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5167-V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Жогорку Кенеша Кыргызской Республики "Об утверждении вопросов ведения комитетов Жогорку Кенеша Кыргызской Республики" № 146-V от 3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вопросы ведения комитетов Жогорку Кенеша Кыргызской Республики, утвержденные </w:t>
      </w:r>
      <w:hyperlink w:history="1" r:id="rIdnhf7iyqtcyzonxuxud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вопросов ведения</w:t>
      </w:r>
      <w:r>
        <w:rPr>
          <w:rFonts w:ascii="Arial" w:cs="Arial" w:eastAsia="Arial" w:hAnsi="Arial"/>
          <w:sz w:val="24"/>
          <w:szCs w:val="24"/>
        </w:rPr>
        <w:t xml:space="preserve"> комитетов Жогорку Кенеша Кыргызской Республики" от 3 февраля 2011 года № 146-V,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"местному самоуправлению" заменить словами "региональному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жилищно-земельные вопросы;";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раздела 7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социально-жилищные вопросы;";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раздела 10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жилищная экономика;".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17piddh3mr195pn0x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dalil.kg/document/76207</w:t>
      </w:r>
    </w:hyperlink>
  </w:p>
  <w:p>
    <w:pPr>
      <w:spacing w:after="0" w:before="40"/>
      <w:jc w:val="center"/>
    </w:pPr>
    <w:hyperlink w:history="1" r:id="rIdb9ln-savsos7tom4mn5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f7iyqtcyzonxuxudusw" Type="http://schemas.openxmlformats.org/officeDocument/2006/relationships/hyperlink" Target="https://dalil.kg/document/70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17piddh3mr195pn0xsk" Type="http://schemas.openxmlformats.org/officeDocument/2006/relationships/hyperlink" Target="https://dalil.kg/document/76207" TargetMode="External"/><Relationship Id="rIdb9ln-savsos7tom4mn5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2026-10-02T15:30:10.190Z</dcterms:created>
  <dcterms:modified xsi:type="dcterms:W3CDTF">2026-10-02T15:30:10.190Z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