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fswxm6ougggwkqrgc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сентября 2000 года N 544              (В редакции постановлений Правительства КР от     </w:t>
      </w:r>
      <w:hyperlink w:history="1" r:id="rIdu51sxcbvmasfqlnnaafuz">
        <w:r>
          <w:rPr>
            <w:rFonts w:ascii="Arial" w:cs="Arial" w:eastAsia="Arial" w:hAnsi="Arial"/>
            <w:color w:val="1D4ED8"/>
            <w:sz w:val="24"/>
            <w:szCs w:val="24"/>
            <w:u w:val="single"/>
          </w:rPr>
          <w:t xml:space="preserve">26 декабря 2001 года N 814</w:t>
        </w:r>
      </w:hyperlink>
      <w:r>
        <w:rPr>
          <w:rFonts w:ascii="Arial" w:cs="Arial" w:eastAsia="Arial" w:hAnsi="Arial"/>
          <w:sz w:val="24"/>
          <w:szCs w:val="24"/>
        </w:rPr>
        <w:t xml:space="preserve">,</w:t>
      </w:r>
      <w:hyperlink w:history="1" r:id="rIdcscexqpnk4wubspw7v6tr">
        <w:r>
          <w:rPr>
            <w:rFonts w:ascii="Arial" w:cs="Arial" w:eastAsia="Arial" w:hAnsi="Arial"/>
            <w:color w:val="1D4ED8"/>
            <w:sz w:val="24"/>
            <w:szCs w:val="24"/>
            <w:u w:val="single"/>
          </w:rPr>
          <w:t xml:space="preserve">31 декабря 2002 года № 915</w:t>
        </w:r>
      </w:hyperlink>
      <w:r>
        <w:rPr>
          <w:rFonts w:ascii="Arial" w:cs="Arial" w:eastAsia="Arial" w:hAnsi="Arial"/>
          <w:sz w:val="24"/>
          <w:szCs w:val="24"/>
        </w:rPr>
        <w:t xml:space="preserve">,      </w:t>
      </w:r>
      <w:hyperlink w:history="1" r:id="rId2uxnzosqomapb-rx0c9e7">
        <w:r>
          <w:rPr>
            <w:rFonts w:ascii="Arial" w:cs="Arial" w:eastAsia="Arial" w:hAnsi="Arial"/>
            <w:color w:val="1D4ED8"/>
            <w:sz w:val="24"/>
            <w:szCs w:val="24"/>
            <w:u w:val="single"/>
          </w:rPr>
          <w:t xml:space="preserve">12 января 2005 года №14</w:t>
        </w:r>
      </w:hyperlink>
      <w:r>
        <w:rPr>
          <w:rFonts w:ascii="Arial" w:cs="Arial" w:eastAsia="Arial" w:hAnsi="Arial"/>
          <w:sz w:val="24"/>
          <w:szCs w:val="24"/>
        </w:rPr>
        <w:t xml:space="preserve">)                                ПОЛОЖЕНИЕ           об обязательном государственном страховании жизни         и здоровья военнослужащих Вооруженных Сил Кыргызской               Республики и военнообязанных, призванных                    на учебные и специальные сборы      Настоящее Положение  определяет  условия  и  порядок осуществленияобязательного государственного страхования жизни и здоровья  военнослу-жащих,  военнообязанных Кыргызской Республики,  а также лиц, призванныхна учебные и специальные сборы (далее - военнослужащие и приравненные кним в обязательном государственном страховании лица).     Осуществление обязательного государственного страхования  жизни  издоровья  военнослужащих  и приравненных к ним в обязательном государс-твенном страховании лиц (далее - обязательное государственное страхова-ние)  в период мобилизации,военного, чрезвычайного положения  и в воен-ное время определяется законодательными и иными нормативными правовыми актами Кыргызской Республики.          1. Объекты обязательного государственного страхования      1.1. Объектами обязательного государственного страхования являютсяжизнь и здоровье военнослужащих и приравненных к ним в обязательном го-сударственном страховании лиц.     1.2. Жизнь и здоровье военнослужащих и приравненных к ним лиц под-лежат обязательному государственному страхованию со дня начала  военнойслужбы,  учебных и специальных сборов по день их окончания. При наступ-лении страховых случаев, предусмотренных абзацами вторым и третьим под-пункта 4.1 пункта 4 настоящего Положения, военнослужащие и приравненныек ним в обязательном государственном страховании лица считаются застра-хованными в течение одного года после окончания военной службы, учебныхи специальных сборов, если смерть или инвалидность наступили вследствиеувечья (ранения, травмы, контузии) или заболевания, имевших место в пе-риод прохождения военной службы, учебных и специальных сборов.     1.3. Если  жизнь  и здоровье военнослужащих и приравненных к ним вобязательном государственном страховании лиц, за исключением оснований,предусмотренных настоящим Положением,  подлежат обязательному государс-твенному страхованию также в соответствии с иными законами и  норматив-ными правовыми актами Кыргызской Республики, страховые суммы выплачива-ются по их выбору только по одному основанию.         2. Субъекты обязательного государственного страхования      2.1. Страховщиками по обязательному  государственному  страхованию(далее - страховщики) могут быть страховые организации, имеющие (лицен-зию) на осуществление страховой деятельности и заключившие со страхова-телями договоры обязательного государственного страхования.     Страховщики по обязательному государственному страхованию  выбира-ются на конкурсной основе.    К  обязательному государственному страхованию допускаются страховыеорганизации,  капитал  которых  сформирован  без  участия  иностранныхинвестиций,  которые имеют практический опыт работы в области  личногострахования  не  менее  двух лет и показатели  финансовой  надежности,установленные государственным органом управления по страховому надзоруКыргызской Республики, гарантирующие финансовую обеспеченность  взятыхна ответственность страховых обязательств.     (В редакции постановления Правительства КР от 26 декабря 2001 годаN 814,</w:t>
      </w:r>
      <w:hyperlink w:history="1" r:id="rIdz1mtdz2xe-y7ajullfn0c">
        <w:r>
          <w:rPr>
            <w:rFonts w:ascii="Arial" w:cs="Arial" w:eastAsia="Arial" w:hAnsi="Arial"/>
            <w:color w:val="1D4ED8"/>
            <w:sz w:val="24"/>
            <w:szCs w:val="24"/>
            <w:u w:val="single"/>
          </w:rPr>
          <w:t xml:space="preserve">12 декабря 2005 года № 14</w:t>
        </w:r>
      </w:hyperlink>
      <w:r>
        <w:rPr>
          <w:rFonts w:ascii="Arial" w:cs="Arial" w:eastAsia="Arial" w:hAnsi="Arial"/>
          <w:sz w:val="24"/>
          <w:szCs w:val="24"/>
        </w:rPr>
        <w:t xml:space="preserve">)     2.2. Страхователями по обязательному государственному  страхованию(далее - страхователи) являются государственные органы, в которыхзаконодательством Кыргызской Республики предусмотрены  военная  служба,учебные и специальные сборы.                           3. Страховые случаи      3.1. Страховыми случаями при осуществлении обязательного государс-твенного страхования (далее - страховые случаи) являются:     гибель (смерть)  застрахованного лица в период прохождения военнойслужбы, учебных и специальных сборов либо до истечения одного года пос-ле увольнения с военной службы,  окончания учебных и специальных сбороввследствие увечья (ранения, травмы, контузии) или заболевания, получен-ных в период прохождения военной службы, учебных и специальных сборов;     установление застрахованному лицу инвалидности в период  прохожде-ния военной службы,  учебных и специальных сборов либо до истечения од-ного года после увольнения со службы,  окончания учебных и  специальныхсборов вследствие увечья (ранения,  травмы,  контузии) или заболевания,полученных в период прохождения военной службы,  учебных и  специальныхсборов;     получение застрахованным лицом в период прохождения военной  служ-бы,  учебных и специальных сборов тяжелого или легкого увечья (ранения,травмы, контузии);     досрочное увольнение  военнослужащего,  проходящего военную службупо призыву, военнообязанного, призванного на учебные и специальные сбо-ры на воинскую должность, с военной службы, признанных военно-врачебнойкомиссией ограниченно годными к военной службе вследствие увечья (ране-ния, травмы, контузии) или заболевания, полученных в период прохождениявоенной службы.                        4. Размеры страховых сумм      4.1. Размеры страховых сумм военнослужащим и приравненным к ним  вобязательном  государственном  страховании лицам,  а в случае их гибели(смерти) выгодоприобретателям определяются исходя из окладов месячногоденежного содержания этих лиц, включающих в себя месячные оклады по за-нимаемой должности и месячные оклады по воинскому  (специальному)  зва-нию.     При этом военнослужащим,  проходящим военную  службу  по  призыву,размеры страховых сумм определяются исходя из месячного оклада по зани-маемой должности и месячного оклада по воинскому званию,  установленныхдля военнослужащих, проходящих военную службу по контракту.     При исчислении страховых сумм учитываются оклады месячного  денеж-ного содержания  (далее  -  оклады),  установленные на день наступлениястрахового случая.     (В редакции постановления Правительства КР от 26 декабря 2001 годаN 814)     4.2. Страховые  суммы  выплачиваются страховщиком по обязательномугосударственному страхованию при наступлении страховых случаев в следу-ющих размерах:     - в случае гибели (смерти) застрахованного лица в период прохожде-ния военной службы,  учебных и специальных сборов либо до истечения од-ного года после увольнения с военной службы, окончания учебных и специ-альных сборов вследствие увечья (ранения, травмы, контузии) или заболе-вания, полученных в период прохождения военной службы, учебных и специ-альных сборов, - 200-кратного оклада по занимаемой должности и воинско-му званию на день наступления страхового случая;     - в случае установления застрахованному лицу инвалидности в периодпрохождения военной службы,  учебных и специальных сборов либо до исте-чения  одного  года  после  прохождения  учебных  и  специальных сбороввследствие увечья (ранения, травмы, контузии) или заболевания, получен-ных в период прохождения военной службы, учебных и специальных сборов:     инвалиду 1 группы - 150-кратного оклада по занимаемой должности  ивоинскому званию;     инвалиду 2 группы - 100-кратного оклада по занимаемой должности  ивоинскому званию;     инвалиду 3 группы - 50-кратного оклада по занимаемой  должности  ивоинскому званию.     Если в период прохождения военной службы,  учебных  и  специальныхсборов либо до истечения одного года после увольнения с военной службы,окончания учебных и специальных сборов застрахованному лицу при переос-видетельствовании   в   учреждении  медико-социальной экспертной комиссии(МСЭК)вследствие указанных в настоящем пункте причин  будет  повышена  группа инвалидности, размер страховой суммы увеличивается на сумму, составляющую разницу между количеством окладов,  причитающихся по вновь установ-ленной  группе  инвалидности,  и количеством окладов,  причитающихся попрежней группе инвалидности;     - в случае получения застрахованным лицом в период прохождения во-енной службы,  учебных и специальных сборов тяжелого  увечья  (ранения,травмы, контузии) - 20-кратного оклада по занимаемой должности и воинс-кому званию,  легкого увечья (ранения,  травмы, контузии) - 10-кратногооклада по занимаемой должности и воинскому званию;     - в случае досрочного увольнения с военной службы военнослужащего,проходящего военную службу по призыву, военнообязанного, призванного научебные и специальные сборы на  воинскую  должность,  признанных  воен-но-врачебной  комиссией  ограничено годными к военной службе вследствиеувечья (ранения, травмы, контузии) или заболевания, полученных в периодпрохождения военной службы, - 10-кратного оклада по занимаемой должнос-ти и воинскому званию.     (В редакции постановления Правительства КР от 26 декабря 2001 годаN 814)          5. Договор обязательного государственного страхования      5.1. Договор обязательного государственного страхования  (далее  -договор  страхования)  заключается между страхователем и страховщиком впользу третьего лица - застрахованного лица (выгодоприобретателя).     5.2. Договор  страхования  заключается  в письменной форме на одинфинансовый год.  Порядок пролонгации действия указанного договора ого-варивается при его заключении.     5.3. Договор страхования включает соглашение о застрахованных  ли-цах,  об  обязательствах  и ответственности страхователя и страховщика,перечень страховых случаев и способы перечисления  (выплаты)  страховыхсумм застрахованному лицу (выгодоприобретателю).     5.4. Правоотношения между страхователем и  страховщиком  возникаютпосле заключения договора страхования.                6. Выполнение страхователем обязанностей             по обязательному государственному страхованию      6.1. Если страхователь не осуществил обязательное  государственноестрахование  или  заключил договор страхования на условиях,  ухудшающихположение застрахованного лица (выгодоприобретателя)  по  сравнению  сусловиями, определенными настоящим Положением, то при наступлении стра-хового случая он несет ответственность перед застрахованным лицом (выгодоприобретателем) на тех же условиях,  на каких должна быть выплаченастраховая сумма при надлежащем страховании.     6.2. При приеме или призыве на военную службу, учебные и специаль-ные сборы страхователь обязан ознакомить застрахованных лиц с правиламиосуществления   обязательного  государственного  страхования,  порядкомоформления документов, необходимых для принятия решения о выплате стра-ховых сумм, и со способами выплаты страховых сумм.     6.3. В целях своевременной выплаты страховых сумм воинские  части,учреждения, организации (далее - воинские части), военные комиссариаты,военно-лечебные заведения,  учреждения и  организации  страхователя,  атакже учреждения медико-социальной экспертной комиссии (МСЭК) по месту службы (жительства) застрахованных лиц (выгодоприобретателей) обязаны  оказывать им  содействие в истребовании и оформлении документов,  необхо-димых для принятия решения о выплате страховых сумм.     Воинские части,  военные комиссариаты,  военно-лечебные заведения,учреждения и организации страхователя обязаны сообщать по запросу стра-ховщика сведения о наступлении страховых случаев и направлять ему необ-ходимые сведения об обстоятельствах наступления этих случаев.     6.4. Командиры (начальники), должностные лица воинских частей, от-ветственные за осуществление обязательного  государственного  страхова-ния,  а  также руководители и должностные лица учреждений и организацийстрахователя,  виновные в  необоснованном  отказе  в  предоставлении  иоформлении застрахованным лицам (выгодоприобретателям) документов, не-обходимых для принятия решения о выплате страховых сумм,  несут ответс-твенность в порядке, установленном законодательством Кыргызской Респуб-лики.               7. Финансирование расходов на обязательное                      государственное страхование      7.1. Обязательное государственное страхование военнослужащих и во-еннообязанных осуществляется за счет средств,  выделяемых из  республи-канского бюджета.     7.2. Обязательное государственное страхование  лиц,  прикомандиро-ванных в порядке,  установленном законодательством Кыргызской Республи-ки, осуществляется за счет средств, выделяемых на эти цели соответству-ющим  государственным органом ,  от которого прикомандированы ука-занные лица.                 8. Страховая премия и страховые взносы      8.1. Размер  страховой  премии  по обязательному  государственномустрахованию  определяется  на  основании решения  тендерной  комиссии,действующей в соответствии с законодательством Кыргызской Республики огосударственных закупках товаров, работ и услуг.     8.2. Размер страховой  премии  по  обязательному  государственномустрахованию  не может превышать 3 процентов фонда денежного довольствиявоеннослужащих и приравненных  к  ним  в  обязательном  государственномстраховании лиц соответствующего государственного органа.     8.3. Расходы страховщика на осуществление обязательного  государс-твенного  страхования,  подлежащие  возмещению страхователем,  не могутпревышать 6 процентов размера страхового взноса.     8.4. Для  обеспечения выполнения принятых по договору обязательствстраховщик из полученных страховых премий обязан формировать страховыерезервы   в   соответствии  с  требованиями  государственного   органауправления по страховому надзору Кыргызской Республики.     (В редакции постановления Правительства КР от 26 декабря 2001 годаN 814,</w:t>
      </w:r>
      <w:hyperlink w:history="1" r:id="rId0-dhkdrcxyz6dq_3kdkdz">
        <w:r>
          <w:rPr>
            <w:rFonts w:ascii="Arial" w:cs="Arial" w:eastAsia="Arial" w:hAnsi="Arial"/>
            <w:color w:val="1D4ED8"/>
            <w:sz w:val="24"/>
            <w:szCs w:val="24"/>
            <w:u w:val="single"/>
          </w:rPr>
          <w:t xml:space="preserve">12 января 2005 года № 14</w:t>
        </w:r>
      </w:hyperlink>
      <w:r>
        <w:rPr>
          <w:rFonts w:ascii="Arial" w:cs="Arial" w:eastAsia="Arial" w:hAnsi="Arial"/>
          <w:sz w:val="24"/>
          <w:szCs w:val="24"/>
        </w:rPr>
        <w:t xml:space="preserve">)                  9. Основания освобождения страховщика                      от выплаты страховой суммы      9.1. Страховщик освобождается от выплаты страховой суммы по обяза-тельному государственному страхованию, если страховой случай:     наступил вследствие совершения застрахованным лицом деяния,  приз-нанного в установленном судом порядке общественно опасным;     находится в установленной судом прямой причинной связи с алкоголь-ным, наркотическим или токсическим опьянением застрахованного лица;     является результатом   доказанного  судом  умышленного  причинениязастрахованным лицом вреда своему здоровью или  самоубийства  застрахо-ванного лица.     9.2. Решение об отказе в выплате страховой суммы принимается стра-ховщиком  и  сообщается  застрахованному  лицу (выгодоприобретателю) истрахователю в письменной форме с обязательным мотивированным обоснова-нием причин указанного отказа в срок, установленный настоящим Положени-ем для осуществления выплаты страховой суммы.              10. Порядок и условия выплаты страховых сумм      10.1. Выплата страховых  сумм  по  обязательному  государственномустрахованию  производится  страховщиком на основании документов,  подт-верждающих наступление страхового случая.  Перечень документов, необхо-димых  для принятия решения о выплате страховой суммы,  устанавливаетсяПравительством Кыргызской Республики.    Перечень  увечий (ранений, травм, контузий), относящихся к  тяжелымили легким, определяется Правительством Кыргызской Республики.     10.2. Выплата страховых сумм производится независимо от сумм, при-читающихся  застрахованным лицам по другим видам договоров страхования,за исключением случаев, установленных подпунктом 1.3 пункта 1 настояще-го Положения.     10.3. Выплата страховых сумм застрахованным лицам  (независимо  отместа прохождения ими воинской службы, учебных и специальных сборов), ав случае их гибели (смерти) - выгодоприобретателям (независимо от мес-та  их  жительства)  производится страховщиком на территории КыргызскойРеспублики путем выплаты причитающихся сумм в сомах  способом,  опреде-ленным договором страхования.     10.4. Выплата страховых сумм производится страховщиком в  15-днев-ный срок со дня получения документов,  необходимых для принятия решенияоб указанной выплате.(В редакции постановления Правительства КР от </w:t>
      </w:r>
      <w:hyperlink w:history="1" r:id="rId28daccqqlfnmmkihd0upx">
        <w:r>
          <w:rPr>
            <w:rFonts w:ascii="Arial" w:cs="Arial" w:eastAsia="Arial" w:hAnsi="Arial"/>
            <w:color w:val="1D4ED8"/>
            <w:sz w:val="24"/>
            <w:szCs w:val="24"/>
            <w:u w:val="single"/>
          </w:rPr>
          <w:t xml:space="preserve">12 января 2005 года № 14</w:t>
        </w:r>
      </w:hyperlink>
      <w:r>
        <w:rPr>
          <w:rFonts w:ascii="Arial" w:cs="Arial" w:eastAsia="Arial" w:hAnsi="Arial"/>
          <w:sz w:val="24"/>
          <w:szCs w:val="24"/>
        </w:rPr>
        <w:t xml:space="preserve">)          11. Перечень документов на выплату страховой суммы              (В редакции постановления Правительства КР от                      26 декабря 2001 года N 814)      11.1. Для  получения страховой суммы соответствующие государствен-ные органы  и иные воинские формирования,  в которых законодательством  Кыргызской  Республики  предусмотрены военная служба,  учебные испециальные сборы представляют в Социальный фонд Кыргызской  Республикиследующие документы:     а) в случае гибели (смерти) застрахованного в период службы  (сбо-ров):     - заявление застрахованного (наследника);     - копию свидетельства ЗАГСа о смерти застрахованного, заверенную внотариальном порядке;     - свидетельство о праве на наследство;     - документ, удостоверяющий личность;     - справку о размере должностного оклада и оклада по воинскому зва-нию на день наступления страхового случая.     В отношении  застрахованного,  умершего  до  истечения одного годапосле увольнения со службы (сборов) вследствие ранения или заболевания,полученных в период прохождения службы (сборов), кроме того представля-ется заключение медико-социальной экспертной комиссии (МСЭК), подтверж-дающее этот факт;     б) при установлении застрахованному инвалидности:     - заявление;     - копию справки МСЭК об установлении  инвалидности,  заверенную  внотариальном порядке;     - документ, удостоверяющий личность;     - военный билет;     - справку о размере должностного оклада и оклада по воинскому зва-нию на день наступления страхового случая;     в) в случае получения застрахованным в период  прохождения  службы(сборов) тяжелого или легкого ранения:     - заявление;     - справку  военно-врачебной комиссии о тяжести полученного раненияпо установленной форме;     - документ, удостоверяющий личность;     - справку о размере должностного оклада и оклада по воинскому зва-нию на день наступления страхового случая;     г) при признании военнослужащего срочной службы,  военнообязанногово время прохождения сборов по состоянию здоровья негодным для дальней-шего прохождения службы (сборов):     - заявление;     - копию свидетельства о болезни;     - документ, удостоверяющий личность;     - справку о размере должностного оклада и оклада по воинскому зва-нию.                         12. Рассмотрение споров      Споры, связанные с обязательным государственным страхованием, раз-решаются в порядке,  установленном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pazhnr0wv6ybodbcdl7">
      <w:r>
        <w:rPr>
          <w:rFonts w:ascii="Arial" w:cs="Arial" w:eastAsia="Arial" w:hAnsi="Arial"/>
          <w:color w:val="132D3F"/>
          <w:sz w:val="16"/>
          <w:szCs w:val="16"/>
          <w:u w:val="single"/>
        </w:rPr>
        <w:t xml:space="preserve">dalil.kg/document/7629</w:t>
      </w:r>
    </w:hyperlink>
  </w:p>
  <w:p>
    <w:pPr>
      <w:spacing w:after="0" w:before="40"/>
      <w:jc w:val="center"/>
    </w:pPr>
    <w:hyperlink w:history="1" r:id="rIdzf_qy1q9wtw0phyzsqwz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fswxm6ougggwkqrgcxd" Type="http://schemas.openxmlformats.org/officeDocument/2006/relationships/hyperlink" Target="https://dalil.kg/document/7628" TargetMode="External"/><Relationship Id="rIdu51sxcbvmasfqlnnaafuz" Type="http://schemas.openxmlformats.org/officeDocument/2006/relationships/hyperlink" Target="https://dalil.kg/document/53076" TargetMode="External"/><Relationship Id="rIdcscexqpnk4wubspw7v6tr" Type="http://schemas.openxmlformats.org/officeDocument/2006/relationships/hyperlink" Target="https://dalil.kg/document/54130" TargetMode="External"/><Relationship Id="rId2uxnzosqomapb-rx0c9e7" Type="http://schemas.openxmlformats.org/officeDocument/2006/relationships/hyperlink" Target="https://dalil.kg/document/55679" TargetMode="External"/><Relationship Id="rIdz1mtdz2xe-y7ajullfn0c" Type="http://schemas.openxmlformats.org/officeDocument/2006/relationships/hyperlink" Target="https://dalil.kg/document/55679" TargetMode="External"/><Relationship Id="rId0-dhkdrcxyz6dq_3kdkdz" Type="http://schemas.openxmlformats.org/officeDocument/2006/relationships/hyperlink" Target="https://dalil.kg/document/55679" TargetMode="External"/><Relationship Id="rId28daccqqlfnmmkihd0upx" Type="http://schemas.openxmlformats.org/officeDocument/2006/relationships/hyperlink" Target="https://dalil.kg/document/5567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pazhnr0wv6ybodbcdl7" Type="http://schemas.openxmlformats.org/officeDocument/2006/relationships/hyperlink" Target="https://dalil.kg/document/7629" TargetMode="External"/><Relationship Id="rIdzf_qy1q9wtw0phyzsqwz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2026-09-25T05:48:28.327Z</dcterms:created>
  <dcterms:modified xsi:type="dcterms:W3CDTF">2026-09-25T05:48:28.327Z</dcterms:modified>
</cp:coreProperties>
</file>

<file path=docProps/custom.xml><?xml version="1.0" encoding="utf-8"?>
<Properties xmlns="http://schemas.openxmlformats.org/officeDocument/2006/custom-properties" xmlns:vt="http://schemas.openxmlformats.org/officeDocument/2006/docPropsVTypes"/>
</file>