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f5wjxdede1-mc2-ahxhu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по законодательной технике</w:t>
      </w:r>
    </w:p>
    <w:p>
      <w:pPr>
        <w:spacing w:after="120"/>
        <w:jc w:val="both"/>
      </w:pPr>
      <w:r>
        <w:rPr>
          <w:rFonts w:ascii="Arial" w:cs="Arial" w:eastAsia="Arial" w:hAnsi="Arial"/>
          <w:sz w:val="24"/>
          <w:szCs w:val="24"/>
        </w:rPr>
        <w:t xml:space="preserve">Настоящая Инструкция по законодательной технике (далее - Инструкция) разработана в соответствии с </w:t>
      </w:r>
      <w:hyperlink w:history="1" r:id="rIdavnharzasf8lytiohkw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для применения ее при законопроектной работе.</w:t>
      </w:r>
    </w:p>
    <w:p>
      <w:pPr>
        <w:spacing w:after="120"/>
        <w:jc w:val="both"/>
      </w:pPr>
      <w:r>
        <w:rPr>
          <w:rFonts w:ascii="Arial" w:cs="Arial" w:eastAsia="Arial" w:hAnsi="Arial"/>
          <w:sz w:val="24"/>
          <w:szCs w:val="24"/>
        </w:rPr>
        <w:t xml:space="preserve">Целью Инструкции является обеспечение качества законов путем соблюдения единообразия в оформлении законопроектов и использовании средств, правил и приемов законодательной техники.</w:t>
      </w:r>
    </w:p>
    <w:p>
      <w:pPr>
        <w:spacing w:after="120"/>
        <w:jc w:val="both"/>
      </w:pPr>
      <w:r>
        <w:rPr>
          <w:rFonts w:ascii="Arial" w:cs="Arial" w:eastAsia="Arial" w:hAnsi="Arial"/>
          <w:sz w:val="24"/>
          <w:szCs w:val="24"/>
        </w:rPr>
        <w:t xml:space="preserve">Глава 1. Общие требования к законопроекту</w:t>
      </w:r>
    </w:p>
    <w:p>
      <w:pPr>
        <w:spacing w:after="120"/>
        <w:jc w:val="both"/>
      </w:pPr>
      <w:r>
        <w:rPr>
          <w:rFonts w:ascii="Arial" w:cs="Arial" w:eastAsia="Arial" w:hAnsi="Arial"/>
          <w:sz w:val="24"/>
          <w:szCs w:val="24"/>
        </w:rPr>
        <w:t xml:space="preserve">1. Проект конституционного закона, кодекса, закона (далее - закон) должен быть изложен в настоящем времени, лаконично и в утвердительной форме, с соблюдением норм официально-делового стиля литературного языка и юридической терминологии.</w:t>
      </w:r>
    </w:p>
    <w:p>
      <w:pPr>
        <w:spacing w:after="120"/>
        <w:jc w:val="both"/>
      </w:pPr>
      <w:r>
        <w:rPr>
          <w:rFonts w:ascii="Arial" w:cs="Arial" w:eastAsia="Arial" w:hAnsi="Arial"/>
          <w:sz w:val="24"/>
          <w:szCs w:val="24"/>
        </w:rPr>
        <w:t xml:space="preserve">2. Законопроект должен быть внутренне согласованным, логично построенным и соответствовать законодательной технике.</w:t>
      </w:r>
    </w:p>
    <w:p>
      <w:pPr>
        <w:spacing w:after="120"/>
        <w:jc w:val="both"/>
      </w:pPr>
      <w:r>
        <w:rPr>
          <w:rFonts w:ascii="Arial" w:cs="Arial" w:eastAsia="Arial" w:hAnsi="Arial"/>
          <w:sz w:val="24"/>
          <w:szCs w:val="24"/>
        </w:rPr>
        <w:t xml:space="preserve">3. При изложении текста законопроекта сначала размещаются общие, затем более конкретные положения.</w:t>
      </w:r>
    </w:p>
    <w:p>
      <w:pPr>
        <w:spacing w:after="120"/>
        <w:jc w:val="both"/>
      </w:pPr>
      <w:r>
        <w:rPr>
          <w:rFonts w:ascii="Arial" w:cs="Arial" w:eastAsia="Arial" w:hAnsi="Arial"/>
          <w:sz w:val="24"/>
          <w:szCs w:val="24"/>
        </w:rPr>
        <w:t xml:space="preserve">4.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120"/>
        <w:jc w:val="both"/>
      </w:pPr>
      <w:r>
        <w:rPr>
          <w:rFonts w:ascii="Arial" w:cs="Arial" w:eastAsia="Arial" w:hAnsi="Arial"/>
          <w:sz w:val="24"/>
          <w:szCs w:val="24"/>
        </w:rPr>
        <w:t xml:space="preserve">Рекомендуется использовать в одном предложении законопроекта не более 20 слов, за исключением наименований государственных органов и наименований международных договоров Кыргызской Республики.</w:t>
      </w:r>
    </w:p>
    <w:p>
      <w:pPr>
        <w:spacing w:after="120"/>
        <w:jc w:val="both"/>
      </w:pPr>
      <w:r>
        <w:rPr>
          <w:rFonts w:ascii="Arial" w:cs="Arial" w:eastAsia="Arial" w:hAnsi="Arial"/>
          <w:sz w:val="24"/>
          <w:szCs w:val="24"/>
        </w:rPr>
        <w:t xml:space="preserve">5. Терминология законопроекта должна быть единообразной. Для обозначения одних и тех же понятий должны использоваться одинаковые термины.</w:t>
      </w:r>
    </w:p>
    <w:p>
      <w:pPr>
        <w:spacing w:after="120"/>
        <w:jc w:val="both"/>
      </w:pPr>
      <w:r>
        <w:rPr>
          <w:rFonts w:ascii="Arial" w:cs="Arial" w:eastAsia="Arial" w:hAnsi="Arial"/>
          <w:sz w:val="24"/>
          <w:szCs w:val="24"/>
        </w:rPr>
        <w:t xml:space="preserve">При использовании терминов следует исходить из их общепринятых определений. В случае необходимости в проекте дается определение (толкование) юридических, технических и других специальных терминов.</w:t>
      </w:r>
    </w:p>
    <w:p>
      <w:pPr>
        <w:spacing w:after="120"/>
        <w:jc w:val="both"/>
      </w:pPr>
      <w:r>
        <w:rPr>
          <w:rFonts w:ascii="Arial" w:cs="Arial" w:eastAsia="Arial" w:hAnsi="Arial"/>
          <w:sz w:val="24"/>
          <w:szCs w:val="24"/>
        </w:rPr>
        <w:t xml:space="preserve">6. Наименования законопроекта, частей, разделов, подразделов, глав, параграфов и статей должны быть лаконичными, четко сформулированными и отражать их содержание, а также основной предмет правового регулирования.</w:t>
      </w:r>
    </w:p>
    <w:p>
      <w:pPr>
        <w:spacing w:after="120"/>
        <w:jc w:val="both"/>
      </w:pPr>
      <w:r>
        <w:rPr>
          <w:rFonts w:ascii="Arial" w:cs="Arial" w:eastAsia="Arial" w:hAnsi="Arial"/>
          <w:sz w:val="24"/>
          <w:szCs w:val="24"/>
        </w:rPr>
        <w:t xml:space="preserve">7. Наименование законопроекта не должно в обязательном порядке включать слова "Кыргызской Республики", "в Кыргызской Республике", за исключением случаев, когда в наименовании законопроекта указываются международные договоры Кыргызской Республики, наименования государственных органов и т.п.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 правильного включения:</w:t>
            </w:r>
          </w:p>
          <w:p>
            <w:pPr>
              <w:jc w:val="left"/>
            </w:pPr>
            <w:r>
              <w:rPr>
                <w:rFonts w:ascii="Arial" w:cs="Arial" w:eastAsia="Arial" w:hAnsi="Arial"/>
                <w:sz w:val="24"/>
                <w:szCs w:val="24"/>
              </w:rPr>
              <w:t xml:space="preserve">О Регламенте Жогорку Кенеша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республиканском бюджете Кыргызской Республики на 2010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государственных символах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градостроительстве и архитектуре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 организациях здравоохранения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риэлтерской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Примеры неправильного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градостроительстве и архитектуре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 организациях здравоохранения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риэлтерской деятельности в Кыргызской Республике</w:t>
            </w:r>
          </w:p>
        </w:tc>
      </w:tr>
    </w:tbl>
    <w:p>
      <w:pPr>
        <w:spacing w:after="120"/>
        <w:jc w:val="both"/>
      </w:pPr>
      <w:r>
        <w:rPr>
          <w:rFonts w:ascii="Arial" w:cs="Arial" w:eastAsia="Arial" w:hAnsi="Arial"/>
          <w:sz w:val="24"/>
          <w:szCs w:val="24"/>
        </w:rPr>
        <w:t xml:space="preserve">8. Наименование законопроекта, которым вносятся изменения в один закон, должно содержать наименование этого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изменения в конституционный Закон Кыргызской Республики "О статусе судей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дополнений в Воздушный 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 пастбищах"</w:t>
            </w:r>
          </w:p>
        </w:tc>
      </w:tr>
    </w:tbl>
    <w:p>
      <w:pPr>
        <w:spacing w:after="120"/>
        <w:jc w:val="both"/>
      </w:pPr>
      <w:r>
        <w:rPr>
          <w:rFonts w:ascii="Arial" w:cs="Arial" w:eastAsia="Arial" w:hAnsi="Arial"/>
          <w:sz w:val="24"/>
          <w:szCs w:val="24"/>
        </w:rPr>
        <w:t xml:space="preserve">9.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 или содержать краткое указание на сферу регулируемых общественных отношений, или может содержать указание на вопросы, подлежащие регулированию данным законопроектом (если из наименования законопроекта нельзя четко определить сферу регулируемых общественных отношений).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Уголовный кодекс Кыргызской Республики, закон Кыргызской Республики "О государственной службе")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законодательные акты в сфере недропользования</w:t>
            </w:r>
          </w:p>
          <w:p>
            <w:pPr>
              <w:jc w:val="left"/>
            </w:pPr>
            <w:r>
              <w:rPr>
                <w:rFonts w:ascii="Arial" w:cs="Arial" w:eastAsia="Arial" w:hAnsi="Arial"/>
                <w:sz w:val="24"/>
                <w:szCs w:val="24"/>
              </w:rPr>
              <w:t xml:space="preserve">О внесении изменений в законодательные акты Кыргызской Республики по вопросам социального обеспечения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связи с присоединением Кыргызской Республики к Договору о Евразийском экономическом союзе</w:t>
            </w:r>
          </w:p>
        </w:tc>
      </w:tr>
    </w:tbl>
    <w:p>
      <w:pPr>
        <w:spacing w:after="120"/>
        <w:jc w:val="both"/>
      </w:pPr>
      <w:r>
        <w:rPr>
          <w:rFonts w:ascii="Arial" w:cs="Arial" w:eastAsia="Arial" w:hAnsi="Arial"/>
          <w:sz w:val="24"/>
          <w:szCs w:val="24"/>
        </w:rPr>
        <w:t xml:space="preserve">10. Не рекомендуется включать в наименование законопроекта слова, взятые в скобки.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банкротстве (несостоятельности)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рекомендуется: О банкротстве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рекомендуется: О персонифицированном учете граждан Кыргызской Республики для целей обязательного государственного социального страхования</w:t>
            </w:r>
          </w:p>
        </w:tc>
      </w:tr>
    </w:tbl>
    <w:p>
      <w:pPr>
        <w:spacing w:after="120"/>
        <w:jc w:val="both"/>
      </w:pPr>
      <w:r>
        <w:rPr>
          <w:rFonts w:ascii="Arial" w:cs="Arial" w:eastAsia="Arial" w:hAnsi="Arial"/>
          <w:sz w:val="24"/>
          <w:szCs w:val="24"/>
        </w:rPr>
        <w:t xml:space="preserve">11. Нормативные предписания о порядке вступления в силу законопроекта и поручения государственным органам (организациям) излагаются в виде заключительных положений законопроекта.</w:t>
      </w:r>
    </w:p>
    <w:p>
      <w:pPr>
        <w:spacing w:after="120"/>
        <w:jc w:val="both"/>
      </w:pPr>
      <w:r>
        <w:rPr>
          <w:rFonts w:ascii="Arial" w:cs="Arial" w:eastAsia="Arial" w:hAnsi="Arial"/>
          <w:sz w:val="24"/>
          <w:szCs w:val="24"/>
        </w:rPr>
        <w:t xml:space="preserve">12. В тексте законопроекта не допускается употребление просторечий, многозначных слов и выражений, эпитетов, метафор, а также сокращенных слов (аббревиатур), кроме общеизвестных (например, ООН, СНГ, ГОСТ и другие).</w:t>
      </w:r>
    </w:p>
    <w:p>
      <w:pPr>
        <w:spacing w:after="120"/>
        <w:jc w:val="both"/>
      </w:pPr>
      <w:r>
        <w:rPr>
          <w:rFonts w:ascii="Arial" w:cs="Arial" w:eastAsia="Arial" w:hAnsi="Arial"/>
          <w:sz w:val="24"/>
          <w:szCs w:val="24"/>
        </w:rPr>
        <w:t xml:space="preserve">13. Сокращенные наименования географических объектов, административно-территориальных единиц, государственных органов (организаций), а также должностей в законодательном акте указываются в точном соответствии с полными официальными наименованиями. Сокращения наименований географических объектов, административно-территориальных единиц, государственных органов (организаций), а также должностей допускаются лишь в тех случаях, когда эти наименования являются официальными (например, органы местного самоуправления - органы МСУ).</w:t>
      </w:r>
    </w:p>
    <w:p>
      <w:pPr>
        <w:spacing w:after="120"/>
        <w:jc w:val="both"/>
      </w:pPr>
      <w:r>
        <w:rPr>
          <w:rFonts w:ascii="Arial" w:cs="Arial" w:eastAsia="Arial" w:hAnsi="Arial"/>
          <w:sz w:val="24"/>
          <w:szCs w:val="24"/>
        </w:rPr>
        <w:t xml:space="preserve">14. В случае если в законопроекте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120"/>
        <w:jc w:val="both"/>
      </w:pPr>
      <w:r>
        <w:rPr>
          <w:rFonts w:ascii="Arial" w:cs="Arial" w:eastAsia="Arial" w:hAnsi="Arial"/>
          <w:sz w:val="24"/>
          <w:szCs w:val="24"/>
        </w:rPr>
        <w:t xml:space="preserve">15. Если наименования географических объектов, административно-территориальных единиц, государственных органов (организаций), а также должностей состоят из нескольких слов, то полное официальное название дается при первом его упоминании в законодательном акте с указанием в круглых скобках сокращенного (условного) обозначения для использования в последующих положениях (например, Министерство внутренних дел Кыргызской Республики (далее - МВД), Министерство иностранных дел Кыргызской Республики (далее - МИД) и т.д.).</w:t>
      </w:r>
    </w:p>
    <w:p>
      <w:pPr>
        <w:spacing w:after="120"/>
        <w:jc w:val="both"/>
      </w:pPr>
      <w:r>
        <w:rPr>
          <w:rFonts w:ascii="Arial" w:cs="Arial" w:eastAsia="Arial" w:hAnsi="Arial"/>
          <w:sz w:val="24"/>
          <w:szCs w:val="24"/>
        </w:rPr>
        <w:t xml:space="preserve">16. В законопроекте количественные, порядковые и дробные числа выражаются в цифровой, буквенной и буквенно-цифровой формах.</w:t>
      </w:r>
    </w:p>
    <w:p>
      <w:pPr>
        <w:spacing w:after="120"/>
        <w:jc w:val="both"/>
      </w:pPr>
      <w:r>
        <w:rPr>
          <w:rFonts w:ascii="Arial" w:cs="Arial" w:eastAsia="Arial" w:hAnsi="Arial"/>
          <w:sz w:val="24"/>
          <w:szCs w:val="24"/>
        </w:rPr>
        <w:t xml:space="preserve">17. Законопроект представляется на государственном и официальном языках в электронном формате (шрифт TIMES NEW ROMAN размером 12), а также в бумажном варианте.</w:t>
      </w:r>
    </w:p>
    <w:p>
      <w:pPr>
        <w:spacing w:after="120"/>
        <w:jc w:val="both"/>
      </w:pPr>
      <w:r>
        <w:rPr>
          <w:rFonts w:ascii="Arial" w:cs="Arial" w:eastAsia="Arial" w:hAnsi="Arial"/>
          <w:sz w:val="24"/>
          <w:szCs w:val="24"/>
        </w:rPr>
        <w:t xml:space="preserve">Законопроекты (в том числе приложения к ним) должны иметь сквозную нумерацию страниц. Номер страницы располагается, как правило, сверху по центру. Номер на первой странице не ставится.</w:t>
      </w:r>
    </w:p>
    <w:p>
      <w:pPr>
        <w:spacing w:after="120"/>
        <w:jc w:val="both"/>
      </w:pPr>
      <w:r>
        <w:rPr>
          <w:rFonts w:ascii="Arial" w:cs="Arial" w:eastAsia="Arial" w:hAnsi="Arial"/>
          <w:sz w:val="24"/>
          <w:szCs w:val="24"/>
        </w:rPr>
        <w:t xml:space="preserve">Глава 2. Структура законопроекта</w:t>
      </w:r>
    </w:p>
    <w:p>
      <w:pPr>
        <w:spacing w:after="120"/>
        <w:jc w:val="both"/>
      </w:pPr>
      <w:r>
        <w:rPr>
          <w:rFonts w:ascii="Arial" w:cs="Arial" w:eastAsia="Arial" w:hAnsi="Arial"/>
          <w:sz w:val="24"/>
          <w:szCs w:val="24"/>
        </w:rPr>
        <w:t xml:space="preserve">18. Вид и наименование законопроекта печатаются по центру страницы.</w:t>
      </w:r>
    </w:p>
    <w:p>
      <w:pPr>
        <w:spacing w:after="120"/>
        <w:jc w:val="both"/>
      </w:pPr>
      <w:r>
        <w:rPr>
          <w:rFonts w:ascii="Arial" w:cs="Arial" w:eastAsia="Arial" w:hAnsi="Arial"/>
          <w:sz w:val="24"/>
          <w:szCs w:val="24"/>
        </w:rPr>
        <w:t xml:space="preserve">19. Наименование вида законопроекта печатается прописными буквами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КОНСТИТУЦИОННЫЙ 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tc>
      </w:tr>
    </w:tbl>
    <w:p>
      <w:pPr>
        <w:spacing w:after="120"/>
        <w:jc w:val="both"/>
      </w:pPr>
      <w:r>
        <w:rPr>
          <w:rFonts w:ascii="Arial" w:cs="Arial" w:eastAsia="Arial" w:hAnsi="Arial"/>
          <w:sz w:val="24"/>
          <w:szCs w:val="24"/>
        </w:rPr>
        <w:t xml:space="preserve">20. Наименование законопроекта печатается с прописной буквы полужирным шрифтом соответственно.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и дополнений в конституционный Закон
 Кыргызской Республики "О чрезвычайном положении"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Семейный 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государственных закупках</w:t>
            </w:r>
          </w:p>
        </w:tc>
      </w:tr>
    </w:tbl>
    <w:p>
      <w:pPr>
        <w:spacing w:after="120"/>
        <w:jc w:val="both"/>
      </w:pPr>
      <w:r>
        <w:rPr>
          <w:rFonts w:ascii="Arial" w:cs="Arial" w:eastAsia="Arial" w:hAnsi="Arial"/>
          <w:sz w:val="24"/>
          <w:szCs w:val="24"/>
        </w:rPr>
        <w:t xml:space="preserve">21. Преамбула - самостоятельная, не являющаяся обязательной часть законопроекта, которая определяет цели, задачи, причины и условия его принятия и предваряет текст законопроекта.</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1) не содержит нормативные предписания и дефиниции;</w:t>
      </w:r>
    </w:p>
    <w:p>
      <w:pPr>
        <w:spacing w:after="120"/>
        <w:jc w:val="both"/>
      </w:pPr>
      <w:r>
        <w:rPr>
          <w:rFonts w:ascii="Arial" w:cs="Arial" w:eastAsia="Arial" w:hAnsi="Arial"/>
          <w:sz w:val="24"/>
          <w:szCs w:val="24"/>
        </w:rPr>
        <w:t xml:space="preserve">2) не делится на структурные элементы статьи и не нумеруется;</w:t>
      </w:r>
    </w:p>
    <w:p>
      <w:pPr>
        <w:spacing w:after="120"/>
        <w:jc w:val="both"/>
      </w:pPr>
      <w:r>
        <w:rPr>
          <w:rFonts w:ascii="Arial" w:cs="Arial" w:eastAsia="Arial" w:hAnsi="Arial"/>
          <w:sz w:val="24"/>
          <w:szCs w:val="24"/>
        </w:rPr>
        <w:t xml:space="preserve">3) не содержит ссылки на другие законодательные акты, подлежащие признанию утратившими силу и изменению в связи с изданием законодательного акта.</w:t>
      </w:r>
    </w:p>
    <w:p>
      <w:pPr>
        <w:spacing w:after="120"/>
        <w:jc w:val="both"/>
      </w:pPr>
      <w:r>
        <w:rPr>
          <w:rFonts w:ascii="Arial" w:cs="Arial" w:eastAsia="Arial" w:hAnsi="Arial"/>
          <w:sz w:val="24"/>
          <w:szCs w:val="24"/>
        </w:rPr>
        <w:t xml:space="preserve">Структурные единицы законопроекта не могут иметь преамбулу.</w:t>
      </w:r>
    </w:p>
    <w:p>
      <w:pPr>
        <w:spacing w:after="120"/>
        <w:jc w:val="both"/>
      </w:pPr>
      <w:r>
        <w:rPr>
          <w:rFonts w:ascii="Arial" w:cs="Arial" w:eastAsia="Arial" w:hAnsi="Arial"/>
          <w:sz w:val="24"/>
          <w:szCs w:val="24"/>
        </w:rPr>
        <w:t xml:space="preserve">22. Структурными элементами законопроекта являются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Данная норма Инструкции не распространяется на законы, принятые до вступления в силу Закона Кыргызской Республики "О нормативных правовых актах Кыргызской Республики" от 20 июля 2009 года № 241.</w:t>
      </w:r>
    </w:p>
    <w:p>
      <w:pPr>
        <w:spacing w:after="120"/>
        <w:jc w:val="both"/>
      </w:pPr>
      <w:r>
        <w:rPr>
          <w:rFonts w:ascii="Arial" w:cs="Arial" w:eastAsia="Arial" w:hAnsi="Arial"/>
          <w:sz w:val="24"/>
          <w:szCs w:val="24"/>
        </w:rPr>
        <w:t xml:space="preserve">23. Не допускается введение структурного элемента "раздел", если в законопроекте нет глав.</w:t>
      </w:r>
    </w:p>
    <w:p>
      <w:pPr>
        <w:spacing w:after="120"/>
        <w:jc w:val="both"/>
      </w:pPr>
      <w:r>
        <w:rPr>
          <w:rFonts w:ascii="Arial" w:cs="Arial" w:eastAsia="Arial" w:hAnsi="Arial"/>
          <w:sz w:val="24"/>
          <w:szCs w:val="24"/>
        </w:rPr>
        <w:t xml:space="preserve">24. Крупные систематизированные законопроекты (например, кодексы) делятся на части, части - на разделы, разделы - на подразделы, подразделы - на главы, главы - на параграфы.</w:t>
      </w:r>
    </w:p>
    <w:p>
      <w:pPr>
        <w:spacing w:after="120"/>
        <w:jc w:val="both"/>
      </w:pPr>
      <w:r>
        <w:rPr>
          <w:rFonts w:ascii="Arial" w:cs="Arial" w:eastAsia="Arial" w:hAnsi="Arial"/>
          <w:sz w:val="24"/>
          <w:szCs w:val="24"/>
        </w:rPr>
        <w:t xml:space="preserve">25. Часть законопроекта - структурный элемент крупных систематизированных законопроектов, объединяющий в себе два или более разделов:</w:t>
      </w:r>
    </w:p>
    <w:p>
      <w:pPr>
        <w:spacing w:after="120"/>
        <w:jc w:val="both"/>
      </w:pPr>
      <w:r>
        <w:rPr>
          <w:rFonts w:ascii="Arial" w:cs="Arial" w:eastAsia="Arial" w:hAnsi="Arial"/>
          <w:sz w:val="24"/>
          <w:szCs w:val="24"/>
        </w:rPr>
        <w:t xml:space="preserve">1) обозначается словами;</w:t>
      </w:r>
    </w:p>
    <w:p>
      <w:pPr>
        <w:spacing w:after="120"/>
        <w:jc w:val="both"/>
      </w:pPr>
      <w:r>
        <w:rPr>
          <w:rFonts w:ascii="Arial" w:cs="Arial" w:eastAsia="Arial" w:hAnsi="Arial"/>
          <w:sz w:val="24"/>
          <w:szCs w:val="24"/>
        </w:rPr>
        <w:t xml:space="preserve">2) может иметь наименование.</w:t>
      </w:r>
    </w:p>
    <w:p>
      <w:pPr>
        <w:spacing w:after="120"/>
        <w:jc w:val="both"/>
      </w:pPr>
      <w:r>
        <w:rPr>
          <w:rFonts w:ascii="Arial" w:cs="Arial" w:eastAsia="Arial" w:hAnsi="Arial"/>
          <w:sz w:val="24"/>
          <w:szCs w:val="24"/>
        </w:rPr>
        <w:t xml:space="preserve">26. Обозначение и наименование части законопроекта печатаются прописными буквами по центру страницы одно под другим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ПЕРВАЯ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ПЕРВАЯ
 ОБЩИЕ ПОЛОЖЕНИЯ</w:t>
            </w:r>
          </w:p>
        </w:tc>
      </w:tr>
    </w:tbl>
    <w:p>
      <w:pPr>
        <w:spacing w:after="120"/>
        <w:jc w:val="both"/>
      </w:pPr>
      <w:r>
        <w:rPr>
          <w:rFonts w:ascii="Arial" w:cs="Arial" w:eastAsia="Arial" w:hAnsi="Arial"/>
          <w:sz w:val="24"/>
          <w:szCs w:val="24"/>
        </w:rPr>
        <w:t xml:space="preserve">27. Если обозначение части кодекса не указывает на его порядковый номер, а обозначено иными словами, то обозначение части кодекса оформляется в виде наименования.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ЧАСТЬ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ОСОБЕННАЯ ЧАСТЬ</w:t>
            </w:r>
          </w:p>
        </w:tc>
      </w:tr>
    </w:tbl>
    <w:p>
      <w:pPr>
        <w:spacing w:after="120"/>
        <w:jc w:val="both"/>
      </w:pPr>
      <w:r>
        <w:rPr>
          <w:rFonts w:ascii="Arial" w:cs="Arial" w:eastAsia="Arial" w:hAnsi="Arial"/>
          <w:sz w:val="24"/>
          <w:szCs w:val="24"/>
        </w:rPr>
        <w:t xml:space="preserve">28. Раздел - структурный элемент законопроекта, объединяющий в себе подразделы и главы.</w:t>
      </w:r>
    </w:p>
    <w:p>
      <w:pPr>
        <w:spacing w:after="120"/>
        <w:jc w:val="both"/>
      </w:pPr>
      <w:r>
        <w:rPr>
          <w:rFonts w:ascii="Arial" w:cs="Arial" w:eastAsia="Arial" w:hAnsi="Arial"/>
          <w:sz w:val="24"/>
          <w:szCs w:val="24"/>
        </w:rPr>
        <w:t xml:space="preserve">Раздел имеет:</w:t>
      </w:r>
    </w:p>
    <w:p>
      <w:pPr>
        <w:spacing w:after="120"/>
        <w:jc w:val="both"/>
      </w:pPr>
      <w:r>
        <w:rPr>
          <w:rFonts w:ascii="Arial" w:cs="Arial" w:eastAsia="Arial" w:hAnsi="Arial"/>
          <w:sz w:val="24"/>
          <w:szCs w:val="24"/>
        </w:rPr>
        <w:t xml:space="preserve">1) порядковый номер, обозначаемый римскими цифрами;</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Обозначение и наименование раздела печатаются прописными буквами по центру страницы одно под другим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РАЗДЕЛ II
 ПРАВО СОБСТВЕННОСТИ И ДРУГИЕ ВЕЩНЫЕ ПРАВА</w:t>
            </w:r>
          </w:p>
        </w:tc>
      </w:tr>
    </w:tbl>
    <w:p>
      <w:pPr>
        <w:spacing w:after="120"/>
        <w:jc w:val="both"/>
      </w:pPr>
      <w:r>
        <w:rPr>
          <w:rFonts w:ascii="Arial" w:cs="Arial" w:eastAsia="Arial" w:hAnsi="Arial"/>
          <w:sz w:val="24"/>
          <w:szCs w:val="24"/>
        </w:rPr>
        <w:t xml:space="preserve">29. Подраздел - структурная часть крупного законопроекта, в котором имеются главы.</w:t>
      </w:r>
    </w:p>
    <w:p>
      <w:pPr>
        <w:spacing w:after="120"/>
        <w:jc w:val="both"/>
      </w:pPr>
      <w:r>
        <w:rPr>
          <w:rFonts w:ascii="Arial" w:cs="Arial" w:eastAsia="Arial" w:hAnsi="Arial"/>
          <w:sz w:val="24"/>
          <w:szCs w:val="24"/>
        </w:rPr>
        <w:t xml:space="preserve">Подраздел имеет:</w:t>
      </w:r>
    </w:p>
    <w:p>
      <w:pPr>
        <w:spacing w:after="120"/>
        <w:jc w:val="both"/>
      </w:pPr>
      <w:r>
        <w:rPr>
          <w:rFonts w:ascii="Arial" w:cs="Arial" w:eastAsia="Arial" w:hAnsi="Arial"/>
          <w:sz w:val="24"/>
          <w:szCs w:val="24"/>
        </w:rPr>
        <w:t xml:space="preserve">1) порядковый номер, обозначаемый арабскими цифрами;</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30. Обозначение подраздела печатается с прописной буквы полужирным шрифтом.</w:t>
      </w:r>
    </w:p>
    <w:p>
      <w:pPr>
        <w:spacing w:after="120"/>
        <w:jc w:val="both"/>
      </w:pPr>
      <w:r>
        <w:rPr>
          <w:rFonts w:ascii="Arial" w:cs="Arial" w:eastAsia="Arial" w:hAnsi="Arial"/>
          <w:sz w:val="24"/>
          <w:szCs w:val="24"/>
        </w:rPr>
        <w:t xml:space="preserve">Наименование подраздела печатается с прописной буквы полужирным шрифтом по центру страницы в одну строку с обозначением номера подраздела,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Подраздел 2. Общие положения об обязательствах</w:t>
            </w:r>
          </w:p>
        </w:tc>
      </w:tr>
    </w:tbl>
    <w:p>
      <w:pPr>
        <w:spacing w:after="120"/>
        <w:jc w:val="both"/>
      </w:pPr>
      <w:r>
        <w:rPr>
          <w:rFonts w:ascii="Arial" w:cs="Arial" w:eastAsia="Arial" w:hAnsi="Arial"/>
          <w:sz w:val="24"/>
          <w:szCs w:val="24"/>
        </w:rPr>
        <w:t xml:space="preserve">31. Глава - структурный элемент значительного по объему законопроекта, объединяющий в себе близкие по содержанию статьи.</w:t>
      </w:r>
    </w:p>
    <w:p>
      <w:pPr>
        <w:spacing w:after="120"/>
        <w:jc w:val="both"/>
      </w:pPr>
      <w:r>
        <w:rPr>
          <w:rFonts w:ascii="Arial" w:cs="Arial" w:eastAsia="Arial" w:hAnsi="Arial"/>
          <w:sz w:val="24"/>
          <w:szCs w:val="24"/>
        </w:rPr>
        <w:t xml:space="preserve">Глава:</w:t>
      </w:r>
    </w:p>
    <w:p>
      <w:pPr>
        <w:spacing w:after="120"/>
        <w:jc w:val="both"/>
      </w:pPr>
      <w:r>
        <w:rPr>
          <w:rFonts w:ascii="Arial" w:cs="Arial" w:eastAsia="Arial" w:hAnsi="Arial"/>
          <w:sz w:val="24"/>
          <w:szCs w:val="24"/>
        </w:rPr>
        <w:t xml:space="preserve">1) нумеруется арабскими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32. Обозначение главы печатается с прописной буквы полужирным шрифтом.</w:t>
      </w:r>
    </w:p>
    <w:p>
      <w:pPr>
        <w:spacing w:after="120"/>
        <w:jc w:val="both"/>
      </w:pPr>
      <w:r>
        <w:rPr>
          <w:rFonts w:ascii="Arial" w:cs="Arial" w:eastAsia="Arial" w:hAnsi="Arial"/>
          <w:sz w:val="24"/>
          <w:szCs w:val="24"/>
        </w:rPr>
        <w:t xml:space="preserve">33. Наименование главы печатается по центру страницы с прописной буквы полужирным шрифтом в одну строку с обозначением номера главы,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Глава 5. Права, обязанности и ответственность в области пожарной безопасности</w:t>
            </w:r>
          </w:p>
        </w:tc>
      </w:tr>
    </w:tbl>
    <w:p>
      <w:pPr>
        <w:spacing w:after="120"/>
        <w:jc w:val="both"/>
      </w:pPr>
      <w:r>
        <w:rPr>
          <w:rFonts w:ascii="Arial" w:cs="Arial" w:eastAsia="Arial" w:hAnsi="Arial"/>
          <w:sz w:val="24"/>
          <w:szCs w:val="24"/>
        </w:rPr>
        <w:t xml:space="preserve">34. Параграф - структурный элемент законопроекта, имеющего главы большого объема.</w:t>
      </w:r>
    </w:p>
    <w:p>
      <w:pPr>
        <w:spacing w:after="120"/>
        <w:jc w:val="both"/>
      </w:pPr>
      <w:r>
        <w:rPr>
          <w:rFonts w:ascii="Arial" w:cs="Arial" w:eastAsia="Arial" w:hAnsi="Arial"/>
          <w:sz w:val="24"/>
          <w:szCs w:val="24"/>
        </w:rPr>
        <w:t xml:space="preserve">Параграф:</w:t>
      </w:r>
    </w:p>
    <w:p>
      <w:pPr>
        <w:spacing w:after="120"/>
        <w:jc w:val="both"/>
      </w:pPr>
      <w:r>
        <w:rPr>
          <w:rFonts w:ascii="Arial" w:cs="Arial" w:eastAsia="Arial" w:hAnsi="Arial"/>
          <w:sz w:val="24"/>
          <w:szCs w:val="24"/>
        </w:rPr>
        <w:t xml:space="preserve">1) обозначается знаком "§";</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может иметь наименование.</w:t>
      </w:r>
    </w:p>
    <w:p>
      <w:pPr>
        <w:spacing w:after="120"/>
        <w:jc w:val="both"/>
      </w:pPr>
      <w:r>
        <w:rPr>
          <w:rFonts w:ascii="Arial" w:cs="Arial" w:eastAsia="Arial" w:hAnsi="Arial"/>
          <w:sz w:val="24"/>
          <w:szCs w:val="24"/>
        </w:rPr>
        <w:t xml:space="preserve">Наименование параграфа печатается с прописной буквы и абзацного отступа полужирным шрифтом в одну строку с обозначением номера параграфа,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 Хозяйственные товарищества и общества</w:t>
            </w:r>
          </w:p>
        </w:tc>
      </w:tr>
    </w:tbl>
    <w:p>
      <w:pPr>
        <w:spacing w:after="120"/>
        <w:jc w:val="both"/>
      </w:pPr>
      <w:r>
        <w:rPr>
          <w:rFonts w:ascii="Arial" w:cs="Arial" w:eastAsia="Arial" w:hAnsi="Arial"/>
          <w:sz w:val="24"/>
          <w:szCs w:val="24"/>
        </w:rPr>
        <w:t xml:space="preserve">35. Статья законопроекта - основной структурный элемент законопроекта, содержащий в себе нормативные предписания.</w:t>
      </w:r>
    </w:p>
    <w:p>
      <w:pPr>
        <w:spacing w:after="120"/>
        <w:jc w:val="both"/>
      </w:pPr>
      <w:r>
        <w:rPr>
          <w:rFonts w:ascii="Arial" w:cs="Arial" w:eastAsia="Arial" w:hAnsi="Arial"/>
          <w:sz w:val="24"/>
          <w:szCs w:val="24"/>
        </w:rPr>
        <w:t xml:space="preserve">Статья имеет:</w:t>
      </w:r>
    </w:p>
    <w:p>
      <w:pPr>
        <w:spacing w:after="120"/>
        <w:jc w:val="both"/>
      </w:pPr>
      <w:r>
        <w:rPr>
          <w:rFonts w:ascii="Arial" w:cs="Arial" w:eastAsia="Arial" w:hAnsi="Arial"/>
          <w:sz w:val="24"/>
          <w:szCs w:val="24"/>
        </w:rPr>
        <w:t xml:space="preserve">1) порядковый номер, обозначаемый арабскими цифрами;</w:t>
      </w:r>
    </w:p>
    <w:p>
      <w:pPr>
        <w:spacing w:after="120"/>
        <w:jc w:val="both"/>
      </w:pPr>
      <w:r>
        <w:rPr>
          <w:rFonts w:ascii="Arial" w:cs="Arial" w:eastAsia="Arial" w:hAnsi="Arial"/>
          <w:sz w:val="24"/>
          <w:szCs w:val="24"/>
        </w:rPr>
        <w:t xml:space="preserve">2) наименование, но в отдельных случаях (например, в законах, вносящих изменения в действующие законы) может его не иметь.</w:t>
      </w:r>
    </w:p>
    <w:p>
      <w:pPr>
        <w:spacing w:after="120"/>
        <w:jc w:val="both"/>
      </w:pPr>
      <w:r>
        <w:rPr>
          <w:rFonts w:ascii="Arial" w:cs="Arial" w:eastAsia="Arial" w:hAnsi="Arial"/>
          <w:sz w:val="24"/>
          <w:szCs w:val="24"/>
        </w:rPr>
        <w:t xml:space="preserve">36. Обозначение статьи и ее порядкового номера печатается с прописной буквы и абзацного отступа полужирным шрифтом.</w:t>
      </w:r>
    </w:p>
    <w:p>
      <w:pPr>
        <w:spacing w:after="120"/>
        <w:jc w:val="both"/>
      </w:pPr>
      <w:r>
        <w:rPr>
          <w:rFonts w:ascii="Arial" w:cs="Arial" w:eastAsia="Arial" w:hAnsi="Arial"/>
          <w:sz w:val="24"/>
          <w:szCs w:val="24"/>
        </w:rPr>
        <w:t xml:space="preserve">37. Наименование статьи печатается с прописной буквы полужирным шрифтом в одну строку с обозначением номера статьи,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33. Сертификация</w:t>
            </w:r>
          </w:p>
        </w:tc>
      </w:tr>
    </w:tbl>
    <w:p>
      <w:pPr>
        <w:spacing w:after="120"/>
        <w:jc w:val="both"/>
      </w:pPr>
      <w:r>
        <w:rPr>
          <w:rFonts w:ascii="Arial" w:cs="Arial" w:eastAsia="Arial" w:hAnsi="Arial"/>
          <w:sz w:val="24"/>
          <w:szCs w:val="24"/>
        </w:rPr>
        <w:t xml:space="preserve">38. Если статья не имеет наименования, после номера статьи точка не ставится и обозначение статьи печатается с абзацного отступа, с прописной буквы полужирным шрифтом.</w:t>
      </w:r>
    </w:p>
    <w:p>
      <w:pPr>
        <w:spacing w:after="120"/>
        <w:jc w:val="both"/>
      </w:pPr>
      <w:r>
        <w:rPr>
          <w:rFonts w:ascii="Arial" w:cs="Arial" w:eastAsia="Arial" w:hAnsi="Arial"/>
          <w:sz w:val="24"/>
          <w:szCs w:val="24"/>
        </w:rPr>
        <w:t xml:space="preserve">Текст статьи печатается с абзацного отступа под обозначением статьи и ее номера.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Утвердить республиканский бюджет Кыргызской Республики на 2014 год по доходам в сумме 103325757,4 тыс. сомов и расходам в сумме 114794628,1 тыс. сомов согласно приложению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Конвенцию о межгосударственном лизинге.</w:t>
            </w:r>
          </w:p>
        </w:tc>
      </w:tr>
    </w:tbl>
    <w:p>
      <w:pPr>
        <w:spacing w:after="120"/>
        <w:jc w:val="both"/>
      </w:pPr>
      <w:r>
        <w:rPr>
          <w:rFonts w:ascii="Arial" w:cs="Arial" w:eastAsia="Arial" w:hAnsi="Arial"/>
          <w:sz w:val="24"/>
          <w:szCs w:val="24"/>
        </w:rPr>
        <w:t xml:space="preserve">39. Каждая статья законопроекта должна содержать одно нормативное предписание. Два или несколько нормативных предписаний могут быть помещены в одну статью законопроекта, если одно нормативное предписание не может быть понято полностью без другого.</w:t>
      </w:r>
    </w:p>
    <w:p>
      <w:pPr>
        <w:spacing w:after="120"/>
        <w:jc w:val="both"/>
      </w:pPr>
      <w:r>
        <w:rPr>
          <w:rFonts w:ascii="Arial" w:cs="Arial" w:eastAsia="Arial" w:hAnsi="Arial"/>
          <w:sz w:val="24"/>
          <w:szCs w:val="24"/>
        </w:rPr>
        <w:t xml:space="preserve">40. Статья подразделяется на части.</w:t>
      </w:r>
    </w:p>
    <w:p>
      <w:pPr>
        <w:spacing w:after="120"/>
        <w:jc w:val="both"/>
      </w:pPr>
      <w:r>
        <w:rPr>
          <w:rFonts w:ascii="Arial" w:cs="Arial" w:eastAsia="Arial" w:hAnsi="Arial"/>
          <w:sz w:val="24"/>
          <w:szCs w:val="24"/>
        </w:rPr>
        <w:t xml:space="preserve">41. Часть статьи - структурный элемент статьи законопроекта, содержащий отдельную норму права, обозначаемый арабской цифрой с точкой.</w:t>
      </w:r>
    </w:p>
    <w:p>
      <w:pPr>
        <w:spacing w:after="120"/>
        <w:jc w:val="both"/>
      </w:pPr>
      <w:r>
        <w:rPr>
          <w:rFonts w:ascii="Arial" w:cs="Arial" w:eastAsia="Arial" w:hAnsi="Arial"/>
          <w:sz w:val="24"/>
          <w:szCs w:val="24"/>
        </w:rPr>
        <w:t xml:space="preserve">42. Часть статей подразделяется на пункты, обозначаемые арабскими цифрами с закрывающейся круглой скобкой.</w:t>
      </w:r>
    </w:p>
    <w:p>
      <w:pPr>
        <w:spacing w:after="120"/>
        <w:jc w:val="both"/>
      </w:pPr>
      <w:r>
        <w:rPr>
          <w:rFonts w:ascii="Arial" w:cs="Arial" w:eastAsia="Arial" w:hAnsi="Arial"/>
          <w:sz w:val="24"/>
          <w:szCs w:val="24"/>
        </w:rPr>
        <w:t xml:space="preserve">43. Пункты подразделяются на подпункты, обозначаемые строчными буквами алфавита на государственном языке с закрывающейся круглой скобкой.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44. Переходные положения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Со дня вступления в силу настоящего Закона впредь до введения в действие соответствующих технических регламентов требования к продукции и/или связанным с ними процессам проектирования (включая изыскания), установленные действующими нормативными правовыми актами Кыргызской Республики, подлежат обязательному исполнению только в части, соответствующей целям, определенным настоящим Законом для принятия технических регламентов. (часть 1)</w:t>
            </w:r>
          </w:p>
          <w:p>
            <w:pPr>
              <w:jc w:val="left"/>
            </w:pPr>
            <w:r>
              <w:rPr>
                <w:rFonts w:ascii="Arial" w:cs="Arial" w:eastAsia="Arial" w:hAnsi="Arial"/>
                <w:sz w:val="24"/>
                <w:szCs w:val="24"/>
              </w:rPr>
              <w:t xml:space="preserve">2. Со дня опубликования настоящего Закона Правительство Кыргызской Республики в течение шести месяцев принимает постановления по вопросам:</w:t>
            </w:r>
          </w:p>
          <w:p>
            <w:pPr>
              <w:jc w:val="left"/>
            </w:pPr>
            <w:r>
              <w:rPr>
                <w:rFonts w:ascii="Arial" w:cs="Arial" w:eastAsia="Arial" w:hAnsi="Arial"/>
                <w:sz w:val="24"/>
                <w:szCs w:val="24"/>
              </w:rPr>
              <w:t xml:space="preserve">1) определения исчерпывающего перечня продукции, подлежащей обязательному подтверждению соответствия требованиям, установленным в соответствии с пунктом 1 статьи 5 и пунктом 1 статьи 7 настоящего Закона, с указанием кодов товарной номенклатуры внешнеэкономической деятельности на уровне 10 знаков и нормативных правовых актов или стандартов, устанавливающих эти требования и действующих до принятия технических регламентов, при этом: (пункт 1 части 2)</w:t>
            </w:r>
          </w:p>
          <w:p>
            <w:pPr>
              <w:jc w:val="left"/>
            </w:pPr>
            <w:r>
              <w:rPr>
                <w:rFonts w:ascii="Arial" w:cs="Arial" w:eastAsia="Arial" w:hAnsi="Arial"/>
                <w:sz w:val="24"/>
                <w:szCs w:val="24"/>
              </w:rPr>
              <w:t xml:space="preserve">а) не допускается применение двух и более нормативных правовых актов, устанавливающих одни и те же требования; (подпункт "а" пункта 1 части 2)</w:t>
            </w:r>
          </w:p>
          <w:p>
            <w:pPr>
              <w:jc w:val="left"/>
            </w:pPr>
            <w:r>
              <w:rPr>
                <w:rFonts w:ascii="Arial" w:cs="Arial" w:eastAsia="Arial" w:hAnsi="Arial"/>
                <w:sz w:val="24"/>
                <w:szCs w:val="24"/>
              </w:rPr>
              <w:t xml:space="preserve">б) обязательное подтверждение соответствия проводится только в форме сертификации или декларирования соответствия, при этом проведение иных обязательных форм оценки соответствия не допускается; (подпункт "б" пункта 1 части 2)</w:t>
            </w:r>
          </w:p>
          <w:p>
            <w:pPr>
              <w:jc w:val="left"/>
            </w:pPr>
            <w:r>
              <w:rPr>
                <w:rFonts w:ascii="Arial" w:cs="Arial" w:eastAsia="Arial" w:hAnsi="Arial"/>
                <w:sz w:val="24"/>
                <w:szCs w:val="24"/>
              </w:rPr>
              <w:t xml:space="preserve">2) определения процедур по осуществлению государственного контроля (надзора) со стороны специально уполномоченных государственных органов исключительно на стадии обращения продукции и в отношении соблюдения требований указанных нормативных правовых актов. (пункт 2 части 2)</w:t>
            </w:r>
          </w:p>
        </w:tc>
      </w:tr>
    </w:tbl>
    <w:p>
      <w:pPr>
        <w:spacing w:after="120"/>
        <w:jc w:val="both"/>
      </w:pPr>
      <w:r>
        <w:rPr>
          <w:rFonts w:ascii="Arial" w:cs="Arial" w:eastAsia="Arial" w:hAnsi="Arial"/>
          <w:sz w:val="24"/>
          <w:szCs w:val="24"/>
        </w:rPr>
        <w:t xml:space="preserve">44. В исключительных случаях части, пункты и подпункты статьи могут подразделяться на абзацы.</w:t>
      </w:r>
    </w:p>
    <w:p>
      <w:pPr>
        <w:spacing w:after="120"/>
        <w:jc w:val="both"/>
      </w:pPr>
      <w:r>
        <w:rPr>
          <w:rFonts w:ascii="Arial" w:cs="Arial" w:eastAsia="Arial" w:hAnsi="Arial"/>
          <w:sz w:val="24"/>
          <w:szCs w:val="24"/>
        </w:rPr>
        <w:t xml:space="preserve">45. Абзац - часть текста, представляющая собой смысловое единство, выделяемое отступом в первой строке и начинающееся со строчной буквы или дефиса,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статьи (пункта)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цифрового или буквенного обозначения.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25. Органы управления системы защиты детей, находящихся в трудной жизненной ситуации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Органами, осуществляющими обеспечение защиты детей, находящихся в трудной жизненной ситуации, являются: (абзац первый)</w:t>
            </w:r>
          </w:p>
          <w:p>
            <w:pPr>
              <w:jc w:val="left"/>
            </w:pPr>
            <w:r>
              <w:rPr>
                <w:rFonts w:ascii="Arial" w:cs="Arial" w:eastAsia="Arial" w:hAnsi="Arial"/>
                <w:sz w:val="24"/>
                <w:szCs w:val="24"/>
              </w:rPr>
              <w:t xml:space="preserve">Правительство Кыргызской Республики; (абзац второй)</w:t>
            </w:r>
          </w:p>
          <w:p>
            <w:pPr>
              <w:jc w:val="left"/>
            </w:pPr>
            <w:r>
              <w:rPr>
                <w:rFonts w:ascii="Arial" w:cs="Arial" w:eastAsia="Arial" w:hAnsi="Arial"/>
                <w:sz w:val="24"/>
                <w:szCs w:val="24"/>
              </w:rPr>
              <w:t xml:space="preserve">уполномоченный орган по защите детей; (абзац третий)</w:t>
            </w:r>
          </w:p>
          <w:p>
            <w:pPr>
              <w:jc w:val="left"/>
            </w:pPr>
            <w:r>
              <w:rPr>
                <w:rFonts w:ascii="Arial" w:cs="Arial" w:eastAsia="Arial" w:hAnsi="Arial"/>
                <w:sz w:val="24"/>
                <w:szCs w:val="24"/>
              </w:rPr>
              <w:t xml:space="preserve">комиссии по делам детей при местных государственных администрациях; (абзац четвертый)</w:t>
            </w:r>
          </w:p>
          <w:p>
            <w:pPr>
              <w:jc w:val="left"/>
            </w:pPr>
            <w:r>
              <w:rPr>
                <w:rFonts w:ascii="Arial" w:cs="Arial" w:eastAsia="Arial" w:hAnsi="Arial"/>
                <w:sz w:val="24"/>
                <w:szCs w:val="24"/>
              </w:rPr>
              <w:t xml:space="preserve">территориальное подразделение уполномоченного органа по защите детей; (абзац пятый)</w:t>
            </w:r>
          </w:p>
          <w:p>
            <w:pPr>
              <w:jc w:val="left"/>
            </w:pPr>
            <w:r>
              <w:rPr>
                <w:rFonts w:ascii="Arial" w:cs="Arial" w:eastAsia="Arial" w:hAnsi="Arial"/>
                <w:sz w:val="24"/>
                <w:szCs w:val="24"/>
              </w:rPr>
              <w:t xml:space="preserve">исполнительный орган местного самоуправления и комиссии исполнительных органов местного самоуправления по социальным вопросам. (абзац шестой)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Порядок рассмотрения требований кредиторов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 наличии возражений относительно требований кредиторов Верховный суд проверяет обоснованность требований. (абзац первый части 1)</w:t>
            </w:r>
          </w:p>
          <w:p>
            <w:pPr>
              <w:jc w:val="left"/>
            </w:pPr>
            <w:r>
              <w:rPr>
                <w:rFonts w:ascii="Arial" w:cs="Arial" w:eastAsia="Arial" w:hAnsi="Arial"/>
                <w:sz w:val="24"/>
                <w:szCs w:val="24"/>
              </w:rPr>
              <w:t xml:space="preserve">Требования кредиторов рассматриваются в заседании Верховного суда. По результатам рассмотрения выносится определение о включении или об отказе во включении указанных требований в реестр требований кредитора. (абзац второй части 1)</w:t>
            </w:r>
          </w:p>
          <w:p>
            <w:pPr>
              <w:jc w:val="left"/>
            </w:pPr>
            <w:r>
              <w:rPr>
                <w:rFonts w:ascii="Arial" w:cs="Arial" w:eastAsia="Arial" w:hAnsi="Arial"/>
                <w:sz w:val="24"/>
                <w:szCs w:val="24"/>
              </w:rPr>
              <w:t xml:space="preserve">2. К решению об обращении к собранию кредиторов прилагаются план финансового оздоровления и график погашения задолженности. (часть 2)</w:t>
            </w:r>
          </w:p>
        </w:tc>
      </w:tr>
    </w:tbl>
    <w:p>
      <w:pPr>
        <w:spacing w:after="120"/>
        <w:jc w:val="both"/>
      </w:pPr>
      <w:r>
        <w:rPr>
          <w:rFonts w:ascii="Arial" w:cs="Arial" w:eastAsia="Arial" w:hAnsi="Arial"/>
          <w:sz w:val="24"/>
          <w:szCs w:val="24"/>
        </w:rPr>
        <w:t xml:space="preserve">46. В случае если статья содержит один или несколько абзацев, начинающихся с прописной буквы после пунктов (подпунктов), то такие абзацы следует считать абзацами соответствующей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71. Обязанности специального администратора при недостаточности активов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Если в результате анализа финансового состояния должника установлена недостаточность активов для покрытия затрат процесса банкротства, специальный администратор информирует об этом суд, собрание кредиторов (во внесудебном порядке) и представляет рекомендации о проведении процедуры специального администрирования. В этом случае суд (собрание кредиторов) принимает решение: (абзац первый части 1)</w:t>
            </w:r>
          </w:p>
          <w:p>
            <w:pPr>
              <w:jc w:val="left"/>
            </w:pPr>
            <w:r>
              <w:rPr>
                <w:rFonts w:ascii="Arial" w:cs="Arial" w:eastAsia="Arial" w:hAnsi="Arial"/>
                <w:sz w:val="24"/>
                <w:szCs w:val="24"/>
              </w:rPr>
              <w:t xml:space="preserve">1) завершить процедуру специального администрирования; (пункт 1 части 1)</w:t>
            </w:r>
          </w:p>
          <w:p>
            <w:pPr>
              <w:jc w:val="left"/>
            </w:pPr>
            <w:r>
              <w:rPr>
                <w:rFonts w:ascii="Arial" w:cs="Arial" w:eastAsia="Arial" w:hAnsi="Arial"/>
                <w:sz w:val="24"/>
                <w:szCs w:val="24"/>
              </w:rPr>
              <w:t xml:space="preserve">2) продолжить процедуру специального администрирования и определяет условия проведения этой процедуры, включая освобождение специального администратора от выполнения некоторых обязанностей, предусмотренных настоящим Законом. (пункт 2 части 1)</w:t>
            </w:r>
          </w:p>
          <w:p>
            <w:pPr>
              <w:jc w:val="left"/>
            </w:pPr>
            <w:r>
              <w:rPr>
                <w:rFonts w:ascii="Arial" w:cs="Arial" w:eastAsia="Arial" w:hAnsi="Arial"/>
                <w:sz w:val="24"/>
                <w:szCs w:val="24"/>
              </w:rPr>
              <w:t xml:space="preserve">Специальный администратор прекращает свою деятельность после уведомления регистрирующего органа. В случае проведения процесса банкротства должника (за исключением банков) в судебном порядке специальный администратор освобождается государственным органом по делам о банкротстве в порядке, предусмотренном статьей 8 настоящего Закона. (абзац второй части 1)</w:t>
            </w:r>
          </w:p>
          <w:p>
            <w:pPr>
              <w:jc w:val="left"/>
            </w:pPr>
            <w:r>
              <w:rPr>
                <w:rFonts w:ascii="Arial" w:cs="Arial" w:eastAsia="Arial" w:hAnsi="Arial"/>
                <w:sz w:val="24"/>
                <w:szCs w:val="24"/>
              </w:rPr>
              <w:t xml:space="preserve">В случае недостаточности активов специальный администратор получает вознаграждение в размере двадцати ставок минимальной заработной платы, установленной законодательством. Эта сумма выплачивается из специализированного фонда государственного органа по делам о банкротстве. (абзац третий части 1)</w:t>
            </w:r>
          </w:p>
        </w:tc>
      </w:tr>
    </w:tbl>
    <w:p>
      <w:pPr>
        <w:spacing w:after="120"/>
        <w:jc w:val="both"/>
      </w:pPr>
      <w:r>
        <w:rPr>
          <w:rFonts w:ascii="Arial" w:cs="Arial" w:eastAsia="Arial" w:hAnsi="Arial"/>
          <w:sz w:val="24"/>
          <w:szCs w:val="24"/>
        </w:rPr>
        <w:t xml:space="preserve">47. В случае если статья состоит из одной части, часть не нумеруется.</w:t>
      </w:r>
    </w:p>
    <w:p>
      <w:pPr>
        <w:spacing w:after="120"/>
        <w:jc w:val="both"/>
      </w:pPr>
      <w:r>
        <w:rPr>
          <w:rFonts w:ascii="Arial" w:cs="Arial" w:eastAsia="Arial" w:hAnsi="Arial"/>
          <w:sz w:val="24"/>
          <w:szCs w:val="24"/>
        </w:rPr>
        <w:t xml:space="preserve">В случае если статья состоит из одной части, в которой содержатся абзацы, следующие после двоеточия, то такие структурные элементы обозначаются как пункты.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Верховный суд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Верховный суд действует в составе:</w:t>
            </w:r>
          </w:p>
          <w:p>
            <w:pPr>
              <w:jc w:val="left"/>
            </w:pPr>
            <w:r>
              <w:rPr>
                <w:rFonts w:ascii="Arial" w:cs="Arial" w:eastAsia="Arial" w:hAnsi="Arial"/>
                <w:sz w:val="24"/>
                <w:szCs w:val="24"/>
              </w:rPr>
              <w:t xml:space="preserve">1) Пленума; (пункт 1)</w:t>
            </w:r>
          </w:p>
          <w:p>
            <w:pPr>
              <w:jc w:val="left"/>
            </w:pPr>
            <w:r>
              <w:rPr>
                <w:rFonts w:ascii="Arial" w:cs="Arial" w:eastAsia="Arial" w:hAnsi="Arial"/>
                <w:sz w:val="24"/>
                <w:szCs w:val="24"/>
              </w:rPr>
              <w:t xml:space="preserve">2) судебной коллегии. (пункт 2)</w:t>
            </w:r>
          </w:p>
        </w:tc>
      </w:tr>
    </w:tbl>
    <w:p>
      <w:pPr>
        <w:spacing w:after="120"/>
        <w:jc w:val="both"/>
      </w:pPr>
      <w:r>
        <w:rPr>
          <w:rFonts w:ascii="Arial" w:cs="Arial" w:eastAsia="Arial" w:hAnsi="Arial"/>
          <w:sz w:val="24"/>
          <w:szCs w:val="24"/>
        </w:rPr>
        <w:t xml:space="preserve">Такое же правило распространяется на статьи, содержащие перечни основных понятий, используемых в законопроекте (глоссарий).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 Основные понятия, применяемые в настоящем Законе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настоящем Законе применяются следующие основные термины, понятия и их определения:</w:t>
            </w:r>
          </w:p>
          <w:p>
            <w:pPr>
              <w:jc w:val="left"/>
            </w:pPr>
            <w:r>
              <w:rPr>
                <w:rFonts w:ascii="Arial" w:cs="Arial" w:eastAsia="Arial" w:hAnsi="Arial"/>
                <w:sz w:val="24"/>
                <w:szCs w:val="24"/>
              </w:rPr>
              <w:t xml:space="preserve">1) законодательство - совокупность нормативных правовых актов, регулирующих общественные отношения; (пункт 1)</w:t>
            </w:r>
          </w:p>
          <w:p>
            <w:pPr>
              <w:jc w:val="left"/>
            </w:pPr>
            <w:r>
              <w:rPr>
                <w:rFonts w:ascii="Arial" w:cs="Arial" w:eastAsia="Arial" w:hAnsi="Arial"/>
                <w:sz w:val="24"/>
                <w:szCs w:val="24"/>
              </w:rPr>
              <w:t xml:space="preserve">2) коллизия нормативных правовых актов - противоречие (несоответствие) между нормативными правовыми актами, регулирующими одни и те же общественные отношения; (пункт 2)</w:t>
            </w:r>
          </w:p>
          <w:p>
            <w:pPr>
              <w:jc w:val="left"/>
            </w:pPr>
            <w:r>
              <w:rPr>
                <w:rFonts w:ascii="Arial" w:cs="Arial" w:eastAsia="Arial" w:hAnsi="Arial"/>
                <w:sz w:val="24"/>
                <w:szCs w:val="24"/>
              </w:rPr>
              <w:t xml:space="preserve">3) нормотворческая деятельность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нормативных правовых актов. (пункт 3)</w:t>
            </w:r>
          </w:p>
        </w:tc>
      </w:tr>
    </w:tbl>
    <w:p>
      <w:pPr>
        <w:spacing w:after="120"/>
        <w:jc w:val="both"/>
      </w:pPr>
      <w:r>
        <w:rPr>
          <w:rFonts w:ascii="Arial" w:cs="Arial" w:eastAsia="Arial" w:hAnsi="Arial"/>
          <w:sz w:val="24"/>
          <w:szCs w:val="24"/>
        </w:rPr>
        <w:t xml:space="preserve">48. Законопроекты о ратификации международных договоров Кыргызской Республики оформляются в соответствии с общими правилами, применяемыми для законопроектов, содержащих статьи без наименования.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ратификации Грантового соглашения между Правительством Кыргызской Республики и Японским Агентством Международного Сотрудничества (JICA) по проекту оснащения дорожно-эксплуатационной техникой Ошской, Джалал-Абадской и Таласской областей, подписанного 31 июля 2014 года в городе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Грантовое соглашение между Правительством Кыргызской Республики и Японским Агентством Международного Сотрудничества (JICA) по проекту оснащения дорожно-эксплуатационной техникой Ошской, Джалал-Абадской и Таласской областей, подписанное 31 июля 2014 года в городе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Министерству финансов Кыргызской Республики уведомить Японское Агентство Международного Сотрудничества (JICA) о выполнении Кыргызской Республикой внутригосударственных процедур, необходимых для вступления в силу вышеуказанного Грантового соглашения.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ратификации Соглашения между Кыргызской Республикой, Республикой Казахстан и Республикой Узбекистан об организации и формировании коллективного миротворческого батальона под эгидой ООН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Соглашение между Кыргызской Республикой, Республикой Казахстан и Республикой Узбекистан об организации и формировании коллективного миротворческого батальона под эгидой ООН, подписанное 15 декабря 1995 года в городе Жамбыл.</w:t>
            </w:r>
          </w:p>
        </w:tc>
      </w:tr>
    </w:tbl>
    <w:p>
      <w:pPr>
        <w:spacing w:after="120"/>
        <w:jc w:val="both"/>
      </w:pPr>
      <w:r>
        <w:rPr>
          <w:rFonts w:ascii="Arial" w:cs="Arial" w:eastAsia="Arial" w:hAnsi="Arial"/>
          <w:sz w:val="24"/>
          <w:szCs w:val="24"/>
        </w:rPr>
        <w:t xml:space="preserve">49. Наименование международного договора Кыргызской Республики в законопроекте о ратификации должно быть полностью идентично наименованию этого международного договора в подписанном оригинале. Внесение каких-либо изменений в наименование международного договора не допускается.</w:t>
      </w:r>
    </w:p>
    <w:p>
      <w:pPr>
        <w:spacing w:after="120"/>
        <w:jc w:val="both"/>
      </w:pPr>
      <w:r>
        <w:rPr>
          <w:rFonts w:ascii="Arial" w:cs="Arial" w:eastAsia="Arial" w:hAnsi="Arial"/>
          <w:sz w:val="24"/>
          <w:szCs w:val="24"/>
        </w:rPr>
        <w:t xml:space="preserve">50. Законопроекты о внесении изменений в законы, а также законопроекты, содержащие перечни законов, признаваемых утратившими силу, не имеют наименований статей.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w:t>
            </w:r>
          </w:p>
          <w:p>
            <w:pPr>
              <w:jc w:val="left"/>
            </w:pPr>
            <w:r>
              <w:rPr>
                <w:rFonts w:ascii="Arial" w:cs="Arial" w:eastAsia="Arial" w:hAnsi="Arial"/>
                <w:sz w:val="24"/>
                <w:szCs w:val="24"/>
              </w:rPr>
              <w:t xml:space="preserve">1) в пункте 1 статьи 2 слова "Законодательного собрания и Собрания народных представителей" исключить;</w:t>
            </w:r>
          </w:p>
          <w:p>
            <w:pPr>
              <w:jc w:val="left"/>
            </w:pPr>
            <w:r>
              <w:rPr>
                <w:rFonts w:ascii="Arial" w:cs="Arial" w:eastAsia="Arial" w:hAnsi="Arial"/>
                <w:sz w:val="24"/>
                <w:szCs w:val="24"/>
              </w:rPr>
              <w:t xml:space="preserve">2) в пункте 2 статьи 8 слова "и одобряются Собранием народных представителей" исключить;</w:t>
            </w:r>
          </w:p>
          <w:p>
            <w:pPr>
              <w:jc w:val="left"/>
            </w:pPr>
            <w:r>
              <w:rPr>
                <w:rFonts w:ascii="Arial" w:cs="Arial" w:eastAsia="Arial" w:hAnsi="Arial"/>
                <w:sz w:val="24"/>
                <w:szCs w:val="24"/>
              </w:rPr>
              <w:t xml:space="preserve">3) в пункте 1 статьи 25 слово "специально"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порядке опубликования законов Кыргызской Республики" (Ведомости Жогорку Кенеша Кыргызской Республики, 1997 г., № 2, ст.116) следующее изменение:</w:t>
            </w:r>
          </w:p>
          <w:p>
            <w:pPr>
              <w:jc w:val="left"/>
            </w:pPr>
            <w:r>
              <w:rPr>
                <w:rFonts w:ascii="Arial" w:cs="Arial" w:eastAsia="Arial" w:hAnsi="Arial"/>
                <w:sz w:val="24"/>
                <w:szCs w:val="24"/>
              </w:rPr>
              <w:t xml:space="preserve">Признать утратившим силу Закон Республики Кыргызстан "О порядке опубликования и вступления в силу законов Республики Кыргызстан и других актов, принятых Верховным Советом Республики Кыргызстан и его органами" от 6 марта 1992 года (Ведомости Верховного Совета Республики Кыргызстан, 1992 год, № 4/2, ст.181).</w:t>
            </w:r>
          </w:p>
        </w:tc>
      </w:tr>
    </w:tbl>
    <w:p>
      <w:pPr>
        <w:spacing w:after="120"/>
        <w:jc w:val="both"/>
      </w:pPr>
      <w:r>
        <w:rPr>
          <w:rFonts w:ascii="Arial" w:cs="Arial" w:eastAsia="Arial" w:hAnsi="Arial"/>
          <w:sz w:val="24"/>
          <w:szCs w:val="24"/>
        </w:rPr>
        <w:t xml:space="preserve">51. Нумерация статей, глав, разделов законопроекта должна быть сквозной. Недопустима отдельная нумерация статей каждой главы или отдельная нумерация глав каждого раздела.</w:t>
      </w:r>
    </w:p>
    <w:p>
      <w:pPr>
        <w:spacing w:after="120"/>
        <w:jc w:val="both"/>
      </w:pPr>
      <w:r>
        <w:rPr>
          <w:rFonts w:ascii="Arial" w:cs="Arial" w:eastAsia="Arial" w:hAnsi="Arial"/>
          <w:sz w:val="24"/>
          <w:szCs w:val="24"/>
        </w:rPr>
        <w:t xml:space="preserve">52. Недопустимо изменять в статьях нумерацию частей, пунктов и буквенное обозначение подпунктов при внесении в закон изменений и признании утратившими силу его структурных элементов.</w:t>
      </w:r>
    </w:p>
    <w:p>
      <w:pPr>
        <w:spacing w:after="120"/>
        <w:jc w:val="both"/>
      </w:pPr>
      <w:r>
        <w:rPr>
          <w:rFonts w:ascii="Arial" w:cs="Arial" w:eastAsia="Arial" w:hAnsi="Arial"/>
          <w:sz w:val="24"/>
          <w:szCs w:val="24"/>
        </w:rPr>
        <w:t xml:space="preserve">53. Если при внесении изменений дополнения вносятся в конец закона, то необходимо продолжать имеющуюся нумерацию частей, разделов, глав, параграфов, статей.</w:t>
      </w:r>
    </w:p>
    <w:p>
      <w:pPr>
        <w:spacing w:after="120"/>
        <w:jc w:val="both"/>
      </w:pPr>
      <w:r>
        <w:rPr>
          <w:rFonts w:ascii="Arial" w:cs="Arial" w:eastAsia="Arial" w:hAnsi="Arial"/>
          <w:sz w:val="24"/>
          <w:szCs w:val="24"/>
        </w:rPr>
        <w:t xml:space="preserve">54. Если при внесении изменений дополнения вносятся в конец структурного элемента статьи, то необходимо продолжать имеющуюся нумерацию.</w:t>
      </w:r>
    </w:p>
    <w:p>
      <w:pPr>
        <w:spacing w:after="120"/>
        <w:jc w:val="both"/>
      </w:pPr>
      <w:r>
        <w:rPr>
          <w:rFonts w:ascii="Arial" w:cs="Arial" w:eastAsia="Arial" w:hAnsi="Arial"/>
          <w:sz w:val="24"/>
          <w:szCs w:val="24"/>
        </w:rPr>
        <w:t xml:space="preserve">55. Если при внесении изменений закон дополняется новыми структурными элементами на стыке существующих, то новые структурные элементы необходимо обозначать дополнительно цифрами, помещаемыми над основными цифровыми обозначениями.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дополнить статьей 12-1 следующего содержания:</w:t>
            </w:r>
          </w:p>
          <w:p>
            <w:pPr>
              <w:jc w:val="left"/>
            </w:pPr>
            <w:r>
              <w:rPr>
                <w:rFonts w:ascii="Arial" w:cs="Arial" w:eastAsia="Arial" w:hAnsi="Arial"/>
                <w:sz w:val="24"/>
                <w:szCs w:val="24"/>
              </w:rPr>
              <w:t xml:space="preserve">"Статья 12-1. Досрочная пенсия за особые условия труда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Лица, имеющие страховой стаж, превышающий на 10 лет требуемый стаж для назначения пенсии за особые условия труда, из них не менее половины на льготных условиях, предусмотренных статьей 12 настоящего Закона, имеют право на досрочную пенсию: мужчины - с 55 лет, женщины - с 50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16 дополнить частью 3-1 следующего содержания:</w:t>
            </w:r>
          </w:p>
          <w:p>
            <w:pPr>
              <w:jc w:val="left"/>
            </w:pPr>
            <w:r>
              <w:rPr>
                <w:rFonts w:ascii="Arial" w:cs="Arial" w:eastAsia="Arial" w:hAnsi="Arial"/>
                <w:sz w:val="24"/>
                <w:szCs w:val="24"/>
              </w:rPr>
              <w:t xml:space="preserve">"3-1. 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 и исчисляемая в соответствии со статьей 22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1 статьи 3 дополнить пунктом 2-1 следующего содержания:</w:t>
            </w:r>
          </w:p>
          <w:p>
            <w:pPr>
              <w:jc w:val="left"/>
            </w:pPr>
            <w:r>
              <w:rPr>
                <w:rFonts w:ascii="Arial" w:cs="Arial" w:eastAsia="Arial" w:hAnsi="Arial"/>
                <w:sz w:val="24"/>
                <w:szCs w:val="24"/>
              </w:rPr>
              <w:t xml:space="preserve">"2-1) наименование предприятия-изготовителя;"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1 части 1 статьи 5 дополнить подпунктом "г-1" следующего содержания:</w:t>
            </w:r>
          </w:p>
          <w:p>
            <w:pPr>
              <w:jc w:val="left"/>
            </w:pPr>
            <w:r>
              <w:rPr>
                <w:rFonts w:ascii="Arial" w:cs="Arial" w:eastAsia="Arial" w:hAnsi="Arial"/>
                <w:sz w:val="24"/>
                <w:szCs w:val="24"/>
              </w:rPr>
              <w:t xml:space="preserve">"г-1) по преступлениям небольшой тяжести, предусматривающим наказание, не связанное с изоляцией от общества.".</w:t>
            </w:r>
          </w:p>
        </w:tc>
      </w:tr>
    </w:tbl>
    <w:p>
      <w:pPr>
        <w:spacing w:after="120"/>
        <w:jc w:val="both"/>
      </w:pPr>
      <w:r>
        <w:rPr>
          <w:rFonts w:ascii="Arial" w:cs="Arial" w:eastAsia="Arial" w:hAnsi="Arial"/>
          <w:sz w:val="24"/>
          <w:szCs w:val="24"/>
        </w:rPr>
        <w:t xml:space="preserve">56. В статьях о вступлении в силу законопроекта должен употребляться термин "вступление в силу".</w:t>
      </w:r>
    </w:p>
    <w:p>
      <w:pPr>
        <w:spacing w:after="120"/>
        <w:jc w:val="both"/>
      </w:pPr>
      <w:r>
        <w:rPr>
          <w:rFonts w:ascii="Arial" w:cs="Arial" w:eastAsia="Arial" w:hAnsi="Arial"/>
          <w:sz w:val="24"/>
          <w:szCs w:val="24"/>
        </w:rPr>
        <w:t xml:space="preserve">57. Статья о порядке вступления в силу вводится в законопроект в том случае, если необходимо установить особый порядок вступления в силу данного закона, отличный от порядка, предусмотренного Законом Кыргызской Республики "О нормативных правовых актах Кыргызской Республики". Если законопроект не предусматривает особого порядка вступления его в силу, то указанная статья в текст проекта может не вводиться.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с 1 января 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tc>
      </w:tr>
    </w:tbl>
    <w:p>
      <w:pPr>
        <w:spacing w:after="120"/>
        <w:jc w:val="both"/>
      </w:pPr>
      <w:r>
        <w:rPr>
          <w:rFonts w:ascii="Arial" w:cs="Arial" w:eastAsia="Arial" w:hAnsi="Arial"/>
          <w:sz w:val="24"/>
          <w:szCs w:val="24"/>
        </w:rPr>
        <w:t xml:space="preserve">58. В случае если законопроект содержит нормы об особом порядке вступления его в силу, то такие нормы указываются путем их перечисления с указанием, с какого момента они вступают в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jc w:val="left"/>
            </w:pPr>
            <w:r>
              <w:rPr>
                <w:rFonts w:ascii="Arial" w:cs="Arial" w:eastAsia="Arial" w:hAnsi="Arial"/>
                <w:sz w:val="24"/>
                <w:szCs w:val="24"/>
              </w:rPr>
              <w:t xml:space="preserve">2. К лицам, сдавшим квалификационный экзамен в виде компьютерного тестирования на должность судьи местного суда до вступления в силу настоящего конституционного Закона, положения части 2 статьи 17 этого Закона не применяются в течение трех лет со дня вступления его в силу.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56. Вступление в силу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Закон вступает в силу со дня официального опубликования.</w:t>
            </w:r>
          </w:p>
          <w:p>
            <w:pPr>
              <w:jc w:val="left"/>
            </w:pPr>
            <w:r>
              <w:rPr>
                <w:rFonts w:ascii="Arial" w:cs="Arial" w:eastAsia="Arial" w:hAnsi="Arial"/>
                <w:sz w:val="24"/>
                <w:szCs w:val="24"/>
              </w:rPr>
              <w:t xml:space="preserve">2. Часть 6 статьи 6 настоящего Закона вступает в силу с 1 января 2016 года.</w:t>
            </w:r>
          </w:p>
        </w:tc>
      </w:tr>
    </w:tbl>
    <w:p>
      <w:pPr>
        <w:spacing w:after="120"/>
        <w:jc w:val="both"/>
      </w:pPr>
      <w:r>
        <w:rPr>
          <w:rFonts w:ascii="Arial" w:cs="Arial" w:eastAsia="Arial" w:hAnsi="Arial"/>
          <w:sz w:val="24"/>
          <w:szCs w:val="24"/>
        </w:rPr>
        <w:t xml:space="preserve">59. Термин "введение в действие" употребляется по отношению к кодексам. Самостоятельный закон о введении в действие принимается, как правило, в отношении кодексов.</w:t>
      </w:r>
    </w:p>
    <w:p>
      <w:pPr>
        <w:spacing w:after="120"/>
        <w:jc w:val="both"/>
      </w:pPr>
      <w:r>
        <w:rPr>
          <w:rFonts w:ascii="Arial" w:cs="Arial" w:eastAsia="Arial" w:hAnsi="Arial"/>
          <w:sz w:val="24"/>
          <w:szCs w:val="24"/>
        </w:rPr>
        <w:t xml:space="preserve">60. Примечания включаются непосредственно в текст того структурного элемента, к которому они относятся.</w:t>
      </w:r>
    </w:p>
    <w:p>
      <w:pPr>
        <w:spacing w:after="120"/>
        <w:jc w:val="both"/>
      </w:pPr>
      <w:r>
        <w:rPr>
          <w:rFonts w:ascii="Arial" w:cs="Arial" w:eastAsia="Arial" w:hAnsi="Arial"/>
          <w:sz w:val="24"/>
          <w:szCs w:val="24"/>
        </w:rPr>
        <w:t xml:space="preserve">61. Целесообразно избегать включения в законопроект примечаний к статьям, главам, разделам, частям или законопроекту в целом. Такого рода положения формулируются в качестве самостоятельных статей или включаются непосредственно в текст того структурного элемента, к которому они относятся, а в тексте примечания обозначается, к какому структурному элементу конкретно это примечание относится.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194. Разглашение коммерческой, банковской или иной тайны, а также тайны сведений налогоплательщика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Незаконное разглашение или использование сведений, составляющих коммерческую, банковскую или иную тайну, а также тайну сведений налогоплательщика, без согласия их владельца лицом, которому они были доверены или стали известны по службе или работе, -</w:t>
            </w:r>
          </w:p>
          <w:p>
            <w:pPr>
              <w:jc w:val="left"/>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jc w:val="left"/>
            </w:pPr>
            <w:r>
              <w:rPr>
                <w:rFonts w:ascii="Arial" w:cs="Arial" w:eastAsia="Arial" w:hAnsi="Arial"/>
                <w:sz w:val="24"/>
                <w:szCs w:val="24"/>
              </w:rPr>
              <w:t xml:space="preserve">2. Те же деяния, причинившие крупный ущерб или совершенные из корыстной заинтересованности, -</w:t>
            </w:r>
          </w:p>
          <w:p>
            <w:pPr>
              <w:jc w:val="left"/>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jc w:val="left"/>
            </w:pPr>
            <w:r>
              <w:rPr>
                <w:rFonts w:ascii="Arial" w:cs="Arial" w:eastAsia="Arial" w:hAnsi="Arial"/>
                <w:sz w:val="24"/>
                <w:szCs w:val="24"/>
              </w:rPr>
              <w:t xml:space="preserve">Примечание к части второй настоящей статьи. Деяния, предусмотренные настоящей статьей, признаются совершенными в крупном размере, если причиненный ущерб превышает десять тысяч расчетных показателей, установленных законодательством Кыргызской Республики на момент совершения преступления.</w:t>
            </w:r>
          </w:p>
        </w:tc>
      </w:tr>
    </w:tbl>
    <w:p>
      <w:pPr>
        <w:spacing w:after="120"/>
        <w:jc w:val="both"/>
      </w:pPr>
      <w:r>
        <w:rPr>
          <w:rFonts w:ascii="Arial" w:cs="Arial" w:eastAsia="Arial" w:hAnsi="Arial"/>
          <w:sz w:val="24"/>
          <w:szCs w:val="24"/>
        </w:rPr>
        <w:t xml:space="preserve">62. Законопроекты могут иметь приложения, в которых помещаются различного рода перечни, таблицы, графики, карты, схемы и т.д., структура которых зависит от их содержания (например, графы, строки, столбцы, позиции, колонки и т.п., именуемые соответственно в каждом конкретном случае). В этом случае таблицы, их графы, строки, столбцы, позиции, колонки и т.п. должны нумероваться.</w:t>
      </w:r>
    </w:p>
    <w:p>
      <w:pPr>
        <w:spacing w:after="120"/>
        <w:jc w:val="both"/>
      </w:pPr>
      <w:r>
        <w:rPr>
          <w:rFonts w:ascii="Arial" w:cs="Arial" w:eastAsia="Arial" w:hAnsi="Arial"/>
          <w:sz w:val="24"/>
          <w:szCs w:val="24"/>
        </w:rPr>
        <w:t xml:space="preserve">При последующем упоминании в других законопроектах, внесении в них изменений и признании их утратившими силу такие таблицы и их структурные элементы указываются в соответствии с их нумерацией.</w:t>
      </w:r>
    </w:p>
    <w:p>
      <w:pPr>
        <w:spacing w:after="120"/>
        <w:jc w:val="both"/>
      </w:pPr>
      <w:r>
        <w:rPr>
          <w:rFonts w:ascii="Arial" w:cs="Arial" w:eastAsia="Arial" w:hAnsi="Arial"/>
          <w:sz w:val="24"/>
          <w:szCs w:val="24"/>
        </w:rPr>
        <w:t xml:space="preserve">63. Обозначение приложения располагается в правом верхнем углу страницы после текста законопроекта без указания на регистрационный номер и дату подписания законодательного акта.</w:t>
      </w:r>
    </w:p>
    <w:p>
      <w:pPr>
        <w:spacing w:after="120"/>
        <w:jc w:val="both"/>
      </w:pPr>
      <w:r>
        <w:rPr>
          <w:rFonts w:ascii="Arial" w:cs="Arial" w:eastAsia="Arial" w:hAnsi="Arial"/>
          <w:sz w:val="24"/>
          <w:szCs w:val="24"/>
        </w:rPr>
        <w:t xml:space="preserve">Если к законопроекту имеется несколько приложений, то они нумеруются арабскими цифрами без указания знака №.</w:t>
      </w:r>
    </w:p>
    <w:p>
      <w:pPr>
        <w:spacing w:after="12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экономической деятельности, подлежащие обязательной экологической экспертизе</w:t>
            </w:r>
          </w:p>
        </w:tc>
      </w:tr>
    </w:tbl>
    <w:p>
      <w:pPr>
        <w:spacing w:after="120"/>
        <w:jc w:val="both"/>
      </w:pPr>
      <w:r>
        <w:rPr>
          <w:rFonts w:ascii="Arial" w:cs="Arial" w:eastAsia="Arial" w:hAnsi="Arial"/>
          <w:sz w:val="24"/>
          <w:szCs w:val="24"/>
        </w:rPr>
        <w:t xml:space="preserve">64. В тексте законопроекта ссылки на приложения приводятся, как правило, в форме: "согласно приложению _______ к настоящему Закону", "(приложение ______)". При этом знак № не указывается.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Юридические лица или индивидуальные предприниматели, осуществляющие прием и отгрузку древесины, обязаны ежемесячно составлять отчет о принятой и отгруженной древесине по форме согласно приложению 1 к настоящему Закону.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Утвердить источники внутреннего финансирования дефицита бюджета Фонда обязательного медицинского страхования за 2010 год (приложение 1).</w:t>
            </w:r>
          </w:p>
        </w:tc>
      </w:tr>
    </w:tbl>
    <w:p>
      <w:pPr>
        <w:spacing w:after="120"/>
        <w:jc w:val="both"/>
      </w:pPr>
      <w:r>
        <w:rPr>
          <w:rFonts w:ascii="Arial" w:cs="Arial" w:eastAsia="Arial" w:hAnsi="Arial"/>
          <w:sz w:val="24"/>
          <w:szCs w:val="24"/>
        </w:rPr>
        <w:t xml:space="preserve">65. Если в тексте законопроекта или в приложении имеются таблицы, то графы и строки таблицы должны иметь наименования (заголовки).</w:t>
      </w:r>
    </w:p>
    <w:p>
      <w:pPr>
        <w:spacing w:after="120"/>
        <w:jc w:val="both"/>
      </w:pPr>
      <w:r>
        <w:rPr>
          <w:rFonts w:ascii="Arial" w:cs="Arial" w:eastAsia="Arial" w:hAnsi="Arial"/>
          <w:sz w:val="24"/>
          <w:szCs w:val="24"/>
        </w:rPr>
        <w:t xml:space="preserve">Наименования (заголовки) граф и строк указываются с прописной буквы. Точка в конце наименований (заголовков) граф и строк не ставится.</w:t>
      </w:r>
    </w:p>
    <w:p>
      <w:pPr>
        <w:spacing w:after="120"/>
        <w:jc w:val="both"/>
      </w:pPr>
      <w:r>
        <w:rPr>
          <w:rFonts w:ascii="Arial" w:cs="Arial" w:eastAsia="Arial" w:hAnsi="Arial"/>
          <w:sz w:val="24"/>
          <w:szCs w:val="24"/>
        </w:rPr>
        <w:t xml:space="preserve">Однострочный заголовок графы пишется с прописной буквы. В двух- или многострочных заголовках графы первая строка пишется с прописной буквы, а вторая, третья и т.д. - со строчной буквы, если они грамматически подчинены заголовку первой строки графы.</w:t>
      </w:r>
    </w:p>
    <w:p>
      <w:pPr>
        <w:spacing w:after="120"/>
        <w:jc w:val="both"/>
      </w:pPr>
      <w:r>
        <w:rPr>
          <w:rFonts w:ascii="Arial" w:cs="Arial" w:eastAsia="Arial" w:hAnsi="Arial"/>
          <w:sz w:val="24"/>
          <w:szCs w:val="24"/>
        </w:rPr>
        <w:t xml:space="preserve">Если таблица содержит две или более строки, они должны быть пронумерованы. Номера граф и строк таблицы указываются без точек. Наименования последующих граф и строк грамматически должны быть согласованы с основным наименованием.</w:t>
      </w:r>
    </w:p>
    <w:p>
      <w:pPr>
        <w:spacing w:after="120"/>
        <w:jc w:val="both"/>
      </w:pPr>
      <w:r>
        <w:rPr>
          <w:rFonts w:ascii="Arial" w:cs="Arial" w:eastAsia="Arial" w:hAnsi="Arial"/>
          <w:sz w:val="24"/>
          <w:szCs w:val="24"/>
        </w:rPr>
        <w:t xml:space="preserve">Если таблица размещается более чем на одной странице, наименование граф или их цифровое обозначение повторяется вверху на каждой странице.</w:t>
      </w:r>
    </w:p>
    <w:p>
      <w:pPr>
        <w:spacing w:after="120"/>
        <w:jc w:val="both"/>
      </w:pPr>
      <w:r>
        <w:rPr>
          <w:rFonts w:ascii="Arial" w:cs="Arial" w:eastAsia="Arial" w:hAnsi="Arial"/>
          <w:sz w:val="24"/>
          <w:szCs w:val="24"/>
        </w:rPr>
        <w:t xml:space="preserve">В зависимости от ширины таблицы она размещается на листе или книжной, или альбомной ориентации.</w:t>
      </w:r>
    </w:p>
    <w:p>
      <w:pPr>
        <w:spacing w:after="120"/>
        <w:jc w:val="both"/>
      </w:pPr>
      <w:r>
        <w:rPr>
          <w:rFonts w:ascii="Arial" w:cs="Arial" w:eastAsia="Arial" w:hAnsi="Arial"/>
          <w:sz w:val="24"/>
          <w:szCs w:val="24"/>
        </w:rPr>
        <w:t xml:space="preserve">Глава 3. Порядок использования ссылок</w:t>
      </w:r>
    </w:p>
    <w:p>
      <w:pPr>
        <w:spacing w:after="120"/>
        <w:jc w:val="both"/>
      </w:pPr>
      <w:r>
        <w:rPr>
          <w:rFonts w:ascii="Arial" w:cs="Arial" w:eastAsia="Arial" w:hAnsi="Arial"/>
          <w:sz w:val="24"/>
          <w:szCs w:val="24"/>
        </w:rPr>
        <w:t xml:space="preserve">66. Ссылки в статьях на другие статьи, а также на принятые законы применяются только в случае, если необходимо показать взаимную связь правовых норм или избежать повторений.</w:t>
      </w:r>
    </w:p>
    <w:p>
      <w:pPr>
        <w:spacing w:after="120"/>
        <w:jc w:val="both"/>
      </w:pPr>
      <w:r>
        <w:rPr>
          <w:rFonts w:ascii="Arial" w:cs="Arial" w:eastAsia="Arial" w:hAnsi="Arial"/>
          <w:sz w:val="24"/>
          <w:szCs w:val="24"/>
        </w:rPr>
        <w:t xml:space="preserve">67. Ссылки можно делать только на вступившие в силу (введенные в действие) законы. Ссылки на законопроекты и на утратившие силу законы недопустимы.</w:t>
      </w:r>
    </w:p>
    <w:p>
      <w:pPr>
        <w:spacing w:after="120"/>
        <w:jc w:val="both"/>
      </w:pPr>
      <w:r>
        <w:rPr>
          <w:rFonts w:ascii="Arial" w:cs="Arial" w:eastAsia="Arial" w:hAnsi="Arial"/>
          <w:sz w:val="24"/>
          <w:szCs w:val="24"/>
        </w:rPr>
        <w:t xml:space="preserve">68. При необходимости сделать в законопроекте ссылку на закон указываются следующие реквизиты в следующей последовательности: вид закона и наименование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конституционным Законом Кыргызской Республики "О Правительстве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Законом Кыргызской Республики "О нормативных правовых актах Кыргызской Республики".</w:t>
            </w:r>
          </w:p>
        </w:tc>
      </w:tr>
    </w:tbl>
    <w:p>
      <w:pPr>
        <w:spacing w:after="120"/>
        <w:jc w:val="both"/>
      </w:pPr>
      <w:r>
        <w:rPr>
          <w:rFonts w:ascii="Arial" w:cs="Arial" w:eastAsia="Arial" w:hAnsi="Arial"/>
          <w:sz w:val="24"/>
          <w:szCs w:val="24"/>
        </w:rPr>
        <w:t xml:space="preserve">69. Ссылки на Конституцию Кыргызской Республики оформляются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частью 1 статьи 5 Конституции Кыргызской Республики.</w:t>
            </w:r>
          </w:p>
        </w:tc>
      </w:tr>
    </w:tbl>
    <w:p>
      <w:pPr>
        <w:spacing w:after="120"/>
        <w:jc w:val="both"/>
      </w:pPr>
      <w:r>
        <w:rPr>
          <w:rFonts w:ascii="Arial" w:cs="Arial" w:eastAsia="Arial" w:hAnsi="Arial"/>
          <w:sz w:val="24"/>
          <w:szCs w:val="24"/>
        </w:rPr>
        <w:t xml:space="preserve">70. При ссылках на конкретную статью кодекса, состоящего из нескольких частей, номер части кодекса не указывается.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статьей 321 Налогового кодекса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со статьей 324 Гражданского кодекса Кыргызской Республики.</w:t>
            </w:r>
          </w:p>
        </w:tc>
      </w:tr>
    </w:tbl>
    <w:p>
      <w:pPr>
        <w:spacing w:after="120"/>
        <w:jc w:val="both"/>
      </w:pPr>
      <w:r>
        <w:rPr>
          <w:rFonts w:ascii="Arial" w:cs="Arial" w:eastAsia="Arial" w:hAnsi="Arial"/>
          <w:sz w:val="24"/>
          <w:szCs w:val="24"/>
        </w:rPr>
        <w:t xml:space="preserve">71. При необходимости дать ссылку не на весь закон, а только на его структурный элемент сначала указывается этот конкретный элемент (начиная с наименьшего).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пунктом 2 части 7 статьи 17 Закона Кыргызской Республики "О недрах".</w:t>
            </w:r>
          </w:p>
        </w:tc>
      </w:tr>
    </w:tbl>
    <w:p>
      <w:pPr>
        <w:spacing w:after="120"/>
        <w:jc w:val="both"/>
      </w:pPr>
      <w:r>
        <w:rPr>
          <w:rFonts w:ascii="Arial" w:cs="Arial" w:eastAsia="Arial" w:hAnsi="Arial"/>
          <w:sz w:val="24"/>
          <w:szCs w:val="24"/>
        </w:rPr>
        <w:t xml:space="preserve">72. При ссылках разделы, главы, статьи, части, пункты обозначаются цифрами, подпункты - строчными буквами алфавита в кавычках.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подпунктом "а" пункта 2 части 1 статьи 5;</w:t>
            </w:r>
          </w:p>
          <w:p>
            <w:pPr>
              <w:jc w:val="left"/>
            </w:pPr>
            <w:r>
              <w:rPr>
                <w:rFonts w:ascii="Arial" w:cs="Arial" w:eastAsia="Arial" w:hAnsi="Arial"/>
                <w:sz w:val="24"/>
                <w:szCs w:val="24"/>
              </w:rPr>
              <w:t xml:space="preserve">... согласно подпункту "в" пункта 1 части 2-2 статьи 5;</w:t>
            </w:r>
          </w:p>
          <w:p>
            <w:pPr>
              <w:jc w:val="left"/>
            </w:pPr>
            <w:r>
              <w:rPr>
                <w:rFonts w:ascii="Arial" w:cs="Arial" w:eastAsia="Arial" w:hAnsi="Arial"/>
                <w:sz w:val="24"/>
                <w:szCs w:val="24"/>
              </w:rPr>
              <w:t xml:space="preserve">... в соответствии с главой 5;</w:t>
            </w:r>
          </w:p>
          <w:p>
            <w:pPr>
              <w:jc w:val="left"/>
            </w:pPr>
            <w:r>
              <w:rPr>
                <w:rFonts w:ascii="Arial" w:cs="Arial" w:eastAsia="Arial" w:hAnsi="Arial"/>
                <w:sz w:val="24"/>
                <w:szCs w:val="24"/>
              </w:rPr>
              <w:t xml:space="preserve">... согласно разделам III и IV.</w:t>
            </w:r>
          </w:p>
        </w:tc>
      </w:tr>
    </w:tbl>
    <w:p>
      <w:pPr>
        <w:spacing w:after="120"/>
        <w:jc w:val="both"/>
      </w:pPr>
      <w:r>
        <w:rPr>
          <w:rFonts w:ascii="Arial" w:cs="Arial" w:eastAsia="Arial" w:hAnsi="Arial"/>
          <w:sz w:val="24"/>
          <w:szCs w:val="24"/>
        </w:rPr>
        <w:t xml:space="preserve">73. Обозначения абзацев при ссылках на них указываются словами.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абзацем первым части 1 статьи 1.</w:t>
            </w:r>
          </w:p>
        </w:tc>
      </w:tr>
    </w:tbl>
    <w:p>
      <w:pPr>
        <w:spacing w:after="120"/>
        <w:jc w:val="both"/>
      </w:pPr>
      <w:r>
        <w:rPr>
          <w:rFonts w:ascii="Arial" w:cs="Arial" w:eastAsia="Arial" w:hAnsi="Arial"/>
          <w:sz w:val="24"/>
          <w:szCs w:val="24"/>
        </w:rPr>
        <w:t xml:space="preserve">74. Первым считается тот абзац, с которого начинается структурный элемент, в составе которого он находится.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Предмет регулирования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Закон регулирует отношения, возникающие при оказании услуг автомобильным транспортом, который является частью транспортной системы Кыргызской Республики. Отношения, связанные с оказанием услуг автомобильным транспортом и городским наземным электрическим транспортом (троллейбус) и не урегулированные настоящим Законом, регулируются другими законами и иными нормативными правовыми актами Кыргызской Республики. (абзац первый части 1)</w:t>
            </w:r>
          </w:p>
          <w:p>
            <w:pPr>
              <w:jc w:val="left"/>
            </w:pPr>
            <w:r>
              <w:rPr>
                <w:rFonts w:ascii="Arial" w:cs="Arial" w:eastAsia="Arial" w:hAnsi="Arial"/>
                <w:sz w:val="24"/>
                <w:szCs w:val="24"/>
              </w:rPr>
              <w:t xml:space="preserve">Перевозки пассажиров и багажа, грузов автомобильным транспортом международного сообщения регулируются вступившими в установленном законом порядке в силу международными договорами, участницей которых является Кыргызская Республика. (абзац второй части 1)</w:t>
            </w:r>
          </w:p>
          <w:p>
            <w:pPr>
              <w:jc w:val="left"/>
            </w:pPr>
            <w:r>
              <w:rPr>
                <w:rFonts w:ascii="Arial" w:cs="Arial" w:eastAsia="Arial" w:hAnsi="Arial"/>
                <w:sz w:val="24"/>
                <w:szCs w:val="24"/>
              </w:rPr>
              <w:t xml:space="preserve">2. Настоящий Закон определяет общие условия перевозок пассажиров и багажа, грузов соответственно грузовыми автомобилями, автобусами, легковыми автомобилями, в том числе с использованием автомобильных прицепов, автомобильных полуприцепов,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 (часть 2)</w:t>
            </w:r>
          </w:p>
        </w:tc>
      </w:tr>
    </w:tbl>
    <w:p>
      <w:pPr>
        <w:spacing w:after="120"/>
        <w:jc w:val="both"/>
      </w:pPr>
      <w:r>
        <w:rPr>
          <w:rFonts w:ascii="Arial" w:cs="Arial" w:eastAsia="Arial" w:hAnsi="Arial"/>
          <w:sz w:val="24"/>
          <w:szCs w:val="24"/>
        </w:rPr>
        <w:t xml:space="preserve">75. Ссылки на структурные единицы внутри одного и того же закона (кодекса) оформляются с использованием слова "настоящий" в соответствующих падежах.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содержащиеся в главе 3 настоящего Закона;</w:t>
            </w:r>
          </w:p>
          <w:p>
            <w:pPr>
              <w:jc w:val="left"/>
            </w:pPr>
            <w:r>
              <w:rPr>
                <w:rFonts w:ascii="Arial" w:cs="Arial" w:eastAsia="Arial" w:hAnsi="Arial"/>
                <w:sz w:val="24"/>
                <w:szCs w:val="24"/>
              </w:rPr>
              <w:t xml:space="preserve">... в связи с положениями настоящей главы;</w:t>
            </w:r>
          </w:p>
          <w:p>
            <w:pPr>
              <w:jc w:val="left"/>
            </w:pPr>
            <w:r>
              <w:rPr>
                <w:rFonts w:ascii="Arial" w:cs="Arial" w:eastAsia="Arial" w:hAnsi="Arial"/>
                <w:sz w:val="24"/>
                <w:szCs w:val="24"/>
              </w:rPr>
              <w:t xml:space="preserve">... в соответствии с частью 1 статьи 5 настоящего Кодекса;</w:t>
            </w:r>
          </w:p>
          <w:p>
            <w:pPr>
              <w:jc w:val="left"/>
            </w:pPr>
            <w:r>
              <w:rPr>
                <w:rFonts w:ascii="Arial" w:cs="Arial" w:eastAsia="Arial" w:hAnsi="Arial"/>
                <w:sz w:val="24"/>
                <w:szCs w:val="24"/>
              </w:rPr>
              <w:t xml:space="preserve">... в соответствии с пунктом 2 части 4 статьи 5 настоящего Закона;</w:t>
            </w:r>
          </w:p>
          <w:p>
            <w:pPr>
              <w:jc w:val="left"/>
            </w:pPr>
            <w:r>
              <w:rPr>
                <w:rFonts w:ascii="Arial" w:cs="Arial" w:eastAsia="Arial" w:hAnsi="Arial"/>
                <w:sz w:val="24"/>
                <w:szCs w:val="24"/>
              </w:rPr>
              <w:t xml:space="preserve">... в соответствии с подпунктом "а" пункта 2 части 3 статьи 5 настоящего Закона;</w:t>
            </w:r>
          </w:p>
          <w:p>
            <w:pPr>
              <w:jc w:val="left"/>
            </w:pPr>
            <w:r>
              <w:rPr>
                <w:rFonts w:ascii="Arial" w:cs="Arial" w:eastAsia="Arial" w:hAnsi="Arial"/>
                <w:sz w:val="24"/>
                <w:szCs w:val="24"/>
              </w:rPr>
              <w:t xml:space="preserve">... содержащиеся в параграфе 2 настоящей главы;</w:t>
            </w:r>
          </w:p>
          <w:p>
            <w:pPr>
              <w:jc w:val="left"/>
            </w:pPr>
            <w:r>
              <w:rPr>
                <w:rFonts w:ascii="Arial" w:cs="Arial" w:eastAsia="Arial" w:hAnsi="Arial"/>
                <w:sz w:val="24"/>
                <w:szCs w:val="24"/>
              </w:rPr>
              <w:t xml:space="preserve">... в соответствии с пунктом 1 части 1 настоящей статьи.</w:t>
            </w:r>
          </w:p>
        </w:tc>
      </w:tr>
    </w:tbl>
    <w:p>
      <w:pPr>
        <w:spacing w:after="120"/>
        <w:jc w:val="both"/>
      </w:pPr>
      <w:r>
        <w:rPr>
          <w:rFonts w:ascii="Arial" w:cs="Arial" w:eastAsia="Arial" w:hAnsi="Arial"/>
          <w:sz w:val="24"/>
          <w:szCs w:val="24"/>
        </w:rPr>
        <w:t xml:space="preserve">76. Ссылки в законах могут даваться на законы высшей или равной юридической силы. Ссылки на конкретные нормативные правовые акты низшей юридической силы или их отдельные структурные единицы не допускаются (например, ссылка в законе на конкретное постановление Правительства Кыргызской Республики).</w:t>
      </w:r>
    </w:p>
    <w:p>
      <w:pPr>
        <w:spacing w:after="120"/>
        <w:jc w:val="both"/>
      </w:pPr>
      <w:r>
        <w:rPr>
          <w:rFonts w:ascii="Arial" w:cs="Arial" w:eastAsia="Arial" w:hAnsi="Arial"/>
          <w:sz w:val="24"/>
          <w:szCs w:val="24"/>
        </w:rPr>
        <w:t xml:space="preserve">77. Бланкетные предписания в законопроекте могут отсылать:</w:t>
      </w:r>
    </w:p>
    <w:p>
      <w:pPr>
        <w:spacing w:after="120"/>
        <w:jc w:val="both"/>
      </w:pPr>
      <w:r>
        <w:rPr>
          <w:rFonts w:ascii="Arial" w:cs="Arial" w:eastAsia="Arial" w:hAnsi="Arial"/>
          <w:sz w:val="24"/>
          <w:szCs w:val="24"/>
        </w:rPr>
        <w:t xml:space="preserve">1) на отрасль законодательства (например, "в порядке, предусмотренном гражданским законодательством");</w:t>
      </w:r>
    </w:p>
    <w:p>
      <w:pPr>
        <w:spacing w:after="120"/>
        <w:jc w:val="both"/>
      </w:pPr>
      <w:r>
        <w:rPr>
          <w:rFonts w:ascii="Arial" w:cs="Arial" w:eastAsia="Arial" w:hAnsi="Arial"/>
          <w:sz w:val="24"/>
          <w:szCs w:val="24"/>
        </w:rPr>
        <w:t xml:space="preserve">2) на вид законодательного акта (например, регулируются конституционным законом, законом, кодексом);</w:t>
      </w:r>
    </w:p>
    <w:p>
      <w:pPr>
        <w:spacing w:after="120"/>
        <w:jc w:val="both"/>
      </w:pPr>
      <w:r>
        <w:rPr>
          <w:rFonts w:ascii="Arial" w:cs="Arial" w:eastAsia="Arial" w:hAnsi="Arial"/>
          <w:sz w:val="24"/>
          <w:szCs w:val="24"/>
        </w:rPr>
        <w:t xml:space="preserve">3) на сферу регулирования (например, "регулируется законом в сфере недропользования" или "регулируется законом в сфере лицензионно-разрешительной системы");</w:t>
      </w:r>
    </w:p>
    <w:p>
      <w:pPr>
        <w:spacing w:after="120"/>
        <w:jc w:val="both"/>
      </w:pPr>
      <w:r>
        <w:rPr>
          <w:rFonts w:ascii="Arial" w:cs="Arial" w:eastAsia="Arial" w:hAnsi="Arial"/>
          <w:sz w:val="24"/>
          <w:szCs w:val="24"/>
        </w:rPr>
        <w:t xml:space="preserve">4) на определенные правила (например, "по правилам гражданского судопроизводства").</w:t>
      </w:r>
    </w:p>
    <w:p>
      <w:pPr>
        <w:spacing w:after="120"/>
        <w:jc w:val="both"/>
      </w:pPr>
      <w:r>
        <w:rPr>
          <w:rFonts w:ascii="Arial" w:cs="Arial" w:eastAsia="Arial" w:hAnsi="Arial"/>
          <w:sz w:val="24"/>
          <w:szCs w:val="24"/>
        </w:rPr>
        <w:t xml:space="preserve">78.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79. В тексте законопроекта недопустимы ссылки на нормативные предписания других законов, которые, в свою очередь, являются отсылочными.</w:t>
      </w:r>
    </w:p>
    <w:p>
      <w:pPr>
        <w:spacing w:after="120"/>
        <w:jc w:val="both"/>
      </w:pPr>
      <w:r>
        <w:rPr>
          <w:rFonts w:ascii="Arial" w:cs="Arial" w:eastAsia="Arial" w:hAnsi="Arial"/>
          <w:sz w:val="24"/>
          <w:szCs w:val="24"/>
        </w:rPr>
        <w:t xml:space="preserve">80. В отношении законов, принятых до вступления в силу </w:t>
      </w:r>
      <w:hyperlink w:history="1" r:id="rIdf94p1ulc96-bdq7mfk6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настоящей Инструкции, указанные </w:t>
      </w:r>
      <w:r>
        <w:rPr>
          <w:rFonts w:ascii="Arial" w:cs="Arial" w:eastAsia="Arial" w:hAnsi="Arial"/>
          <w:sz w:val="24"/>
          <w:szCs w:val="24"/>
        </w:rPr>
        <w:t xml:space="preserve">Закон</w:t>
      </w:r>
      <w:r>
        <w:rPr>
          <w:rFonts w:ascii="Arial" w:cs="Arial" w:eastAsia="Arial" w:hAnsi="Arial"/>
          <w:sz w:val="24"/>
          <w:szCs w:val="24"/>
        </w:rPr>
        <w:t xml:space="preserve"> и Инструкция применяются в той части, в какой это допустимо без изменения или нарушения формы и содержания этих законов.</w:t>
      </w:r>
    </w:p>
    <w:p>
      <w:pPr>
        <w:spacing w:after="120"/>
        <w:jc w:val="both"/>
      </w:pPr>
      <w:r>
        <w:rPr>
          <w:rFonts w:ascii="Arial" w:cs="Arial" w:eastAsia="Arial" w:hAnsi="Arial"/>
          <w:sz w:val="24"/>
          <w:szCs w:val="24"/>
        </w:rPr>
        <w:t xml:space="preserve">При ссылках на структурные элементы таких законов, внесении в них изменений и признании утратившими силу их структурных элементов следует применять те обозначения структурных элементов, которые используются в данных законах.</w:t>
      </w:r>
    </w:p>
    <w:p>
      <w:pPr>
        <w:spacing w:after="120"/>
        <w:jc w:val="both"/>
      </w:pPr>
      <w:r>
        <w:rPr>
          <w:rFonts w:ascii="Arial" w:cs="Arial" w:eastAsia="Arial" w:hAnsi="Arial"/>
          <w:sz w:val="24"/>
          <w:szCs w:val="24"/>
        </w:rPr>
        <w:t xml:space="preserve">Глава 4. Порядок указания официальных источников опубликования законов</w:t>
      </w:r>
    </w:p>
    <w:p>
      <w:pPr>
        <w:spacing w:after="120"/>
        <w:jc w:val="both"/>
      </w:pPr>
      <w:r>
        <w:rPr>
          <w:rFonts w:ascii="Arial" w:cs="Arial" w:eastAsia="Arial" w:hAnsi="Arial"/>
          <w:sz w:val="24"/>
          <w:szCs w:val="24"/>
        </w:rPr>
        <w:t xml:space="preserve">81. Источниками официального опубликования конституционных законов и законов Кыргызской Республики являются газета "Эркин Тоо", официальный веб-сайт Жогорку Кенеша Кыргызской Республики, Ведомости Жогорку Кенеша Кыргызской Республики.</w:t>
      </w:r>
    </w:p>
    <w:p>
      <w:pPr>
        <w:spacing w:after="120"/>
        <w:jc w:val="both"/>
      </w:pPr>
      <w:r>
        <w:rPr>
          <w:rFonts w:ascii="Arial" w:cs="Arial" w:eastAsia="Arial" w:hAnsi="Arial"/>
          <w:sz w:val="24"/>
          <w:szCs w:val="24"/>
        </w:rPr>
        <w:t xml:space="preserve">82. Если в закон вносятся изменения или закон признается утратившим силу, то в скобках после наименования закона обязательно указывается источник его официального опубликования.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недрах" (газета "Эркин Тоо" от 26 февраля 2010 года № 117)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tc>
      </w:tr>
    </w:tbl>
    <w:p>
      <w:pPr>
        <w:spacing w:after="120"/>
        <w:jc w:val="both"/>
      </w:pPr>
      <w:r>
        <w:rPr>
          <w:rFonts w:ascii="Arial" w:cs="Arial" w:eastAsia="Arial" w:hAnsi="Arial"/>
          <w:sz w:val="24"/>
          <w:szCs w:val="24"/>
        </w:rPr>
        <w:t xml:space="preserve">83. При опубликовании текста законодательного акта, имеющего большой объем, в нескольких номерах газеты "Эркин Тоо" или Ведомостях Жогорку Кенеша Кыргызской Республики в качестве официального источника опубликования указываются даты и номера всех выпусков, в которых был опубликован текст законодательного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недрах" (газета "Эркин Тоо" от 26 февраля 2010 года № 117, от 1 марта 2010 года № 25)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2006 г., № 11, ст.981; 2006 г., № 12, ст.900) следующие изменения:</w:t>
            </w:r>
          </w:p>
        </w:tc>
      </w:tr>
    </w:tbl>
    <w:p>
      <w:pPr>
        <w:spacing w:after="120"/>
        <w:jc w:val="both"/>
      </w:pPr>
      <w:r>
        <w:rPr>
          <w:rFonts w:ascii="Arial" w:cs="Arial" w:eastAsia="Arial" w:hAnsi="Arial"/>
          <w:sz w:val="24"/>
          <w:szCs w:val="24"/>
        </w:rPr>
        <w:t xml:space="preserve">Глава 5. Внесение изменений в законы</w:t>
      </w:r>
    </w:p>
    <w:p>
      <w:pPr>
        <w:spacing w:after="120"/>
        <w:jc w:val="both"/>
      </w:pPr>
      <w:r>
        <w:rPr>
          <w:rFonts w:ascii="Arial" w:cs="Arial" w:eastAsia="Arial" w:hAnsi="Arial"/>
          <w:sz w:val="24"/>
          <w:szCs w:val="24"/>
        </w:rPr>
        <w:t xml:space="preserve">84. Для совершенствования или приведения законов в соответствие с вновь принятым законом, устранения множественности правовых норм по одним и тем же вопросам, пробелов и коллизий готовятся законопроекты о внесении изменений в законы.</w:t>
      </w:r>
    </w:p>
    <w:p>
      <w:pPr>
        <w:spacing w:after="120"/>
        <w:jc w:val="both"/>
      </w:pPr>
      <w:r>
        <w:rPr>
          <w:rFonts w:ascii="Arial" w:cs="Arial" w:eastAsia="Arial" w:hAnsi="Arial"/>
          <w:sz w:val="24"/>
          <w:szCs w:val="24"/>
        </w:rPr>
        <w:t xml:space="preserve">85. Внесением изменений в закон считается:</w:t>
      </w:r>
    </w:p>
    <w:p>
      <w:pPr>
        <w:spacing w:after="120"/>
        <w:jc w:val="both"/>
      </w:pPr>
      <w:r>
        <w:rPr>
          <w:rFonts w:ascii="Arial" w:cs="Arial" w:eastAsia="Arial" w:hAnsi="Arial"/>
          <w:sz w:val="24"/>
          <w:szCs w:val="24"/>
        </w:rPr>
        <w:t xml:space="preserve">1) замена слов, цифр;</w:t>
      </w:r>
    </w:p>
    <w:p>
      <w:pPr>
        <w:spacing w:after="120"/>
        <w:jc w:val="both"/>
      </w:pPr>
      <w:r>
        <w:rPr>
          <w:rFonts w:ascii="Arial" w:cs="Arial" w:eastAsia="Arial" w:hAnsi="Arial"/>
          <w:sz w:val="24"/>
          <w:szCs w:val="24"/>
        </w:rPr>
        <w:t xml:space="preserve">2) исключение слов, цифр, предложений;</w:t>
      </w:r>
    </w:p>
    <w:p>
      <w:pPr>
        <w:spacing w:after="120"/>
        <w:jc w:val="both"/>
      </w:pPr>
      <w:r>
        <w:rPr>
          <w:rFonts w:ascii="Arial" w:cs="Arial" w:eastAsia="Arial" w:hAnsi="Arial"/>
          <w:sz w:val="24"/>
          <w:szCs w:val="24"/>
        </w:rPr>
        <w:t xml:space="preserve">3) признание утратившими силу структурных элементов;</w:t>
      </w:r>
    </w:p>
    <w:p>
      <w:pPr>
        <w:spacing w:after="120"/>
        <w:jc w:val="both"/>
      </w:pPr>
      <w:r>
        <w:rPr>
          <w:rFonts w:ascii="Arial" w:cs="Arial" w:eastAsia="Arial" w:hAnsi="Arial"/>
          <w:sz w:val="24"/>
          <w:szCs w:val="24"/>
        </w:rPr>
        <w:t xml:space="preserve">4) новая редакция структурных элементов;</w:t>
      </w:r>
    </w:p>
    <w:p>
      <w:pPr>
        <w:spacing w:after="120"/>
        <w:jc w:val="both"/>
      </w:pPr>
      <w:r>
        <w:rPr>
          <w:rFonts w:ascii="Arial" w:cs="Arial" w:eastAsia="Arial" w:hAnsi="Arial"/>
          <w:sz w:val="24"/>
          <w:szCs w:val="24"/>
        </w:rPr>
        <w:t xml:space="preserve">5) дополнение структурных элементов новыми словами, цифрами или предложениями;</w:t>
      </w:r>
    </w:p>
    <w:p>
      <w:pPr>
        <w:spacing w:after="120"/>
        <w:jc w:val="both"/>
      </w:pPr>
      <w:r>
        <w:rPr>
          <w:rFonts w:ascii="Arial" w:cs="Arial" w:eastAsia="Arial" w:hAnsi="Arial"/>
          <w:sz w:val="24"/>
          <w:szCs w:val="24"/>
        </w:rPr>
        <w:t xml:space="preserve">6) дополнение закона новыми структурными элементами.</w:t>
      </w:r>
    </w:p>
    <w:p>
      <w:pPr>
        <w:spacing w:after="120"/>
        <w:jc w:val="both"/>
      </w:pPr>
      <w:r>
        <w:rPr>
          <w:rFonts w:ascii="Arial" w:cs="Arial" w:eastAsia="Arial" w:hAnsi="Arial"/>
          <w:sz w:val="24"/>
          <w:szCs w:val="24"/>
        </w:rPr>
        <w:t xml:space="preserve">86. Независимо от того, предусматриваются ли в тексте законопроекта замена слов, цифр, исключение слов, цифр или предложений, признание утратившими силу структурных элементов, новая редакция структурного элемента, дополнение структурного элемента новыми словами, цифрами или предложениями либо дополнение структурными элементами, наименование законопроекта должно содержать только слово "изменение" в соответствующих падеже и числе и оформляется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конституционный Закон Кыргызской Республики "О Правительстве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изменения в Закон Кыргызской Республики "О недрах"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связи с принятием Закона Кыргызской Республики "О нормативных правовых актах Кыргызской Республики".</w:t>
            </w:r>
          </w:p>
        </w:tc>
      </w:tr>
    </w:tbl>
    <w:p>
      <w:pPr>
        <w:spacing w:after="120"/>
        <w:jc w:val="both"/>
      </w:pPr>
      <w:r>
        <w:rPr>
          <w:rFonts w:ascii="Arial" w:cs="Arial" w:eastAsia="Arial" w:hAnsi="Arial"/>
          <w:sz w:val="24"/>
          <w:szCs w:val="24"/>
        </w:rPr>
        <w:t xml:space="preserve">Такое же правило действует в отношении абзаца первого каждой статьи, если статья содержит два или более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статью 1 изложить в следующей редакции: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 часть 1 статьи 2 дополнить предложением следующего содержания: "...";</w:t>
            </w:r>
          </w:p>
          <w:p>
            <w:pPr>
              <w:jc w:val="left"/>
            </w:pPr>
            <w:r>
              <w:rPr>
                <w:rFonts w:ascii="Arial" w:cs="Arial" w:eastAsia="Arial" w:hAnsi="Arial"/>
                <w:sz w:val="24"/>
                <w:szCs w:val="24"/>
              </w:rPr>
              <w:t xml:space="preserve">3) в части 2 статьи 5 слова "..." исключить.</w:t>
            </w:r>
          </w:p>
        </w:tc>
      </w:tr>
    </w:tbl>
    <w:p>
      <w:pPr>
        <w:spacing w:after="120"/>
        <w:jc w:val="both"/>
      </w:pPr>
      <w:r>
        <w:rPr>
          <w:rFonts w:ascii="Arial" w:cs="Arial" w:eastAsia="Arial" w:hAnsi="Arial"/>
          <w:sz w:val="24"/>
          <w:szCs w:val="24"/>
        </w:rPr>
        <w:t xml:space="preserve">87. Одновременно с законопроектами, устанавливающими новое правовое регулирование, на рассмотрение Жогорку Кенеша следует вносить самостоятельные законопроекты о законах или их структурных элементах, подлежащих изменению (пакет законопроектов). Наличие в законопроектах, устанавливающих новое правовое регулирование, статей, содержащих внесение изменений в законы или их структурные элементы, не допускается.</w:t>
      </w:r>
    </w:p>
    <w:p>
      <w:pPr>
        <w:spacing w:after="120"/>
        <w:jc w:val="both"/>
      </w:pPr>
      <w:r>
        <w:rPr>
          <w:rFonts w:ascii="Arial" w:cs="Arial" w:eastAsia="Arial" w:hAnsi="Arial"/>
          <w:sz w:val="24"/>
          <w:szCs w:val="24"/>
        </w:rPr>
        <w:t xml:space="preserve">88. Внесение изменений в несколько законов может оформляться одним законопроектом, в котором изменения, вносимые в каждый закон, оформляются самостоятельными статьями.</w:t>
      </w:r>
    </w:p>
    <w:p>
      <w:pPr>
        <w:spacing w:after="120"/>
        <w:jc w:val="both"/>
      </w:pPr>
      <w:r>
        <w:rPr>
          <w:rFonts w:ascii="Arial" w:cs="Arial" w:eastAsia="Arial" w:hAnsi="Arial"/>
          <w:sz w:val="24"/>
          <w:szCs w:val="24"/>
        </w:rPr>
        <w:t xml:space="preserve">При необходимости внесения изменений в конституционный закон и закон изменения оформляются самостоятельными законопроектами.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Закон Кыргызской Республики "Об образовании" и Кодекс Кыргызской Республики о детях)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часть 1 статьи 1 дополнить абзацем пятнадцатым следующего содержания:</w:t>
            </w:r>
          </w:p>
          <w:p>
            <w:pPr>
              <w:jc w:val="left"/>
            </w:pPr>
            <w:r>
              <w:rPr>
                <w:rFonts w:ascii="Arial" w:cs="Arial" w:eastAsia="Arial" w:hAnsi="Arial"/>
                <w:sz w:val="24"/>
                <w:szCs w:val="24"/>
              </w:rPr>
              <w:t xml:space="preserve">"дополнительное образование детей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jc w:val="left"/>
            </w:pPr>
            <w:r>
              <w:rPr>
                <w:rFonts w:ascii="Arial" w:cs="Arial" w:eastAsia="Arial" w:hAnsi="Arial"/>
                <w:sz w:val="24"/>
                <w:szCs w:val="24"/>
              </w:rPr>
              <w:t xml:space="preserve">2) часть 1 статьи 3 после слов "социального и имущественного положения," дополнить словами "ограничений возможностей здоровья,".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Кодекс Кыргызской Республики о детях (газета "Эркин Тоо" от 15 августа 2006 года № 60) следующее изменение:</w:t>
            </w:r>
          </w:p>
          <w:p>
            <w:pPr>
              <w:jc w:val="left"/>
            </w:pPr>
            <w:r>
              <w:rPr>
                <w:rFonts w:ascii="Arial" w:cs="Arial" w:eastAsia="Arial" w:hAnsi="Arial"/>
                <w:sz w:val="24"/>
                <w:szCs w:val="24"/>
              </w:rPr>
              <w:t xml:space="preserve">в пункте 2 статьи 19 слова "в течение 24 часов с момента рождения ребенка"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"Об образовании"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абзац тринадцатый статьи 1 изложить в следующей редакции:</w:t>
            </w:r>
          </w:p>
          <w:p>
            <w:pPr>
              <w:jc w:val="left"/>
            </w:pPr>
            <w:r>
              <w:rPr>
                <w:rFonts w:ascii="Arial" w:cs="Arial" w:eastAsia="Arial" w:hAnsi="Arial"/>
                <w:sz w:val="24"/>
                <w:szCs w:val="24"/>
              </w:rPr>
              <w:t xml:space="preserve">"дополнительное образование детей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jc w:val="left"/>
            </w:pPr>
            <w:r>
              <w:rPr>
                <w:rFonts w:ascii="Arial" w:cs="Arial" w:eastAsia="Arial" w:hAnsi="Arial"/>
                <w:sz w:val="24"/>
                <w:szCs w:val="24"/>
              </w:rPr>
              <w:t xml:space="preserve">2) в статье 15:</w:t>
            </w:r>
          </w:p>
          <w:p>
            <w:pPr>
              <w:jc w:val="left"/>
            </w:pPr>
            <w:r>
              <w:rPr>
                <w:rFonts w:ascii="Arial" w:cs="Arial" w:eastAsia="Arial" w:hAnsi="Arial"/>
                <w:sz w:val="24"/>
                <w:szCs w:val="24"/>
              </w:rPr>
              <w:t xml:space="preserve">в части 2 слова "в раннем детском возрасте" заменить словами "в дошкольном возрасте";</w:t>
            </w:r>
          </w:p>
          <w:p>
            <w:pPr>
              <w:jc w:val="left"/>
            </w:pPr>
            <w:r>
              <w:rPr>
                <w:rFonts w:ascii="Arial" w:cs="Arial" w:eastAsia="Arial" w:hAnsi="Arial"/>
                <w:sz w:val="24"/>
                <w:szCs w:val="24"/>
              </w:rPr>
              <w:t xml:space="preserve">в части 3 слова "раннего детского возраста" заменить словами "дошкольного возраста".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законодательные акты Кыргызской Республики по вопросам социального обеспечения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Социальном фонде Кыргызской Республики" (Ведомости Жогорку Кенеша Кыргызской Республики, 2004 г., № 11, ст.510) следующие изменения:</w:t>
            </w:r>
          </w:p>
          <w:p>
            <w:pPr>
              <w:jc w:val="left"/>
            </w:pPr>
            <w:r>
              <w:rPr>
                <w:rFonts w:ascii="Arial" w:cs="Arial" w:eastAsia="Arial" w:hAnsi="Arial"/>
                <w:sz w:val="24"/>
                <w:szCs w:val="24"/>
              </w:rPr>
              <w:t xml:space="preserve">1) часть 1 статьи 1 после слов "Кыргызской Республике," дополнить словами "проводящим государственную политику и осуществляющим управление в сфере государственного социального страхования и пенсионного обеспечения,";</w:t>
            </w:r>
          </w:p>
          <w:p>
            <w:pPr>
              <w:jc w:val="left"/>
            </w:pPr>
            <w:r>
              <w:rPr>
                <w:rFonts w:ascii="Arial" w:cs="Arial" w:eastAsia="Arial" w:hAnsi="Arial"/>
                <w:sz w:val="24"/>
                <w:szCs w:val="24"/>
              </w:rPr>
              <w:t xml:space="preserve">2) в части 2 статьи 2:</w:t>
            </w:r>
          </w:p>
          <w:p>
            <w:pPr>
              <w:jc w:val="left"/>
            </w:pPr>
            <w:r>
              <w:rPr>
                <w:rFonts w:ascii="Arial" w:cs="Arial" w:eastAsia="Arial" w:hAnsi="Arial"/>
                <w:sz w:val="24"/>
                <w:szCs w:val="24"/>
              </w:rPr>
              <w:t xml:space="preserve">- абзац третий после слов "медицинского страхования" дополнить словами ", Фонд оздоровления трудящихся";</w:t>
            </w:r>
          </w:p>
          <w:p>
            <w:pPr>
              <w:jc w:val="left"/>
            </w:pPr>
            <w:r>
              <w:rPr>
                <w:rFonts w:ascii="Arial" w:cs="Arial" w:eastAsia="Arial" w:hAnsi="Arial"/>
                <w:sz w:val="24"/>
                <w:szCs w:val="24"/>
              </w:rPr>
              <w:t xml:space="preserve">- абзац шестой после слов "медицинского страхования" дополнить словами "и Фонда оздоровления трудящихся".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следующие изменения:</w:t>
            </w:r>
          </w:p>
          <w:p>
            <w:pPr>
              <w:jc w:val="left"/>
            </w:pPr>
            <w:r>
              <w:rPr>
                <w:rFonts w:ascii="Arial" w:cs="Arial" w:eastAsia="Arial" w:hAnsi="Arial"/>
                <w:sz w:val="24"/>
                <w:szCs w:val="24"/>
              </w:rPr>
              <w:t xml:space="preserve">1) статью 10 дополнить абзацем следующего содержания:</w:t>
            </w:r>
          </w:p>
          <w:p>
            <w:pPr>
              <w:jc w:val="left"/>
            </w:pPr>
            <w:r>
              <w:rPr>
                <w:rFonts w:ascii="Arial" w:cs="Arial" w:eastAsia="Arial" w:hAnsi="Arial"/>
                <w:sz w:val="24"/>
                <w:szCs w:val="24"/>
              </w:rPr>
              <w:t xml:space="preserve">"финансирование мероприятий по оздоровлению застрахованных лиц и членов их семей, находящихся на их иждивении;";</w:t>
            </w:r>
          </w:p>
          <w:p>
            <w:pPr>
              <w:jc w:val="left"/>
            </w:pPr>
            <w:r>
              <w:rPr>
                <w:rFonts w:ascii="Arial" w:cs="Arial" w:eastAsia="Arial" w:hAnsi="Arial"/>
                <w:sz w:val="24"/>
                <w:szCs w:val="24"/>
              </w:rPr>
              <w:t xml:space="preserve">2) часть 1 статьи 17 после слов "компенсируются расходы" дополнить словами ", связанные с оздоровлением застрахованных лиц и членов их семей, находящихся на их иждивении, а также".</w:t>
            </w:r>
          </w:p>
        </w:tc>
      </w:tr>
    </w:tbl>
    <w:p>
      <w:pPr>
        <w:spacing w:after="120"/>
        <w:jc w:val="both"/>
      </w:pPr>
      <w:r>
        <w:rPr>
          <w:rFonts w:ascii="Arial" w:cs="Arial" w:eastAsia="Arial" w:hAnsi="Arial"/>
          <w:sz w:val="24"/>
          <w:szCs w:val="24"/>
        </w:rPr>
        <w:t xml:space="preserve">89. В тексте законопроекта о внесении изменений в закон обязательно указываются вид и наименование закона, а также соответствующие источники его официального опубликования.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tc>
      </w:tr>
    </w:tbl>
    <w:p>
      <w:pPr>
        <w:spacing w:after="120"/>
        <w:jc w:val="both"/>
      </w:pPr>
      <w:r>
        <w:rPr>
          <w:rFonts w:ascii="Arial" w:cs="Arial" w:eastAsia="Arial" w:hAnsi="Arial"/>
          <w:sz w:val="24"/>
          <w:szCs w:val="24"/>
        </w:rPr>
        <w:t xml:space="preserve">90. При одновременном внесении в закон изменений и признании утратившими силу его структурных элементов положения о внесении изменений и об утрате силы могут располагаться в одной статье. При этом вносимые изменения и признание утратившими силу должны быть изложены последовательно.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в статье 1 слова "..." заменить словами "...";</w:t>
            </w:r>
          </w:p>
          <w:p>
            <w:pPr>
              <w:jc w:val="left"/>
            </w:pPr>
            <w:r>
              <w:rPr>
                <w:rFonts w:ascii="Arial" w:cs="Arial" w:eastAsia="Arial" w:hAnsi="Arial"/>
                <w:sz w:val="24"/>
                <w:szCs w:val="24"/>
              </w:rPr>
              <w:t xml:space="preserve">2) часть 1 статьи 2 дополнить словами "...";</w:t>
            </w:r>
          </w:p>
          <w:p>
            <w:pPr>
              <w:jc w:val="left"/>
            </w:pPr>
            <w:r>
              <w:rPr>
                <w:rFonts w:ascii="Arial" w:cs="Arial" w:eastAsia="Arial" w:hAnsi="Arial"/>
                <w:sz w:val="24"/>
                <w:szCs w:val="24"/>
              </w:rPr>
              <w:t xml:space="preserve">3) в пункте 2 части 2 статьи 3 слова "..." исключить;</w:t>
            </w:r>
          </w:p>
          <w:p>
            <w:pPr>
              <w:jc w:val="left"/>
            </w:pPr>
            <w:r>
              <w:rPr>
                <w:rFonts w:ascii="Arial" w:cs="Arial" w:eastAsia="Arial" w:hAnsi="Arial"/>
                <w:sz w:val="24"/>
                <w:szCs w:val="24"/>
              </w:rPr>
              <w:t xml:space="preserve">4) статью 4 признать утратившей силу;</w:t>
            </w:r>
          </w:p>
          <w:p>
            <w:pPr>
              <w:jc w:val="left"/>
            </w:pPr>
            <w:r>
              <w:rPr>
                <w:rFonts w:ascii="Arial" w:cs="Arial" w:eastAsia="Arial" w:hAnsi="Arial"/>
                <w:sz w:val="24"/>
                <w:szCs w:val="24"/>
              </w:rPr>
              <w:t xml:space="preserve">5) часть 1 статьи 5 изложить в следующей редакции:</w:t>
            </w:r>
          </w:p>
          <w:p>
            <w:pPr>
              <w:jc w:val="left"/>
            </w:pPr>
            <w:r>
              <w:rPr>
                <w:rFonts w:ascii="Arial" w:cs="Arial" w:eastAsia="Arial" w:hAnsi="Arial"/>
                <w:sz w:val="24"/>
                <w:szCs w:val="24"/>
              </w:rPr>
              <w:t xml:space="preserve">б) в статье 6 слова "..." заменить словами "...".</w:t>
            </w:r>
          </w:p>
        </w:tc>
      </w:tr>
    </w:tbl>
    <w:p>
      <w:pPr>
        <w:spacing w:after="120"/>
        <w:jc w:val="both"/>
      </w:pPr>
      <w:r>
        <w:rPr>
          <w:rFonts w:ascii="Arial" w:cs="Arial" w:eastAsia="Arial" w:hAnsi="Arial"/>
          <w:sz w:val="24"/>
          <w:szCs w:val="24"/>
        </w:rPr>
        <w:t xml:space="preserve">91. Если подлежащий изменению закон полностью был изложен в новой редакции, то указываются его вид и наименование. Реквизиты закона, которым подлежащий изменению закон был изложен в новой редакции, не приводятся.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1999 г., № 92, ст.49)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неправильного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1999 г., № 92, ст.49) в редакции Закона Кыргызской Республики от 17 апреля 2015 года № 84 (газета "Эркин Тоо" от 21 апреля 2015 года № 34) следующие изменения:</w:t>
            </w:r>
          </w:p>
        </w:tc>
      </w:tr>
    </w:tbl>
    <w:p>
      <w:pPr>
        <w:spacing w:after="120"/>
        <w:jc w:val="both"/>
      </w:pPr>
      <w:r>
        <w:rPr>
          <w:rFonts w:ascii="Arial" w:cs="Arial" w:eastAsia="Arial" w:hAnsi="Arial"/>
          <w:sz w:val="24"/>
          <w:szCs w:val="24"/>
        </w:rPr>
        <w:t xml:space="preserve">92. Изменения всегда вносятся только в основной закон.</w:t>
      </w:r>
    </w:p>
    <w:p>
      <w:pPr>
        <w:spacing w:after="120"/>
        <w:jc w:val="both"/>
      </w:pPr>
      <w:r>
        <w:rPr>
          <w:rFonts w:ascii="Arial" w:cs="Arial" w:eastAsia="Arial" w:hAnsi="Arial"/>
          <w:sz w:val="24"/>
          <w:szCs w:val="24"/>
        </w:rPr>
        <w:t xml:space="preserve">Вносить изменения в основной закон путем внесения изменений в изменяющий его закон недопустимо.</w:t>
      </w:r>
    </w:p>
    <w:p>
      <w:pPr>
        <w:spacing w:after="120"/>
        <w:jc w:val="both"/>
      </w:pPr>
      <w:r>
        <w:rPr>
          <w:rFonts w:ascii="Arial" w:cs="Arial" w:eastAsia="Arial" w:hAnsi="Arial"/>
          <w:sz w:val="24"/>
          <w:szCs w:val="24"/>
        </w:rPr>
        <w:t xml:space="preserve">93. При внесении изменений в закон соответствующий текст заключается в кавычки.</w:t>
      </w:r>
    </w:p>
    <w:p>
      <w:pPr>
        <w:spacing w:after="120"/>
        <w:jc w:val="both"/>
      </w:pPr>
      <w:r>
        <w:rPr>
          <w:rFonts w:ascii="Arial" w:cs="Arial" w:eastAsia="Arial" w:hAnsi="Arial"/>
          <w:sz w:val="24"/>
          <w:szCs w:val="24"/>
        </w:rPr>
        <w:t xml:space="preserve">Вносимые в закон изменения должны излагаться последовательно с указанием конкретного структурного элемента, в который вносятся изменения.</w:t>
      </w:r>
    </w:p>
    <w:p>
      <w:pPr>
        <w:spacing w:after="120"/>
        <w:jc w:val="both"/>
      </w:pPr>
      <w:r>
        <w:rPr>
          <w:rFonts w:ascii="Arial" w:cs="Arial" w:eastAsia="Arial" w:hAnsi="Arial"/>
          <w:sz w:val="24"/>
          <w:szCs w:val="24"/>
        </w:rPr>
        <w:t xml:space="preserve">При внесении изменений в кодексы, состоящие из нескольких частей, принятых различными законами, в обязательном порядке указывается часть, в которую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часть II Гражданского кодекса Кыргызской Республики (Ведомости Жогорку Кенеша Кыргызской Республики, 2001 г., № 49, ст.45) следующие изменения:</w:t>
            </w:r>
          </w:p>
        </w:tc>
      </w:tr>
    </w:tbl>
    <w:p>
      <w:pPr>
        <w:spacing w:after="120"/>
        <w:jc w:val="both"/>
      </w:pPr>
      <w:r>
        <w:rPr>
          <w:rFonts w:ascii="Arial" w:cs="Arial" w:eastAsia="Arial" w:hAnsi="Arial"/>
          <w:sz w:val="24"/>
          <w:szCs w:val="24"/>
        </w:rPr>
        <w:t xml:space="preserve">94. При дополнении закона статьей, главой, разделом, находящимися на стыке соответственно глав, разделов, указывается точное месторасположение дополняемых статьи, главы, раздела со ссылкой на соответствующую главу, раздел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Внести в Закон Кыргызской Республики "О ..." (Ведомости Жогорку Кенеша Кыргызской Республики, ... г., № ..., ст. ...) следующее изменение:</w:t>
            </w:r>
          </w:p>
          <w:p>
            <w:pPr>
              <w:jc w:val="left"/>
            </w:pPr>
            <w:r>
              <w:rPr>
                <w:rFonts w:ascii="Arial" w:cs="Arial" w:eastAsia="Arial" w:hAnsi="Arial"/>
                <w:sz w:val="24"/>
                <w:szCs w:val="24"/>
              </w:rPr>
              <w:t xml:space="preserve">главу 1 дополнить статьей 14-1 следующего содержания: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Внести в Закон Кыргызской Республики "О ..." (Ведомости Жогорку Кенеша Кыргызской Республики, ... г., № ..., ст. ...) следующее изменение:</w:t>
            </w:r>
          </w:p>
          <w:p>
            <w:pPr>
              <w:jc w:val="left"/>
            </w:pPr>
            <w:r>
              <w:rPr>
                <w:rFonts w:ascii="Arial" w:cs="Arial" w:eastAsia="Arial" w:hAnsi="Arial"/>
                <w:sz w:val="24"/>
                <w:szCs w:val="24"/>
              </w:rPr>
              <w:t xml:space="preserve">Закон дополнить главой 2-1 следующего содержания:</w:t>
            </w:r>
          </w:p>
        </w:tc>
      </w:tr>
    </w:tbl>
    <w:p>
      <w:pPr>
        <w:spacing w:after="120"/>
        <w:jc w:val="both"/>
      </w:pPr>
      <w:r>
        <w:rPr>
          <w:rFonts w:ascii="Arial" w:cs="Arial" w:eastAsia="Arial" w:hAnsi="Arial"/>
          <w:sz w:val="24"/>
          <w:szCs w:val="24"/>
        </w:rPr>
        <w:t xml:space="preserve">95. Внесение изменений в обобщенной форме в закон (в том числе замена слов с использованием формулировки "по всему тексту закона") не допускается.</w:t>
      </w:r>
    </w:p>
    <w:p>
      <w:pPr>
        <w:spacing w:after="120"/>
        <w:jc w:val="both"/>
      </w:pPr>
      <w:r>
        <w:rPr>
          <w:rFonts w:ascii="Arial" w:cs="Arial" w:eastAsia="Arial" w:hAnsi="Arial"/>
          <w:sz w:val="24"/>
          <w:szCs w:val="24"/>
        </w:rPr>
        <w:t xml:space="preserve">По общему правилу, каждое изменение должно быть оформлено отдельно с указанием конкретного структурного элемента закона, который изменяется.</w:t>
      </w:r>
    </w:p>
    <w:p>
      <w:pPr>
        <w:spacing w:after="120"/>
        <w:jc w:val="both"/>
      </w:pPr>
      <w:r>
        <w:rPr>
          <w:rFonts w:ascii="Arial" w:cs="Arial" w:eastAsia="Arial" w:hAnsi="Arial"/>
          <w:sz w:val="24"/>
          <w:szCs w:val="24"/>
        </w:rPr>
        <w:t xml:space="preserve">Исключение может составлять только внесение изменений в обобщенной форме в одну статью закона или ее структурный элемент. При этом, если в статье или ее структурном элементе предусматривается только замена слова или слов (дополнение словом или словами), которые употреблены в одном и том же числе и падеже, и никаких других изменений не предусмотрено, то такое изменение (изменения) должно быть оформлено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статье 10 слова "..." заменить словами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10 после слов "..." дополнить словами "...".</w:t>
            </w:r>
          </w:p>
        </w:tc>
      </w:tr>
    </w:tbl>
    <w:p>
      <w:pPr>
        <w:spacing w:after="120"/>
        <w:jc w:val="both"/>
      </w:pPr>
      <w:r>
        <w:rPr>
          <w:rFonts w:ascii="Arial" w:cs="Arial" w:eastAsia="Arial" w:hAnsi="Arial"/>
          <w:sz w:val="24"/>
          <w:szCs w:val="24"/>
        </w:rPr>
        <w:t xml:space="preserve">96. Если в статье закона или ее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статье 10 слова "отдел по поддержке семьи и детей" в различных числовых и падежных формах заменить словами "территориальное подразделение уполномоченного государственного органа по защите детей" в соответствующих числах и падежах.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частях 1 и 2 статьи 10 слова "орган опеки и попечительства" и "органы опеки и попечительства" в различных падежных формах заменить соответственно словами "уполномоченный государственный орган по защите детей", "уполномоченные государственные органы по защите детей" в соответствующих падежах.</w:t>
            </w:r>
          </w:p>
        </w:tc>
      </w:tr>
    </w:tbl>
    <w:p>
      <w:pPr>
        <w:spacing w:after="120"/>
        <w:jc w:val="both"/>
      </w:pPr>
      <w:r>
        <w:rPr>
          <w:rFonts w:ascii="Arial" w:cs="Arial" w:eastAsia="Arial" w:hAnsi="Arial"/>
          <w:sz w:val="24"/>
          <w:szCs w:val="24"/>
        </w:rPr>
        <w:t xml:space="preserve">97. Если одни и те же заменяемые слово или слова в тексте статьи или ее структурного элемента имеют различные числовые, родовые, падежные формы;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120"/>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4:</w:t>
            </w:r>
          </w:p>
          <w:p>
            <w:pPr>
              <w:jc w:val="left"/>
            </w:pPr>
            <w:r>
              <w:rPr>
                <w:rFonts w:ascii="Arial" w:cs="Arial" w:eastAsia="Arial" w:hAnsi="Arial"/>
                <w:sz w:val="24"/>
                <w:szCs w:val="24"/>
              </w:rPr>
              <w:t xml:space="preserve">слова "Министерства обороны", "Министерства обороны Кыргызской Республики", "Министерства обороны Кыргызской Республики,", "Министерства обороны Кыргызской Республики." заменить соответственно словами "уполномоченного государственного органа, ведающего вопросами обороны," и "уполномоченного государственного органа, ведающего вопросами обороны.";</w:t>
            </w:r>
          </w:p>
          <w:p>
            <w:pPr>
              <w:jc w:val="left"/>
            </w:pPr>
            <w:r>
              <w:rPr>
                <w:rFonts w:ascii="Arial" w:cs="Arial" w:eastAsia="Arial" w:hAnsi="Arial"/>
                <w:sz w:val="24"/>
                <w:szCs w:val="24"/>
              </w:rPr>
              <w:t xml:space="preserve">слова "министр обороны Кыргызской Республики" и "министр обороны" в различных падежных формах заменить словами "руководитель уполномоченного органа, ведающего вопросами обороны," в соответствующих падежах.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4 слова ", группа избирателей", "или соответственно группы избирателей" и "или группа избирателей" в различных падежных и числовых формах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2 слова "Служба электросвязи", "служба электросвязи" в различных падежных и числовых формах заменить соответственно словами "Поставщик услуг электросвязи", "поставщик услуг электросвязи" в соответствующих падежах и числах.</w:t>
            </w:r>
          </w:p>
        </w:tc>
      </w:tr>
    </w:tbl>
    <w:p>
      <w:pPr>
        <w:spacing w:after="120"/>
        <w:jc w:val="both"/>
      </w:pPr>
      <w:r>
        <w:rPr>
          <w:rFonts w:ascii="Arial" w:cs="Arial" w:eastAsia="Arial" w:hAnsi="Arial"/>
          <w:sz w:val="24"/>
          <w:szCs w:val="24"/>
        </w:rPr>
        <w:t xml:space="preserve">98. При внесении изменения в закон сначала указывается какой структурный элемент изменяется, потом указывается характер изменений. Внесение изменений в закон следует оформлять, начиная с наименьшего структурного элемента.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1 статьи 7 дополнить предложением следующего содержания: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подпункте "в" пункта 2 части 1 статьи 7 слова "..." заменить словами "...".</w:t>
            </w:r>
          </w:p>
        </w:tc>
      </w:tr>
    </w:tbl>
    <w:p>
      <w:pPr>
        <w:spacing w:after="120"/>
        <w:jc w:val="both"/>
      </w:pPr>
      <w:r>
        <w:rPr>
          <w:rFonts w:ascii="Arial" w:cs="Arial" w:eastAsia="Arial" w:hAnsi="Arial"/>
          <w:sz w:val="24"/>
          <w:szCs w:val="24"/>
        </w:rPr>
        <w:t xml:space="preserve">99. При внесении дополнений в статью, ее часть, пункт, подпункт, абзац указываются слова, после которых это дополнение должно находиться.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 после слов "..." дополнить словами "...".</w:t>
            </w:r>
          </w:p>
        </w:tc>
      </w:tr>
    </w:tbl>
    <w:p>
      <w:pPr>
        <w:spacing w:after="120"/>
        <w:jc w:val="both"/>
      </w:pPr>
      <w:r>
        <w:rPr>
          <w:rFonts w:ascii="Arial" w:cs="Arial" w:eastAsia="Arial" w:hAnsi="Arial"/>
          <w:sz w:val="24"/>
          <w:szCs w:val="24"/>
        </w:rPr>
        <w:t xml:space="preserve">100. В случае если дополняется словами структурный элемент статьи закона и это дополнение должно находиться в конце данного структурного элемента,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1 статьи 1 дополнить словами "...".</w:t>
            </w:r>
          </w:p>
        </w:tc>
      </w:tr>
    </w:tbl>
    <w:p>
      <w:pPr>
        <w:spacing w:after="120"/>
        <w:jc w:val="both"/>
      </w:pPr>
      <w:r>
        <w:rPr>
          <w:rFonts w:ascii="Arial" w:cs="Arial" w:eastAsia="Arial" w:hAnsi="Arial"/>
          <w:sz w:val="24"/>
          <w:szCs w:val="24"/>
        </w:rPr>
        <w:t xml:space="preserve">При этом знак препинания, употребленный в конце дополняемой структурной единицы, сохраняется без указания на него после внесенного дополнения.</w:t>
      </w:r>
    </w:p>
    <w:p>
      <w:pPr>
        <w:spacing w:after="120"/>
        <w:jc w:val="both"/>
      </w:pPr>
      <w:r>
        <w:rPr>
          <w:rFonts w:ascii="Arial" w:cs="Arial" w:eastAsia="Arial" w:hAnsi="Arial"/>
          <w:sz w:val="24"/>
          <w:szCs w:val="24"/>
        </w:rPr>
        <w:t xml:space="preserve">101. Внесение нескольких изменений в различные структурные элементы статьи закона оформляется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 (Ведомости Жогорку Кенеша Кыргызской Республики, ... г., № …, ст. ...) следующие изменения:</w:t>
            </w:r>
          </w:p>
          <w:p>
            <w:pPr>
              <w:jc w:val="left"/>
            </w:pPr>
            <w:r>
              <w:rPr>
                <w:rFonts w:ascii="Arial" w:cs="Arial" w:eastAsia="Arial" w:hAnsi="Arial"/>
                <w:sz w:val="24"/>
                <w:szCs w:val="24"/>
              </w:rPr>
              <w:t xml:space="preserve">1) в статье 2:</w:t>
            </w:r>
          </w:p>
          <w:p>
            <w:pPr>
              <w:jc w:val="left"/>
            </w:pPr>
            <w:r>
              <w:rPr>
                <w:rFonts w:ascii="Arial" w:cs="Arial" w:eastAsia="Arial" w:hAnsi="Arial"/>
                <w:sz w:val="24"/>
                <w:szCs w:val="24"/>
              </w:rPr>
              <w:t xml:space="preserve">в части 1 слова "..." заменить словами "…";</w:t>
            </w:r>
          </w:p>
          <w:p>
            <w:pPr>
              <w:jc w:val="left"/>
            </w:pPr>
            <w:r>
              <w:rPr>
                <w:rFonts w:ascii="Arial" w:cs="Arial" w:eastAsia="Arial" w:hAnsi="Arial"/>
                <w:sz w:val="24"/>
                <w:szCs w:val="24"/>
              </w:rPr>
              <w:t xml:space="preserve">часть 2 после слов "..." дополнить словами "...";</w:t>
            </w:r>
          </w:p>
          <w:p>
            <w:pPr>
              <w:jc w:val="left"/>
            </w:pPr>
            <w:r>
              <w:rPr>
                <w:rFonts w:ascii="Arial" w:cs="Arial" w:eastAsia="Arial" w:hAnsi="Arial"/>
                <w:sz w:val="24"/>
                <w:szCs w:val="24"/>
              </w:rPr>
              <w:t xml:space="preserve">часть 3 дополнить пунктом 7 следующего содержания:</w:t>
            </w:r>
          </w:p>
          <w:p>
            <w:pPr>
              <w:jc w:val="left"/>
            </w:pPr>
            <w:r>
              <w:rPr>
                <w:rFonts w:ascii="Arial" w:cs="Arial" w:eastAsia="Arial" w:hAnsi="Arial"/>
                <w:sz w:val="24"/>
                <w:szCs w:val="24"/>
              </w:rPr>
              <w:t xml:space="preserve">"7)... .";</w:t>
            </w:r>
          </w:p>
          <w:p>
            <w:pPr>
              <w:jc w:val="left"/>
            </w:pPr>
            <w:r>
              <w:rPr>
                <w:rFonts w:ascii="Arial" w:cs="Arial" w:eastAsia="Arial" w:hAnsi="Arial"/>
                <w:sz w:val="24"/>
                <w:szCs w:val="24"/>
              </w:rPr>
              <w:t xml:space="preserve">часть 4 дополнить предложением следующего содержания: "...".</w:t>
            </w:r>
          </w:p>
        </w:tc>
      </w:tr>
    </w:tbl>
    <w:p>
      <w:pPr>
        <w:spacing w:after="120"/>
        <w:jc w:val="both"/>
      </w:pPr>
      <w:r>
        <w:rPr>
          <w:rFonts w:ascii="Arial" w:cs="Arial" w:eastAsia="Arial" w:hAnsi="Arial"/>
          <w:sz w:val="24"/>
          <w:szCs w:val="24"/>
        </w:rPr>
        <w:t xml:space="preserve">102. При дополнении статьи закона частями, пунктами или подпунктами, которые необходимо расположить соответственно в конце статьи, пункта или подпункта, в обязательном порядке указываются порядковые номера дополняемых частей, пунктов или подпунктов.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2 дополнить частью 3 следующего содержания:</w:t>
            </w:r>
          </w:p>
          <w:p>
            <w:pPr>
              <w:jc w:val="left"/>
            </w:pPr>
            <w:r>
              <w:rPr>
                <w:rFonts w:ascii="Arial" w:cs="Arial" w:eastAsia="Arial" w:hAnsi="Arial"/>
                <w:sz w:val="24"/>
                <w:szCs w:val="24"/>
              </w:rPr>
              <w:t xml:space="preserve">"3. ...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5 статьи 6 дополнить пунктом 4 следующего содержания:</w:t>
            </w:r>
          </w:p>
          <w:p>
            <w:pPr>
              <w:jc w:val="left"/>
            </w:pPr>
            <w:r>
              <w:rPr>
                <w:rFonts w:ascii="Arial" w:cs="Arial" w:eastAsia="Arial" w:hAnsi="Arial"/>
                <w:sz w:val="24"/>
                <w:szCs w:val="24"/>
              </w:rPr>
              <w:t xml:space="preserve">"4) ...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3 части 3 статьи 7 дополнить подпунктом "д" следующего содержания:</w:t>
            </w:r>
          </w:p>
          <w:p>
            <w:pPr>
              <w:jc w:val="left"/>
            </w:pPr>
            <w:r>
              <w:rPr>
                <w:rFonts w:ascii="Arial" w:cs="Arial" w:eastAsia="Arial" w:hAnsi="Arial"/>
                <w:sz w:val="24"/>
                <w:szCs w:val="24"/>
              </w:rPr>
              <w:t xml:space="preserve">"д) … .".</w:t>
            </w:r>
          </w:p>
        </w:tc>
      </w:tr>
    </w:tbl>
    <w:p>
      <w:pPr>
        <w:spacing w:after="120"/>
        <w:jc w:val="both"/>
      </w:pPr>
      <w:r>
        <w:rPr>
          <w:rFonts w:ascii="Arial" w:cs="Arial" w:eastAsia="Arial" w:hAnsi="Arial"/>
          <w:sz w:val="24"/>
          <w:szCs w:val="24"/>
        </w:rPr>
        <w:t xml:space="preserve">Необходимая в таких случаях замена знака препинания осуществляется при подготовке текущей редакции закона (без оговорки в тексте законопроекта).</w:t>
      </w:r>
    </w:p>
    <w:p>
      <w:pPr>
        <w:spacing w:after="120"/>
        <w:jc w:val="both"/>
      </w:pPr>
      <w:r>
        <w:rPr>
          <w:rFonts w:ascii="Arial" w:cs="Arial" w:eastAsia="Arial" w:hAnsi="Arial"/>
          <w:sz w:val="24"/>
          <w:szCs w:val="24"/>
        </w:rPr>
        <w:t xml:space="preserve">103. При признании абзаца утратившим силу пересчет последующих абзацев не производится. Утративший силу абзац участвует в подсчете абзацев при последующем внесении изменений в данный структурный элемент.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68. Прекращение налогового обязательства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Налоговое обязательство прекращается, а налоговая задолженность считается погашенной: (абзац первый части 1)</w:t>
            </w:r>
          </w:p>
          <w:p>
            <w:pPr>
              <w:jc w:val="left"/>
            </w:pPr>
            <w:r>
              <w:rPr>
                <w:rFonts w:ascii="Arial" w:cs="Arial" w:eastAsia="Arial" w:hAnsi="Arial"/>
                <w:sz w:val="24"/>
                <w:szCs w:val="24"/>
              </w:rPr>
              <w:t xml:space="preserve">надлежащим исполнением налогового обязательства и уплатой недоимки, процентов, пени и налоговых санкций; (абзац второй части 1)</w:t>
            </w:r>
          </w:p>
          <w:p>
            <w:pPr>
              <w:jc w:val="left"/>
            </w:pPr>
            <w:r>
              <w:rPr>
                <w:rFonts w:ascii="Arial" w:cs="Arial" w:eastAsia="Arial" w:hAnsi="Arial"/>
                <w:sz w:val="24"/>
                <w:szCs w:val="24"/>
              </w:rPr>
              <w:t xml:space="preserve">истечением срока исковой давности по налоговому обязательству, установленному настоящим Кодексом; (абзац третий части 1)</w:t>
            </w:r>
          </w:p>
          <w:p>
            <w:pPr>
              <w:jc w:val="left"/>
            </w:pPr>
            <w:r>
              <w:rPr>
                <w:rFonts w:ascii="Arial" w:cs="Arial" w:eastAsia="Arial" w:hAnsi="Arial"/>
                <w:sz w:val="24"/>
                <w:szCs w:val="24"/>
              </w:rPr>
              <w:t xml:space="preserve">(утратил силу в соответствии с Законом Кыргызской Республики от 6 октября 2012 года № 169); (абзац четвертый части 1)</w:t>
            </w:r>
          </w:p>
          <w:p>
            <w:pPr>
              <w:jc w:val="left"/>
            </w:pPr>
            <w:r>
              <w:rPr>
                <w:rFonts w:ascii="Arial" w:cs="Arial" w:eastAsia="Arial" w:hAnsi="Arial"/>
                <w:sz w:val="24"/>
                <w:szCs w:val="24"/>
              </w:rPr>
              <w:t xml:space="preserve">смертью физического лица в случае отсутствия правопреемника или наследника. (абзац пятый части 1)</w:t>
            </w:r>
          </w:p>
        </w:tc>
      </w:tr>
    </w:tbl>
    <w:p>
      <w:pPr>
        <w:spacing w:after="120"/>
        <w:jc w:val="both"/>
      </w:pPr>
      <w:r>
        <w:rPr>
          <w:rFonts w:ascii="Arial" w:cs="Arial" w:eastAsia="Arial" w:hAnsi="Arial"/>
          <w:sz w:val="24"/>
          <w:szCs w:val="24"/>
        </w:rPr>
        <w:t xml:space="preserve">104. Новая редакция закона в целом не допускается.</w:t>
      </w:r>
    </w:p>
    <w:p>
      <w:pPr>
        <w:spacing w:after="120"/>
        <w:jc w:val="both"/>
      </w:pPr>
      <w:r>
        <w:rPr>
          <w:rFonts w:ascii="Arial" w:cs="Arial" w:eastAsia="Arial" w:hAnsi="Arial"/>
          <w:sz w:val="24"/>
          <w:szCs w:val="24"/>
        </w:rPr>
        <w:t xml:space="preserve">В порядке исключения новая редакция закона с одновременным признанием утратившим силу ранее действовавшего закона принимается в случаях, если:</w:t>
      </w:r>
    </w:p>
    <w:p>
      <w:pPr>
        <w:spacing w:after="120"/>
        <w:jc w:val="both"/>
      </w:pPr>
      <w:r>
        <w:rPr>
          <w:rFonts w:ascii="Arial" w:cs="Arial" w:eastAsia="Arial" w:hAnsi="Arial"/>
          <w:sz w:val="24"/>
          <w:szCs w:val="24"/>
        </w:rPr>
        <w:t xml:space="preserve">1) необходимо внести в закон изменения, требующие переработки закона по существу и не позволяющие ограничиться новой редакцией его отдельных структурных элементов;</w:t>
      </w:r>
    </w:p>
    <w:p>
      <w:pPr>
        <w:spacing w:after="120"/>
        <w:jc w:val="both"/>
      </w:pPr>
      <w:r>
        <w:rPr>
          <w:rFonts w:ascii="Arial" w:cs="Arial" w:eastAsia="Arial" w:hAnsi="Arial"/>
          <w:sz w:val="24"/>
          <w:szCs w:val="24"/>
        </w:rPr>
        <w:t xml:space="preserve">2) количество вносимых в действующую редакцию изменений составляет более половины текста закона;</w:t>
      </w:r>
    </w:p>
    <w:p>
      <w:pPr>
        <w:spacing w:after="120"/>
        <w:jc w:val="both"/>
      </w:pPr>
      <w:r>
        <w:rPr>
          <w:rFonts w:ascii="Arial" w:cs="Arial" w:eastAsia="Arial" w:hAnsi="Arial"/>
          <w:sz w:val="24"/>
          <w:szCs w:val="24"/>
        </w:rPr>
        <w:t xml:space="preserve">3) внесение отдельных изменений технически сложно для изложения или восприятия.</w:t>
      </w:r>
    </w:p>
    <w:p>
      <w:pPr>
        <w:spacing w:after="120"/>
        <w:jc w:val="both"/>
      </w:pPr>
      <w:r>
        <w:rPr>
          <w:rFonts w:ascii="Arial" w:cs="Arial" w:eastAsia="Arial" w:hAnsi="Arial"/>
          <w:sz w:val="24"/>
          <w:szCs w:val="24"/>
        </w:rPr>
        <w:t xml:space="preserve">105. Структурный элемент закона излагается в новой редакции в случаях, если:</w:t>
      </w:r>
    </w:p>
    <w:p>
      <w:pPr>
        <w:spacing w:after="120"/>
        <w:jc w:val="both"/>
      </w:pPr>
      <w:r>
        <w:rPr>
          <w:rFonts w:ascii="Arial" w:cs="Arial" w:eastAsia="Arial" w:hAnsi="Arial"/>
          <w:sz w:val="24"/>
          <w:szCs w:val="24"/>
        </w:rPr>
        <w:t xml:space="preserve">1) необходимо внести существенные изменения в данный структурный элемент;</w:t>
      </w:r>
    </w:p>
    <w:p>
      <w:pPr>
        <w:spacing w:after="120"/>
        <w:jc w:val="both"/>
      </w:pPr>
      <w:r>
        <w:rPr>
          <w:rFonts w:ascii="Arial" w:cs="Arial" w:eastAsia="Arial" w:hAnsi="Arial"/>
          <w:sz w:val="24"/>
          <w:szCs w:val="24"/>
        </w:rPr>
        <w:t xml:space="preserve">2) неоднократно вносились изменения в текст структурного элемента;</w:t>
      </w:r>
    </w:p>
    <w:p>
      <w:pPr>
        <w:spacing w:after="120"/>
        <w:jc w:val="both"/>
      </w:pPr>
      <w:r>
        <w:rPr>
          <w:rFonts w:ascii="Arial" w:cs="Arial" w:eastAsia="Arial" w:hAnsi="Arial"/>
          <w:sz w:val="24"/>
          <w:szCs w:val="24"/>
        </w:rPr>
        <w:t xml:space="preserve">3) количество вносимых в действующую редакцию изменений составляет более половины текста структурного элемента;</w:t>
      </w:r>
    </w:p>
    <w:p>
      <w:pPr>
        <w:spacing w:after="120"/>
        <w:jc w:val="both"/>
      </w:pPr>
      <w:r>
        <w:rPr>
          <w:rFonts w:ascii="Arial" w:cs="Arial" w:eastAsia="Arial" w:hAnsi="Arial"/>
          <w:sz w:val="24"/>
          <w:szCs w:val="24"/>
        </w:rPr>
        <w:t xml:space="preserve">4) внесение отдельных изменений технически сложно для изложения или восприятия;</w:t>
      </w:r>
    </w:p>
    <w:p>
      <w:pPr>
        <w:spacing w:after="120"/>
        <w:jc w:val="both"/>
      </w:pPr>
      <w:r>
        <w:rPr>
          <w:rFonts w:ascii="Arial" w:cs="Arial" w:eastAsia="Arial" w:hAnsi="Arial"/>
          <w:sz w:val="24"/>
          <w:szCs w:val="24"/>
        </w:rPr>
        <w:t xml:space="preserve">5) необходимо обеспечить аутентичность текстов структурного элемента на государственном и официальном языках.</w:t>
      </w:r>
    </w:p>
    <w:p>
      <w:pPr>
        <w:spacing w:after="120"/>
        <w:jc w:val="both"/>
      </w:pPr>
      <w:r>
        <w:rPr>
          <w:rFonts w:ascii="Arial" w:cs="Arial" w:eastAsia="Arial" w:hAnsi="Arial"/>
          <w:sz w:val="24"/>
          <w:szCs w:val="24"/>
        </w:rPr>
        <w:t xml:space="preserve">106. Изложение структурного элемента закона в новой редакции не является основанием для признания утратившими силу всех промежуточных редакций данного структурного элемента.</w:t>
      </w:r>
    </w:p>
    <w:p>
      <w:pPr>
        <w:spacing w:after="120"/>
        <w:jc w:val="both"/>
      </w:pPr>
      <w:r>
        <w:rPr>
          <w:rFonts w:ascii="Arial" w:cs="Arial" w:eastAsia="Arial" w:hAnsi="Arial"/>
          <w:sz w:val="24"/>
          <w:szCs w:val="24"/>
        </w:rPr>
        <w:t xml:space="preserve">107. При необходимости изложить один структурный элемент закона в новой редакции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следующее изменение:</w:t>
            </w:r>
          </w:p>
          <w:p>
            <w:pPr>
              <w:jc w:val="left"/>
            </w:pPr>
            <w:r>
              <w:rPr>
                <w:rFonts w:ascii="Arial" w:cs="Arial" w:eastAsia="Arial" w:hAnsi="Arial"/>
                <w:sz w:val="24"/>
                <w:szCs w:val="24"/>
              </w:rPr>
              <w:t xml:space="preserve">статью 83 изложить в следующей редакции:</w:t>
            </w:r>
          </w:p>
          <w:p>
            <w:pPr>
              <w:jc w:val="left"/>
            </w:pPr>
            <w:r>
              <w:rPr>
                <w:rFonts w:ascii="Arial" w:cs="Arial" w:eastAsia="Arial" w:hAnsi="Arial"/>
                <w:sz w:val="24"/>
                <w:szCs w:val="24"/>
              </w:rPr>
              <w:t xml:space="preserve">"Статья 83. Вручение решения органа налоговой службы налогоплательщику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считается врученным, если оно:</w:t>
            </w:r>
          </w:p>
          <w:p>
            <w:pPr>
              <w:jc w:val="left"/>
            </w:pPr>
            <w:r>
              <w:rPr>
                <w:rFonts w:ascii="Arial" w:cs="Arial" w:eastAsia="Arial" w:hAnsi="Arial"/>
                <w:sz w:val="24"/>
                <w:szCs w:val="24"/>
              </w:rPr>
              <w:t xml:space="preserve">1)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 подтверждающим факт и дату его получения;</w:t>
            </w:r>
          </w:p>
          <w:p>
            <w:pPr>
              <w:jc w:val="left"/>
            </w:pPr>
            <w:r>
              <w:rPr>
                <w:rFonts w:ascii="Arial" w:cs="Arial" w:eastAsia="Arial" w:hAnsi="Arial"/>
                <w:sz w:val="24"/>
                <w:szCs w:val="24"/>
              </w:rPr>
              <w:t xml:space="preserve">2) выдается налогоплательщику или его налоговому представителю в налоговом органе лично под роспись...".</w:t>
            </w:r>
          </w:p>
        </w:tc>
      </w:tr>
    </w:tbl>
    <w:p>
      <w:pPr>
        <w:spacing w:after="120"/>
        <w:jc w:val="both"/>
      </w:pPr>
      <w:r>
        <w:rPr>
          <w:rFonts w:ascii="Arial" w:cs="Arial" w:eastAsia="Arial" w:hAnsi="Arial"/>
          <w:sz w:val="24"/>
          <w:szCs w:val="24"/>
        </w:rPr>
        <w:t xml:space="preserve">108. При необходимости внести изменение в приложение, изложив его в новой редакции, текст новой редакции приложения включается в текст изменяющего закона, а не является приложением к нему.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2012 год и прогнозе на 2013-2014 годы" (газета "Эркин Тоо" от 1 мая 2012 года № 39) следующие изменения:</w:t>
            </w:r>
          </w:p>
          <w:p>
            <w:pPr>
              <w:jc w:val="left"/>
            </w:pPr>
            <w:r>
              <w:rPr>
                <w:rFonts w:ascii="Arial" w:cs="Arial" w:eastAsia="Arial" w:hAnsi="Arial"/>
                <w:sz w:val="24"/>
                <w:szCs w:val="24"/>
              </w:rPr>
              <w:t xml:space="preserve">приложение 1 изложить в следующей редакции: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ПРОГНОЗ
 консолидированного бюджета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Уставе гарнизонной и караульной служб Вооруженных Сил Кыргызской Республики" (газета "Эркин Тоо" от 23 сентября 1998 года, № 143-150) следующие изменения:</w:t>
            </w:r>
          </w:p>
          <w:p>
            <w:pPr>
              <w:jc w:val="left"/>
            </w:pPr>
            <w:r>
              <w:rPr>
                <w:rFonts w:ascii="Arial" w:cs="Arial" w:eastAsia="Arial" w:hAnsi="Arial"/>
                <w:sz w:val="24"/>
                <w:szCs w:val="24"/>
              </w:rPr>
              <w:t xml:space="preserve">1) преамбулу изложить в следующей редакции:</w:t>
            </w:r>
          </w:p>
          <w:p>
            <w:pPr>
              <w:jc w:val="left"/>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jc w:val="left"/>
            </w:pPr>
            <w:r>
              <w:rPr>
                <w:rFonts w:ascii="Arial" w:cs="Arial" w:eastAsia="Arial" w:hAnsi="Arial"/>
                <w:sz w:val="24"/>
                <w:szCs w:val="24"/>
              </w:rPr>
              <w:t xml:space="preserve">2) пункт 1 приложения 14 изложить в следующей редакции: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гауптвахтах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tc>
      </w:tr>
    </w:tbl>
    <w:p>
      <w:pPr>
        <w:spacing w:after="120"/>
        <w:jc w:val="both"/>
      </w:pPr>
      <w:r>
        <w:rPr>
          <w:rFonts w:ascii="Arial" w:cs="Arial" w:eastAsia="Arial" w:hAnsi="Arial"/>
          <w:sz w:val="24"/>
          <w:szCs w:val="24"/>
        </w:rPr>
        <w:t xml:space="preserve">109. При необходимости заменить цифровые обозначения употребляется термин "цифры", а не "числа".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 правильного употребления: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цифры "12, 14, 125" заменить цифрами "13, 15, 126";</w:t>
            </w:r>
          </w:p>
          <w:p>
            <w:pPr>
              <w:jc w:val="left"/>
            </w:pPr>
            <w:r>
              <w:rPr>
                <w:rFonts w:ascii="Arial" w:cs="Arial" w:eastAsia="Arial" w:hAnsi="Arial"/>
                <w:sz w:val="24"/>
                <w:szCs w:val="24"/>
              </w:rPr>
              <w:t xml:space="preserve">цифры "35" заменить цифрами "45".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Примеры неправильного употребления: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числа "11" заменить числами "22";</w:t>
            </w:r>
          </w:p>
          <w:p>
            <w:pPr>
              <w:jc w:val="left"/>
            </w:pPr>
            <w:r>
              <w:rPr>
                <w:rFonts w:ascii="Arial" w:cs="Arial" w:eastAsia="Arial" w:hAnsi="Arial"/>
                <w:sz w:val="24"/>
                <w:szCs w:val="24"/>
              </w:rPr>
              <w:t xml:space="preserve">числа "10, 20, 30" заменить числами "20, 30, 40".</w:t>
            </w:r>
          </w:p>
        </w:tc>
      </w:tr>
    </w:tbl>
    <w:p>
      <w:pPr>
        <w:spacing w:after="120"/>
        <w:jc w:val="both"/>
      </w:pPr>
      <w:r>
        <w:rPr>
          <w:rFonts w:ascii="Arial" w:cs="Arial" w:eastAsia="Arial" w:hAnsi="Arial"/>
          <w:sz w:val="24"/>
          <w:szCs w:val="24"/>
        </w:rPr>
        <w:t xml:space="preserve">110. При необходимости заменить слова и цифры употребляется термин "слова".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слова "в 50 раз" заменить словами "в 100 раз";</w:t>
            </w:r>
          </w:p>
          <w:p>
            <w:pPr>
              <w:jc w:val="left"/>
            </w:pPr>
            <w:r>
              <w:rPr>
                <w:rFonts w:ascii="Arial" w:cs="Arial" w:eastAsia="Arial" w:hAnsi="Arial"/>
                <w:sz w:val="24"/>
                <w:szCs w:val="24"/>
              </w:rPr>
              <w:t xml:space="preserve">слова "в 1995 году" заменить словами "в 1996 году";</w:t>
            </w:r>
          </w:p>
          <w:p>
            <w:pPr>
              <w:jc w:val="left"/>
            </w:pPr>
            <w:r>
              <w:rPr>
                <w:rFonts w:ascii="Arial" w:cs="Arial" w:eastAsia="Arial" w:hAnsi="Arial"/>
                <w:sz w:val="24"/>
                <w:szCs w:val="24"/>
              </w:rPr>
              <w:t xml:space="preserve">слова "50 расчетных показателей" заменить словами "100 расчетных показателей";</w:t>
            </w:r>
          </w:p>
          <w:p>
            <w:pPr>
              <w:jc w:val="left"/>
            </w:pPr>
            <w:r>
              <w:rPr>
                <w:rFonts w:ascii="Arial" w:cs="Arial" w:eastAsia="Arial" w:hAnsi="Arial"/>
                <w:sz w:val="24"/>
                <w:szCs w:val="24"/>
              </w:rPr>
              <w:t xml:space="preserve">слова "в 33," заменить словами "в 44,".</w:t>
            </w:r>
          </w:p>
        </w:tc>
      </w:tr>
    </w:tbl>
    <w:p>
      <w:pPr>
        <w:spacing w:after="120"/>
        <w:jc w:val="both"/>
      </w:pPr>
      <w:r>
        <w:rPr>
          <w:rFonts w:ascii="Arial" w:cs="Arial" w:eastAsia="Arial" w:hAnsi="Arial"/>
          <w:sz w:val="24"/>
          <w:szCs w:val="24"/>
        </w:rPr>
        <w:t xml:space="preserve">111. Если в законопроекте одновременно со статьями о внесении изменений в законы содержится статья с перечнем законов, подлежащих признанию утратившими силу, то наличие такой статьи обязательно должно быть отражено в наименовании законопроекта.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"Об образовании" и признании утратившими силу некоторых законодательных актов Кыргызской Республики"</w:t>
            </w:r>
          </w:p>
        </w:tc>
      </w:tr>
    </w:tbl>
    <w:p>
      <w:pPr>
        <w:spacing w:after="120"/>
        <w:jc w:val="both"/>
      </w:pPr>
      <w:r>
        <w:rPr>
          <w:rFonts w:ascii="Arial" w:cs="Arial" w:eastAsia="Arial" w:hAnsi="Arial"/>
          <w:sz w:val="24"/>
          <w:szCs w:val="24"/>
        </w:rPr>
        <w:t xml:space="preserve">Глава 6. Перечень законов, подлежащих признанию утратившими силу</w:t>
      </w:r>
    </w:p>
    <w:p>
      <w:pPr>
        <w:spacing w:after="120"/>
        <w:jc w:val="both"/>
      </w:pPr>
      <w:r>
        <w:rPr>
          <w:rFonts w:ascii="Arial" w:cs="Arial" w:eastAsia="Arial" w:hAnsi="Arial"/>
          <w:sz w:val="24"/>
          <w:szCs w:val="24"/>
        </w:rPr>
        <w:t xml:space="preserve">112. Для приведения законов в соответствие с вновь принятым законом, устранения множественности правовых норм по одним и тем же вопросам, коллизий готовятся законопроекты о признании законов (их структурных элементов) утратившими силу.</w:t>
      </w:r>
    </w:p>
    <w:p>
      <w:pPr>
        <w:spacing w:after="120"/>
        <w:jc w:val="both"/>
      </w:pPr>
      <w:r>
        <w:rPr>
          <w:rFonts w:ascii="Arial" w:cs="Arial" w:eastAsia="Arial" w:hAnsi="Arial"/>
          <w:sz w:val="24"/>
          <w:szCs w:val="24"/>
        </w:rPr>
        <w:t xml:space="preserve">113. Наименование законопроекта о признании утратившими силу нескольких законов должно содержать наименование этих законов (не более трех) или содержать указание на признание утратившими силу некоторых законодательных актов.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признании утратившими силу Трудового кодекса Кыргызской Республики и Закона Кыргызской Республики "О профессиональных союзах"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признании утратившими силу некоторых законодательных актов Кыргызской Республики".</w:t>
            </w:r>
          </w:p>
        </w:tc>
      </w:tr>
    </w:tbl>
    <w:p>
      <w:pPr>
        <w:spacing w:after="120"/>
        <w:jc w:val="both"/>
      </w:pPr>
      <w:r>
        <w:rPr>
          <w:rFonts w:ascii="Arial" w:cs="Arial" w:eastAsia="Arial" w:hAnsi="Arial"/>
          <w:sz w:val="24"/>
          <w:szCs w:val="24"/>
        </w:rPr>
        <w:t xml:space="preserve">114. В перечень законов, подлежащих признанию утратившими силу, включаются:</w:t>
      </w:r>
    </w:p>
    <w:p>
      <w:pPr>
        <w:spacing w:after="120"/>
        <w:jc w:val="both"/>
      </w:pPr>
      <w:r>
        <w:rPr>
          <w:rFonts w:ascii="Arial" w:cs="Arial" w:eastAsia="Arial" w:hAnsi="Arial"/>
          <w:sz w:val="24"/>
          <w:szCs w:val="24"/>
        </w:rPr>
        <w:t xml:space="preserve">1) Законы, подлежащие признанию утратившими силу полностью. При этом отдельными позициями указывается как основной закон, так и все законы, которыми в текст основного закона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нормативных правовых актах Кыргызской Республики" от 1 июля 1996 года № 34 (Ведомости Жогорку Кенеша Кыргызской Республики, 1996 г., № 7, ст.101);</w:t>
            </w:r>
          </w:p>
          <w:p>
            <w:pPr>
              <w:jc w:val="left"/>
            </w:pPr>
            <w:r>
              <w:rPr>
                <w:rFonts w:ascii="Arial" w:cs="Arial" w:eastAsia="Arial" w:hAnsi="Arial"/>
                <w:sz w:val="24"/>
                <w:szCs w:val="24"/>
              </w:rPr>
              <w:t xml:space="preserve">2) Закон Кыргызской Республики "О внесении изменения в Закон Кыргызской Республики "О нормативных правовых актах Кыргызской Республики" от 17 июня 1999 года № 57 (Ведомости Жогорку Кенеша Кыргызской Республики, 1999 г., № 1, ст.455)</w:t>
            </w:r>
          </w:p>
        </w:tc>
      </w:tr>
    </w:tbl>
    <w:p>
      <w:pPr>
        <w:spacing w:after="120"/>
        <w:jc w:val="both"/>
      </w:pPr>
      <w:r>
        <w:rPr>
          <w:rFonts w:ascii="Arial" w:cs="Arial" w:eastAsia="Arial" w:hAnsi="Arial"/>
          <w:sz w:val="24"/>
          <w:szCs w:val="24"/>
        </w:rPr>
        <w:t xml:space="preserve">2) Законы, подлежащие признанию утратившими силу частично. При этом отдельными позициями указывается как сам структурный элемент закона, так и все законы, которыми в текст данного структурного элемента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утратившей силу:</w:t>
            </w:r>
          </w:p>
          <w:p>
            <w:pPr>
              <w:jc w:val="left"/>
            </w:pPr>
            <w:r>
              <w:rPr>
                <w:rFonts w:ascii="Arial" w:cs="Arial" w:eastAsia="Arial" w:hAnsi="Arial"/>
                <w:sz w:val="24"/>
                <w:szCs w:val="24"/>
              </w:rPr>
              <w:t xml:space="preserve">статью 2 Закона Кыргызской Республики "О внесении изменений в некоторые законодательные акты Кыргызской Республики" от 7 декабря 1999 года № 98 (Ведомости Жогорку Кенеша Кыргызской Республики, 1999 г., № 12, ст.537)</w:t>
            </w:r>
          </w:p>
        </w:tc>
      </w:tr>
    </w:tbl>
    <w:p>
      <w:pPr>
        <w:spacing w:after="120"/>
        <w:jc w:val="both"/>
      </w:pPr>
      <w:r>
        <w:rPr>
          <w:rFonts w:ascii="Arial" w:cs="Arial" w:eastAsia="Arial" w:hAnsi="Arial"/>
          <w:sz w:val="24"/>
          <w:szCs w:val="24"/>
        </w:rPr>
        <w:t xml:space="preserve">3) В исключительных случаях законы (или их структурные элементы), которые утрачивают силу в неотделимой части (если подразумевается часть, не выделенная в самостоятельный структурный элемент).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71 Закона Кыргызской Республики "О республиканском бюджете на 2008 год" от 26 марта 2008 года № 42 (Ведомости Жогорку Кенеша Кыргызской Республики, 2008 г., № 13, ст.146) в части сроков возврата задолженности государственному бюджету по переоформленным в государственный внутренний долг Кыргызской Республики централизованным кредитам и начисленным по ним процентам организациями-заемщиками;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 "О Верховном суде Кыргызской Республики и местных судах общей юрисдикции" от 2 января 2000 года № 37 (Ведомости Жогорку Кенеша Кыргызской Республики, 2000 г., № 2, ст.158) в части, касающейся уголовного судопроизводства.</w:t>
            </w:r>
          </w:p>
        </w:tc>
      </w:tr>
    </w:tbl>
    <w:p>
      <w:pPr>
        <w:spacing w:after="120"/>
        <w:jc w:val="both"/>
      </w:pPr>
      <w:r>
        <w:rPr>
          <w:rFonts w:ascii="Arial" w:cs="Arial" w:eastAsia="Arial" w:hAnsi="Arial"/>
          <w:sz w:val="24"/>
          <w:szCs w:val="24"/>
        </w:rPr>
        <w:t xml:space="preserve">115. Перечень законов, подлежащих признанию утратившими силу, может быть оформлен в виде:</w:t>
      </w:r>
    </w:p>
    <w:p>
      <w:pPr>
        <w:spacing w:after="120"/>
        <w:jc w:val="both"/>
      </w:pPr>
      <w:r>
        <w:rPr>
          <w:rFonts w:ascii="Arial" w:cs="Arial" w:eastAsia="Arial" w:hAnsi="Arial"/>
          <w:sz w:val="24"/>
          <w:szCs w:val="24"/>
        </w:rPr>
        <w:t xml:space="preserve">1) самостоятельной статьи в законопроекте, устанавливающем новое правовое регулирование;</w:t>
      </w:r>
    </w:p>
    <w:p>
      <w:pPr>
        <w:spacing w:after="120"/>
        <w:jc w:val="both"/>
      </w:pPr>
      <w:r>
        <w:rPr>
          <w:rFonts w:ascii="Arial" w:cs="Arial" w:eastAsia="Arial" w:hAnsi="Arial"/>
          <w:sz w:val="24"/>
          <w:szCs w:val="24"/>
        </w:rPr>
        <w:t xml:space="preserve">2) самостоятельной статьи или статей в законопроекте о внесении изменений в законодательные акты и признании утратившими силу некоторых законодательных актов;</w:t>
      </w:r>
    </w:p>
    <w:p>
      <w:pPr>
        <w:spacing w:after="120"/>
        <w:jc w:val="both"/>
      </w:pPr>
      <w:r>
        <w:rPr>
          <w:rFonts w:ascii="Arial" w:cs="Arial" w:eastAsia="Arial" w:hAnsi="Arial"/>
          <w:sz w:val="24"/>
          <w:szCs w:val="24"/>
        </w:rPr>
        <w:t xml:space="preserve">3) самостоятельным законопроектом.</w:t>
      </w:r>
    </w:p>
    <w:p>
      <w:pPr>
        <w:spacing w:after="120"/>
        <w:jc w:val="both"/>
      </w:pPr>
      <w:r>
        <w:rPr>
          <w:rFonts w:ascii="Arial" w:cs="Arial" w:eastAsia="Arial" w:hAnsi="Arial"/>
          <w:sz w:val="24"/>
          <w:szCs w:val="24"/>
        </w:rPr>
        <w:t xml:space="preserve">Оформление одновременного внесения изменений в закон и признания утратившими силу структурных элементов этого же закона производится в соответствии с пунктами 86 и 88 настоящей Инструкции.</w:t>
      </w:r>
    </w:p>
    <w:p>
      <w:pPr>
        <w:spacing w:after="120"/>
        <w:jc w:val="both"/>
      </w:pPr>
      <w:r>
        <w:rPr>
          <w:rFonts w:ascii="Arial" w:cs="Arial" w:eastAsia="Arial" w:hAnsi="Arial"/>
          <w:sz w:val="24"/>
          <w:szCs w:val="24"/>
        </w:rPr>
        <w:t xml:space="preserve">116. Перечень законов, подлежащих признанию утратившими силу, должен быть юридически обоснованным и исчерпывающим.</w:t>
      </w:r>
    </w:p>
    <w:p>
      <w:pPr>
        <w:spacing w:after="120"/>
        <w:jc w:val="both"/>
      </w:pPr>
      <w:r>
        <w:rPr>
          <w:rFonts w:ascii="Arial" w:cs="Arial" w:eastAsia="Arial" w:hAnsi="Arial"/>
          <w:sz w:val="24"/>
          <w:szCs w:val="24"/>
        </w:rPr>
        <w:t xml:space="preserve">117. При включении каждого закона в перечень законов, подлежащих признанию утратившими силу, должны быть указаны реквизиты в следующей последовательности: вид и наименование закона, дата подписания, регистрационный номер (если он есть), а также источник его официального опубликования.</w:t>
      </w:r>
    </w:p>
    <w:p>
      <w:pPr>
        <w:spacing w:after="120"/>
        <w:jc w:val="both"/>
      </w:pPr>
      <w:r>
        <w:rPr>
          <w:rFonts w:ascii="Arial" w:cs="Arial" w:eastAsia="Arial" w:hAnsi="Arial"/>
          <w:sz w:val="24"/>
          <w:szCs w:val="24"/>
        </w:rPr>
        <w:t xml:space="preserve">118. Не требуют признания утратившими силу законы, имевшие ограниченный срок действия, после истечения этого срока.</w:t>
      </w:r>
    </w:p>
    <w:p>
      <w:pPr>
        <w:spacing w:after="120"/>
        <w:jc w:val="both"/>
      </w:pPr>
      <w:r>
        <w:rPr>
          <w:rFonts w:ascii="Arial" w:cs="Arial" w:eastAsia="Arial" w:hAnsi="Arial"/>
          <w:sz w:val="24"/>
          <w:szCs w:val="24"/>
        </w:rPr>
        <w:t xml:space="preserve">119. Не допускается признание утратившими силу законов без перечисления всех законов (их структурных элементов), которыми в разное время в основной закон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неправильного изложения: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Уголовный кодекс Кыргызской Республики и все законы, вносившие в него изменения.</w:t>
            </w:r>
          </w:p>
        </w:tc>
      </w:tr>
    </w:tbl>
    <w:p>
      <w:pPr>
        <w:spacing w:after="120"/>
        <w:jc w:val="both"/>
      </w:pPr>
      <w:r>
        <w:rPr>
          <w:rFonts w:ascii="Arial" w:cs="Arial" w:eastAsia="Arial" w:hAnsi="Arial"/>
          <w:sz w:val="24"/>
          <w:szCs w:val="24"/>
        </w:rPr>
        <w:t xml:space="preserve">Каждый закон включается в перечень законов, подлежащих признанию утратившими силу, в виде отдельного структурного элемента. Законы, содержащиеся в таком перечне, могут иметь порядковую нумерацию. При этом они считаются пунктами и нумеруются арабской цифрой с закрывающейся круглой скобкой.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правильного изложения: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нормативных правовых актах Кыргызской Республики" от 2 марта 1996 года № 3 (Ведомости Жогорку Кенеша Кыргызской Республики, 1996 г., № 7, ст.101);</w:t>
            </w:r>
          </w:p>
          <w:p>
            <w:pPr>
              <w:jc w:val="left"/>
            </w:pPr>
            <w:r>
              <w:rPr>
                <w:rFonts w:ascii="Arial" w:cs="Arial" w:eastAsia="Arial" w:hAnsi="Arial"/>
                <w:sz w:val="24"/>
                <w:szCs w:val="24"/>
              </w:rPr>
              <w:t xml:space="preserve">2) Закон Кыргызской Республики "О внесении изменения в Закон Кыргызской Республики "О нормативных правовых актах Кыргызской Республики" от 17 июня 1999 года № 57 (Ведомости Жогорку Кенеша Кыргызской Республики, 1999 г., № 11, ст.455);</w:t>
            </w:r>
          </w:p>
          <w:p>
            <w:pPr>
              <w:jc w:val="left"/>
            </w:pPr>
            <w:r>
              <w:rPr>
                <w:rFonts w:ascii="Arial" w:cs="Arial" w:eastAsia="Arial" w:hAnsi="Arial"/>
                <w:sz w:val="24"/>
                <w:szCs w:val="24"/>
              </w:rPr>
              <w:t xml:space="preserve">3) статью 2 Закона Кыргызской Республики "О внесении изменений в некоторые законодательные акты Кыргызской Республики" от 27 ноября 1999 года № 109 (Ведомости Жогорку Кенеша Кыргызской Республики, 1999 г., № 12, ст.537).</w:t>
            </w:r>
          </w:p>
        </w:tc>
      </w:tr>
    </w:tbl>
    <w:p>
      <w:pPr>
        <w:spacing w:after="120"/>
        <w:jc w:val="both"/>
      </w:pPr>
      <w:r>
        <w:rPr>
          <w:rFonts w:ascii="Arial" w:cs="Arial" w:eastAsia="Arial" w:hAnsi="Arial"/>
          <w:sz w:val="24"/>
          <w:szCs w:val="24"/>
        </w:rPr>
        <w:t xml:space="preserve">120. В перечне подлежащих признанию утратившими силу законы располагаются в хронологическом порядке (по дате подписания). В пределах одной и той же даты подписания законы располагаются в соответствии с их регистрационными номерами в возрастающем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праздничных днях" от 6 марта 1992 года № 852-XII (Ведомости Верховного Совета Республики Кыргызстан, 1992 г., № 4/2, ст.190);</w:t>
            </w:r>
          </w:p>
          <w:p>
            <w:pPr>
              <w:jc w:val="left"/>
            </w:pPr>
            <w:r>
              <w:rPr>
                <w:rFonts w:ascii="Arial" w:cs="Arial" w:eastAsia="Arial" w:hAnsi="Arial"/>
                <w:sz w:val="24"/>
                <w:szCs w:val="24"/>
              </w:rPr>
              <w:t xml:space="preserve">2) Закон Республики Кыргызстан "О внесении изменений и дополнений в Закон Республики Кыргызстан "О судоустройстве Республики Кыргызстан" от 3 июля 1992 года № 958-XII (газета "Свободные горы" от 18 августа 1992 года № 101);</w:t>
            </w:r>
          </w:p>
          <w:p>
            <w:pPr>
              <w:jc w:val="left"/>
            </w:pPr>
            <w:r>
              <w:rPr>
                <w:rFonts w:ascii="Arial" w:cs="Arial" w:eastAsia="Arial" w:hAnsi="Arial"/>
                <w:sz w:val="24"/>
                <w:szCs w:val="24"/>
              </w:rPr>
              <w:t xml:space="preserve">3) Закон Кыргызской Республики "О внесении изменений в Закон Кыргызской Республики "О Фонде государственного имущества Кыргызской Республики" от 7 мая 1993 года № 1217-XII (Ведомости Жогорку Кенеша Кыргызской Республики, 1993 г., № 6, ст.166);</w:t>
            </w:r>
          </w:p>
          <w:p>
            <w:pPr>
              <w:jc w:val="left"/>
            </w:pPr>
            <w:r>
              <w:rPr>
                <w:rFonts w:ascii="Arial" w:cs="Arial" w:eastAsia="Arial" w:hAnsi="Arial"/>
                <w:sz w:val="24"/>
                <w:szCs w:val="24"/>
              </w:rPr>
              <w:t xml:space="preserve">4) Раздел VIII Закона Кыргызской Республики "О внесении изменений и дополнений в некоторые законодательные акты Кыргызской Республики" от 16 апреля 1994 года № 1501-ХII (Ведомости Жогорку Кенеша Кыргызской Республики, 1994 г., № 5, ст.165).</w:t>
            </w:r>
          </w:p>
        </w:tc>
      </w:tr>
    </w:tbl>
    <w:p>
      <w:pPr>
        <w:spacing w:after="120"/>
        <w:jc w:val="both"/>
      </w:pPr>
      <w:r>
        <w:rPr>
          <w:rFonts w:ascii="Arial" w:cs="Arial" w:eastAsia="Arial" w:hAnsi="Arial"/>
          <w:sz w:val="24"/>
          <w:szCs w:val="24"/>
        </w:rPr>
        <w:t xml:space="preserve">121. При необходимости установить в одном перечне законов, подлежащих признанию утратившими силу, разные даты, с которых законы признаются утратившими силу, перечень подразделяется на структурные элементы, формируемые в соответствии с датой (сроком) утраты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со дня официального опубликования настоящего Закона:</w:t>
            </w:r>
          </w:p>
          <w:p>
            <w:pPr>
              <w:jc w:val="left"/>
            </w:pPr>
            <w:r>
              <w:rPr>
                <w:rFonts w:ascii="Arial" w:cs="Arial" w:eastAsia="Arial" w:hAnsi="Arial"/>
                <w:sz w:val="24"/>
                <w:szCs w:val="24"/>
              </w:rPr>
              <w:t xml:space="preserve">Закон Кыргызской Республики "Технический регламент "О безопасной эксплуатации и утилизации машин и оборудования" от 29 декабря 2008 года № 280 (Ведомости Жогорку Кенеша Кыргызской Республики, 2008 г., № 10, ст.1108).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 с даты вступления в силу на территории Кыргызской Республики соответствующих технических регламентов Таможенного союза:</w:t>
            </w:r>
          </w:p>
          <w:p>
            <w:pPr>
              <w:jc w:val="left"/>
            </w:pPr>
            <w:r>
              <w:rPr>
                <w:rFonts w:ascii="Arial" w:cs="Arial" w:eastAsia="Arial" w:hAnsi="Arial"/>
                <w:sz w:val="24"/>
                <w:szCs w:val="24"/>
              </w:rPr>
              <w:t xml:space="preserve">Закон Кыргызской Республики "Технический регламент Кыргызской Республики по безопасности наземных транспортных средств" от 29 мая 2009 года № 178 (Ведомости Жогорку Кенеша Кыргызской Республики, 2009 г., № 5, ст.495);</w:t>
            </w:r>
          </w:p>
          <w:p>
            <w:pPr>
              <w:jc w:val="left"/>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"Общий технический регламент по безопасности наземных транспортных средств" от 18 мая 2012 года № 61 (Ведомости Жогорку Кенеша Кыргызской Республики, 2012 г., № 5, ст.2285).</w:t>
            </w:r>
          </w:p>
        </w:tc>
      </w:tr>
    </w:tbl>
    <w:p>
      <w:pPr>
        <w:spacing w:after="120"/>
        <w:jc w:val="both"/>
      </w:pPr>
      <w:r>
        <w:rPr>
          <w:rFonts w:ascii="Arial" w:cs="Arial" w:eastAsia="Arial" w:hAnsi="Arial"/>
          <w:sz w:val="24"/>
          <w:szCs w:val="24"/>
        </w:rPr>
        <w:t xml:space="preserve">122. Если в законе остался один структурный элемент после утраты силы остальных и он подлежит признанию утратившим силу, то признается утратившим силу закон полностью.</w:t>
      </w:r>
    </w:p>
    <w:p>
      <w:pPr>
        <w:spacing w:after="120"/>
        <w:jc w:val="both"/>
      </w:pPr>
      <w:r>
        <w:rPr>
          <w:rFonts w:ascii="Arial" w:cs="Arial" w:eastAsia="Arial" w:hAnsi="Arial"/>
          <w:sz w:val="24"/>
          <w:szCs w:val="24"/>
        </w:rPr>
        <w:t xml:space="preserve">123. Если в законе имеются статьи, которыми признавались утратившими силу ранее изданные законы, то при необходимости признать утратившим силу данный закон, он признается утратившим силу полностью независимо от наличия в нем таких статей.</w:t>
      </w:r>
    </w:p>
    <w:p>
      <w:pPr>
        <w:spacing w:after="120"/>
        <w:jc w:val="both"/>
      </w:pPr>
      <w:r>
        <w:rPr>
          <w:rFonts w:ascii="Arial" w:cs="Arial" w:eastAsia="Arial" w:hAnsi="Arial"/>
          <w:sz w:val="24"/>
          <w:szCs w:val="24"/>
        </w:rPr>
        <w:t xml:space="preserve">124. Если подлежащие признанию утратившими силу статья или ее структурный элемент содержат указание на приложение, которое утрачивает силу, то в перечень законов, подлежащих признанию утратившими силу, включаются только эта статья или ее структурный элемент без указания приложения.</w:t>
      </w:r>
    </w:p>
    <w:p>
      <w:pPr>
        <w:spacing w:after="120"/>
        <w:jc w:val="both"/>
      </w:pPr>
      <w:r>
        <w:rPr>
          <w:rFonts w:ascii="Arial" w:cs="Arial" w:eastAsia="Arial" w:hAnsi="Arial"/>
          <w:sz w:val="24"/>
          <w:szCs w:val="24"/>
        </w:rPr>
        <w:t xml:space="preserve">125. Если в статье закона или ее структурном элементе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перечень законов, подлежащих признанию утратившими силу, включается эта статья или ее структурный элемент в части, относящейся к приложению.</w:t>
      </w:r>
    </w:p>
    <w:p>
      <w:pPr>
        <w:spacing w:after="120"/>
        <w:jc w:val="both"/>
      </w:pPr>
      <w:r>
        <w:rPr>
          <w:rFonts w:ascii="Arial" w:cs="Arial" w:eastAsia="Arial" w:hAnsi="Arial"/>
          <w:sz w:val="24"/>
          <w:szCs w:val="24"/>
        </w:rPr>
        <w:t xml:space="preserve">126. Если приложение не может быть признано полностью утратившим силу, то в перечень законов, подлежащих признанию утратившими силу, включаются только структурные единицы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пункт 2 приложения 3 к Закону Кыргызской Республики "О республиканском бюджете Кыргызской Республики на 2012 год и прогнозе на 2013-2014 годы" (газета "Эркин Тоо" от 1 мая 2012 года № 39).</w:t>
            </w:r>
          </w:p>
        </w:tc>
      </w:tr>
    </w:tbl>
    <w:p>
      <w:pPr>
        <w:spacing w:after="120"/>
        <w:jc w:val="both"/>
      </w:pPr>
      <w:r>
        <w:rPr>
          <w:rFonts w:ascii="Arial" w:cs="Arial" w:eastAsia="Arial" w:hAnsi="Arial"/>
          <w:sz w:val="24"/>
          <w:szCs w:val="24"/>
        </w:rPr>
        <w:t xml:space="preserve">127. Окончательный текст принятого закона должен быть отпечатан отчетливо и ровно, с использованием краски черного цвета, на соответствующем специальном бланке (конституционного закона, кодекса или закона), изготовленном типографским способом.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ybmpm6rjpabaei_tdnn">
      <w:r>
        <w:rPr>
          <w:rFonts w:ascii="Arial" w:cs="Arial" w:eastAsia="Arial" w:hAnsi="Arial"/>
          <w:color w:val="132D3F"/>
          <w:sz w:val="16"/>
          <w:szCs w:val="16"/>
          <w:u w:val="single"/>
        </w:rPr>
        <w:t xml:space="preserve">dalil.kg/document/76491</w:t>
      </w:r>
    </w:hyperlink>
  </w:p>
  <w:p>
    <w:pPr>
      <w:spacing w:after="0" w:before="40"/>
      <w:jc w:val="center"/>
    </w:pPr>
    <w:hyperlink w:history="1" r:id="rIdlltyg8pz7e9w_xoqn9c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wjxdede1-mc2-ahxhu7" Type="http://schemas.openxmlformats.org/officeDocument/2006/relationships/hyperlink" Target="https://dalil.kg/document/76490" TargetMode="External"/><Relationship Id="rIdavnharzasf8lytiohkwhe" Type="http://schemas.openxmlformats.org/officeDocument/2006/relationships/hyperlink" Target="https://dalil.kg/document/202591" TargetMode="External"/><Relationship Id="rIdf94p1ulc96-bdq7mfk6s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ybmpm6rjpabaei_tdnn" Type="http://schemas.openxmlformats.org/officeDocument/2006/relationships/hyperlink" Target="https://dalil.kg/document/76491" TargetMode="External"/><Relationship Id="rIdlltyg8pz7e9w_xoqn9c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2026-09-24T05:08:37.995Z</dcterms:created>
  <dcterms:modified xsi:type="dcterms:W3CDTF">2026-09-24T05:08:37.995Z</dcterms:modified>
</cp:coreProperties>
</file>

<file path=docProps/custom.xml><?xml version="1.0" encoding="utf-8"?>
<Properties xmlns="http://schemas.openxmlformats.org/officeDocument/2006/custom-properties" xmlns:vt="http://schemas.openxmlformats.org/officeDocument/2006/docPropsVTypes"/>
</file>