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1sxp-gp47bnyotregrg4n">
        <w:r>
          <w:rPr>
            <w:rFonts w:ascii="Arial" w:cs="Arial" w:eastAsia="Arial" w:hAnsi="Arial"/>
            <w:color w:val="1D4ED8"/>
            <w:sz w:val="24"/>
            <w:szCs w:val="24"/>
            <w:u w:val="single"/>
          </w:rPr>
          <w:t xml:space="preserve">27 сентября 2004 года N 719</w:t>
        </w:r>
      </w:hyperlink>
      <w:r>
        <w:rPr>
          <w:rFonts w:ascii="Arial" w:cs="Arial" w:eastAsia="Arial" w:hAnsi="Arial"/>
          <w:sz w:val="24"/>
          <w:szCs w:val="24"/>
        </w:rPr>
        <w:t xml:space="preserve"> г.Бишкек, Дом Правительства от 27 сентября 2000 года N 596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рынке ценных бумаг"     Правительство Кыргызской Республики постановляет:    1. Согласиться с </w:t>
      </w:r>
      <w:hyperlink w:history="1" r:id="rIdtbwpfijxmavrufivm_w4d">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Закон Кыргызской  Республики   "О   рынкеценных бумаг".    2. Направить указанный законопроект на рассмотрение Жогорку КенешаКыргызской Республики.    3. Назначить Абдынасырова У.Т.  (по согласованию)  -  ПредседателяНациональной    комиссии   по  рынку  ценных  бумаг   при   ПрезидентеКыргызской   Республики   официальным   представителем   ПравительстваКыргызской   Республики   при  рассмотрении  указанного  законопроектапалатами Жогорку Кенеша Кыргызской Республики.     Премьер-министр Кыргызской Республики             А.Муралиев   </w:t>
      </w:r>
      <w:r>
        <w:rPr>
          <w:rFonts w:ascii="Arial" w:cs="Arial" w:eastAsia="Arial" w:hAnsi="Arial"/>
          <w:sz w:val="24"/>
          <w:szCs w:val="24"/>
        </w:rPr>
        <w:t xml:space="preserve">                               Проект</w:t>
      </w: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рынке ценных бумаг"     Статья 1.     Внести  в  Закон  Кыргызской Республики  "О  рынке  ценных  бумаг"(Ведомости Жогорку Кенеша Кыргызской Республики 1998 г. N 12,  ст.504)следующие изменения и дополнения:    1. В статье 1:    -  абзац  четвертый  пункта 3 перед словом:  "векселей"  дополнитьсловами: "простых и переводных";    - дополнить пунктами 4 и 5 следующего содержания:    "4.  Ценные  бумаги,  не  перечисленные  в  настоящей  статье,  нообладающие  признаками  эмиссионных ценных бумаг  в  соответствии   состатьей    2  настоящего   Закона,   признаются  эмиссионными  ценнымибумагами.  Порядок выпуска и обращения таких ценных бумаг регулируетсянастоящим Законом.    5. Если порядок выпуска и обращения ценных бумаг  не  урегулированзаконодательством,    то   до  принятия  соответствующих   нормативныхправовых  актов,  регулирующих выпуск и обращение таких ценных  бумаг,запрещается  их   выпуск  и публичное размещение с  целью  привлеченияденежных средств населения".    2. В статье 2:    - часть  первую  после  слов:  "размещение ценных бумаг" дополнитьсловами:   "через  лицензированных  организаторов  торговли  на  рынкеценных бумаг";    - часть третью изложить в следующей редакции:    "Брокер   -    профессиональный  участник  рынка   ценных   бумаг,осуществляющий   сделки  с  ценными  бумагами  через   лицензированныхорганизаторов торговли на рынке ценных бумаг по поручению, за счет и винтересах клиентов, действующий на основании договора поручения";    - часть четвертую дополнить словами:  "или на праве доверительногоуправления";    -  часть  десятую  дополнить словами:   "исключительно  на  основедокументов,   подтверждающих совершение сделок  через  лицензированныхорганизаторов торговли на рынке ценных бумаг";    -  часть  одиннадцатую после слов:  "сделки  с  ценными  бумагами"дополнить  словами: "через лицензированных организаторов  торговли  нарынке ценных бумаг";    -  дополнить   частями тридцать первой-тридцать  пятой  следующегосодержания:    "Именная эмиссионная  ценная бумага - ценная бумага,  информация овладельце  которой  должна быть доступна эмитенту  в   форме   реестравладельцев   ценных  бумаг,  переход прав на которую  и  осуществлениезакрепленных ею прав требуют обязательной идентификации владельца.    Эмиссионная ценная бумага на предъявителя - ценная бумага, переходправ  на  которую  и  осуществление закрепленных ею  прав  не  требуютидентификации владельца.    Кастодиан  -  юридическое  лицо,  осуществляющее  профессиональнуюдеятельность   по  хранению и учету вверенных ему денежных  средств  иценных бумаг клиентов.    Публичное размещение  ценных бумаг - размещение ценных бумаг средиширокого  круга  инвесторов,  состав и количество  которых  не   могутбыть   заранее   определены,    посредством   публичного   объявления,проведения рекламной кампании, торгов.    Закрытое размещение  ценных  бумаг - размещение ценных бумаг средизаранее  известного  ограниченного круга инвесторов,   без  публичногообъявления, проведения рекламной кампании, публикации".    3. В статье 3:    - пункт 1 изложить в следующей редакции:    "1. Государственным органом по регулированию  рынка  ценных  бумагявляется    Национальная   комиссия   по   рынку  ценных   бумаг   приПрезиденте  Кыргызской  Республики, которая  в  качестве  центральногооргана  государственного  управления проводит  единую  государственнуюполитику   регулирования  деятельности  эмитентов,    профессиональныхучастников рынка ценных бумаг  и  осуществляет  надзор  и контроль  задеятельностью  эмитентов  и профессиональных участников  рынка  ценныхбумаг";    - абзац первый пункта 2 изложить в следующей редакции:    "Национальная  комиссия  состоит из  пяти  членов:   председателя,заместителя  председателя,  членов  Национальной  комиссии.  Должностипредседателя и членов Национальной комиссии являются  государственнымидолжностями, которые замещаются в установленном порядке";    - пункт 6 изложить в следующей редакции:    "6.  Расходы,  связанные  с деятельностью  Национальной  комиссии,осуществляются   за  счет   средств   государственного    бюджета    испециальных   средств,   получаемых   за  государственную  регистрациюэмиссионных   ценных  бумаг  и  других  источников,   не   запрещенныхзаконодательством Кыргызской Республики".    4. В статье 4:    -   в  абзаце  тринадцатом  слова:   "профессиональных  участниковфондового  рынка"  заменить  словами:  "эмитентов  и  профессиональныхучастников рынка ценных бумаг";    - абзацы шестнадцатый и семнадцатый изложить в следующей редакции:    "- утверждает  систему квалификационных требований к руководителями    специалистам   организаций,    осуществляющих    профессиональнуюдеятельность   на  рынке  ценных  бумаг,   а  также  к  индивидуальнымпредпринимателям - профессиональным участникам рынка ценных бумаг;    - дает  разъяснения государственным органам исполнительной власти,судебным    и    следственным   органам   по    вопросам    применениязаконодательства    Кыргызской    Республики   о    ценных    бумагах,профессиональной  деятельности на рынке ценных бумаг,   организации  идеятельности эмитентов и фондовых бирж";    - дополнить абзацем двадцатым следующего содержания:    "Функции   Национальной  комиссии  и  ее  региональных  управленийявляются    исключительными   и   не   могут   быть   переданы    инымгосударственным органам".    5. В статье 5:    - абзац пятый изложить в следующей редакции:    "- по  основаниям,  предусмотренным  законодательством  КыргызскойРеспублики,     отказать   в   выдаче   разрешения    саморегулируемыморганизациям  или лицензии фондовой бирже (фондовому  отделу  товарнойбиржи),  а также отозвать разрешение или лицензию";    - абзац четырнадцатый изложить в следующей редакции:    "-   взыскивать  в  бюджет  средства,   полученные  от  размещенияэмиссионных   ценных  бумаг,  не прошедших государственную регистрациювыпуска  эмиссионных ценных бумаг,  а возврат инвесторам этих  средствосуществлять   в порядке,  установленном законодательством  КыргызскойРеспублики";    - дополнить абзацами восемнадцатым -  двадцать  третьим  и  частьювторой следующего содержания:    "-   приостанавливать  размещение  ценных   бумаг,   связанных   спривлечением  денежных средств населения,  до принятия соответствующихзаконодательных  актов,  регулирующих процедуры выпуска  и  размещенияценных  бумаг;    -   взыскивать  в  бюджет  доходы,   полученные  от  осуществленияпрофессиональной  деятельности по ценным бумагам  без  соответствующейлицензии;    -    создавать   в   установленном   порядке   учебные,   научные,информационные   подразделения,  действующие  на   основе   хозрасчета(окупаемости);    -   передавать   управление   инвестиционным   фондом   временномууправляющему в случаях,  предусмотренных законодательством  КыргызскойРеспублики;    -  при  установлении  фактов неоднократных  или  грубых  нарушенийзаконодательства  по  операциям  с  эмиссионными   ценными   бумагами,ущемлении интересов  и прав акционеров и инвесторов давать предложенияСовету  директоров  акционерных обществ о созыве внеочередного  общегособрания  акционеров  для  принятия  мер  по  устранению  нарушений  ирассмотрения  вопроса о соответствии занимаемой должности должностноголица,  допустившего эти нарушения;    -   направлять   предписания   органам   управления   общества   испециализированным   регистраторам   (депозитарию)    об    устранениивыявленных нарушений законодательства Кыргызской Республики по  ценнымбумагам   при   внесении  записей в реестр владельцев  именных  ценныхбумаг,  вносить данные вопросы на рассмотрение исполнительных  органовобщества   или   общего   собрания  акционеров,  а  при   неисполнениипредписания направлять материалы для решения в судебном порядке.    Национальная комиссия  наряду  с  правами,  указанными в настоящемразделе,   имеет  также  другие  права,  предоставленные  Национальнойкомиссии   законодательством и другими нормативными  правовыми  актамиКыргызской Республики".    6. Часть третью статьи 6 дополнить абзацами следующего содержания:    "- стоимость ценных бумаг, оплаченных до регистрации;        - стоимость ценных бумаг, предназначенных к подписке".    7. В статье 9:    - абзац восьмой исключить;    - дополнить абзацами следующего содержания:    "- управление инвестиционными фондами - управляющая компания;                           - кастодиальная".    8. Первое предложение пункта 4 статьи 10 дополнить словами: "черезлицензированных организаторов торговли на рынке ценных бумаг".    9. Пункт 1 статьи 11 изложить в следующей редакции:    "1.   Дилерской  деятельностью  признается  совершение  сделок   сэмиссионными  ценными  бумагами  через  лицензированных  организаторовторговли на рынке ценных бумаг от своего имени и за свой счет".    10.   Пункт   1   статьи   12  после  слов:  "или   индивидуальнымпредпринимателем"  дополнить словами: "сделок с  эмиссионными  ценнымибумагами через лицензированных организаторов торговли на рынке  ценныхбумаг".    11. Пункт 1 статьи 13 изложить в следующей редакции:    "1. Клиринговая  деятельность  -  профессиональная деятельность нарынке  ценных бумаг по определению взаимных обязательств  по   сделкамс   эмиссионными  ценными  бумагами  (сбор,   сверка,    корректировкаинформации  по  сделкам с эмиссионными ценными бумагами  и  подготовкадокументов   по  ним),   в  том числе с применением  зачета  встречныходнородных  требований по поставкам ценных бумаг и  расчетов  по  ним.Профессиональный   участник   рынка  ценных   бумаг,    осуществляющийклиринговую    деятельность,   именуется   клиринговой   организацией.Клиринговая  деятельность  осуществляется  исключительно  юридическимилицами".    12. В статье 14:    - пункт 4 изложить в следующей редакции:    "4.  Договор  между  депозитарием и  депонентом,  регулирующий  ихотношения    в   процессе   депозитарной   деятельности,     именуетсядепозитарным договором (договором о счете депо). Депозитарный  договордолжен   быть   заключен  в  письменной  форме,  содержать   следующиесущественные условия:    - однозначное определение предмета договора:  предоставление услугпо   хранению  сертификатов эмиссионных ценных бумаг и/или учету  правна эмиссионные ценные бумаги;    -   порядок    передачи   депонентом  депозитарию   информации   ораспоряжении   депонированными  в  депозитарии  эмиссионными   ценнымибумагами  депонента;    - форму и периодичность отчетности депозитария перед депонентом;    - размер и порядок оплаты за услуги  депозитария,  предусмотренныедоговором;    - срок действия договора.    Депозитарий обязан утвердить условия осуществления им депозитарнойдеятельности,  являющиеся неотъемлемой составной  частью  заключенногодепозитарного договора";    - пункт 8 дополнить абзацами следующего содержания:    "Номинальный   держатель  эмиссионных   ценных   бумаг   -   лицо,зарегистрированное в системе ведения реестра, в том  числе  являющеесядепонентом  депозитария и не являющееся владельцем  в  отношении  этихценных бумаг.    В качестве номинальных держателей  ценных  бумаг  могут  выступатьпрофессиональные участники рынка ценных бумаг.    Номинальный  держатель  ценных  бумаг  может  осуществлять  права,закрепленные    ценной   бумагой,    только   в   случае     получениясоответствующего полномочия от владельца.    Данные о номинальном держателе ценных бумаг  подлежат  внесению  всистему   ведения   реестра держателем реестра по поручению  владельцаили   номинального  держателя  ценных  бумаг,   если  последние   лицазарегистрированы в этой системе ведения реестра.    Внесение  имени  номинального держателя  ценных  бумаг  в  системуведения   реестра,   а  также  перерегистрация  ценных  бумаг  на  имяноминального держателя не влекут за собой переход права  собственностии/или   иного  вещного  права на ценные бумаги  к  последнему.  Ценныебумаги  клиентов  номинального  держателя  ценных  бумаг  не  подлежатвзысканию в пользу кредиторов последнего.    Номинальный держатель в отношении именных ценных бумаг, держателемкоторых он является в интересах другого лица, обязан:    - совершать все необходимые действия,  направленные на обеспечениеполучения  этим  лицом всех выплат,  которые ему причитаются  по  этимценным бумагам;    - осуществлять сделки и операции с ценными бумагами  исключительнопо  поручению  лица,   в  интересах которого он  является  номинальнымдержателем ценных бумаг,  и в соответствии с договором,  заключенным сэтим лицом;    - осуществлять  учет  ценных бумаг,  которые он держит в интересахдругих  лиц,  на раздельных забалансовых счетах и постоянно  иметь  нараздельных забалансовых счетах достаточное количество ценных  бумаг  вцелях удовлетворения требований лиц, в интересах которых он держит этиценные бумаги.    Номинальный держатель ценных бумаг по требованию владельца  обязанобеспечить   внесение  в  систему ведения реестра  записи  о  передачеценных бумаг на имя владельца".    13. Дополнить Закон статьей 15-1 следующего содержания:    "Статья 15-1. Деятельность по управлению инвестиционными фондами     Деятельность по управлению  инвестиционными  фондами  осуществляетуправляющая компания инвестиционного фонда.    Управляющая компания инвестиционного  фонда  -  юридическое  лицо,имеющее  лицензию  на  управление инвестиционным  фондом,  заключившеедоговор   об   управлении  акционерным  инвестиционным   фондом    илизарегистрировавшее   проспект эмиссии инвестиционных  паев  и  правилапаевого инвестиционного фонда.    Деятельность    управляющей   компании    инвестиционных    фондоврегулируется законодательством Кыргызской Республики".    14. Статью 16 изложить в следующей редакции:    "Статья 16. Кастодиальная деятельность     Кастодиальная деятельность - деятельность  банков  и  небанковскихфинансовых    учреждений  на  рынке  ценных   бумаг   по   обеспечениюсохранности   и   учета   вверенных  им  эмиссионных   ценных   бумаг,принадлежащих его клиентам.    Условия   и   порядок   кастодиальной  деятельности   определяютсязаконодательством Кыргызской Республики.    15. Статью 17 дополнить пунктом 19 следующего содержания:    "19. Специализированные регистраторы и специалисты, осуществляющиеведение  и  хранение реестра эмиссионных  ценных   бумаг   акционерныхобществ,   вносят  в  реестр записи о переходе прав  собственности  наэмиссионные   ценные   бумаги  акционерных  обществ   открытого   типаисключительно на основе документов, подтверждающих совершение сделок сэмиссионными  ценными  бумагами  через лицензированных   организаторовторговли  на  рынке ценных бумаг".    16. Часть вторую статьи 20 изложить в следующей редакции:    "Фондовая   биржа   осуществляет   свою   деятельность   в   формеакционерного  общества.  Особенности создания и условия  осуществлениядеятельности фондовой биржи определяются Национальной комиссией".    17.   Во   втором  предложении  части  первой  статьи  21   слово:"гражданского" исключить.    18. Часть десятую статьи 35 исключить.    19. В статье 36:    - пункт 3 дополнить абзацем следующего содержания:    "- передаточные надписи".    - пункт 5 исключить.    20.  Абзацы  пятый  и  тринадцатый  части  четвертой   статьи   39исключить.    21.  В  абзаце  пятом части первой статьи 41 слова:  "при  эмиссииакций для создания акционерного общества" исключить.    22. В статье 43:    - часть пятую дополнить абзацем следующего содержания:    "- о порядке размещения эмиссионных ценных бумаг и ведении реестраакционеров";    - дополнить частями следующего содержания:    "Национальная комиссия не несет ответственность  за  достоверностьинформации, представленной в проспекте эмиссии эмитента.    Ответственность за достоверность всей представляемой  в  проспектеэмиссии  информации  несет  сам  эмитент  в  порядке,  предусмотренномзаконодательством Кыргызской Республики".    23. В статье 44:    - в абзаце третьем части шестой цифру "20" заменить на цифру "5";    - абзац четвертый части шестой изложить в следующей редакции:    "-  об  изменениях  в  списке  владельцев  (акционеров)  эмитента,владеющих 5 процентами и более уставного капитала эмитента,   а  такжеизменениях в размере долей указанных владельцев";    - в абзаце пятом части шестой цифру "20" заменить на цифру "5";    - в абзаце десятом части шестой цифру "25" заменить на цифру "5".    24. В статье 45:    - часть первую изложить в следующей редакции:    "Эмитент  имеет  право начинать размещение выпускаемых  им  ценныхбумаг только после регистрации их выпуска";    - часть вторую изложить в следующей редакции:    "Средства,   полученные   от   размещения   акций,   хранятся   нанакопительном   счете.  Эмитенту  до  окончания   срока   подписки   ирегистрации  отчета  об  итогах выпуска акций в Национальной  комиссиизапрещается использование средств, поступивших в ходе их размещения";    - дополнить частью третьей следующего содержания:    "Эмитент обязан  совершать  сделки с эмиссионными ценными бумагамиисключительно  при  участии профессиональных участников  рынка  ценныхбумаг,   имеющих  лицензии  на  право ведения  брокерской,   дилерскойдеятельности,   а  также  деятельности  по  доверительному  управлениюценными  бумагами  и через лицензированных организаторов  торговли  нарынке ценных бумаг";    - части вторую - седьмую считать соответственно частями  четвертой- девятой;    - часть седьмую изложить в следующей редакции:    "Срок    размещения   выпускаемых   эмиссионных    ценных    бумагустанавливается  Национальной  комиссией  не более одного года с  датыначала эмиссии".    25. В части четвертой статьи 6,  в названии главы 7, в статьях 35,38,   39, 40, 41, 42, 43, 44, 45, 46, 47, 49, 50, 51, 52, 57,  58,  59перед   словами:   "ценные бумаги" дополнить словом:  "эмиссионные"  всоответствующих падежах.    26.  По   всему  тексту  Закона слова:   "региональные  отделения"заменить словами: "региональные управления" в соответствующих падежах.     Статья 2.     Настоящий Закон вступает в силу с момента опубликования.    Правительству Кыргызской Республики в трехмесячный  срок  привестисобственные решения в соответствие с настоящим Законом.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g0ty6xo3jkrdoi0d-iqt">
      <w:r>
        <w:rPr>
          <w:rFonts w:ascii="Arial" w:cs="Arial" w:eastAsia="Arial" w:hAnsi="Arial"/>
          <w:color w:val="132D3F"/>
          <w:sz w:val="16"/>
          <w:szCs w:val="16"/>
          <w:u w:val="single"/>
        </w:rPr>
        <w:t xml:space="preserve">dalil.kg/document/7687</w:t>
      </w:r>
    </w:hyperlink>
  </w:p>
  <w:p>
    <w:pPr>
      <w:spacing w:after="0" w:before="40"/>
      <w:jc w:val="center"/>
    </w:pPr>
    <w:hyperlink w:history="1" r:id="rIdmimna06tui4e8gawzrkl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sxp-gp47bnyotregrg4n" Type="http://schemas.openxmlformats.org/officeDocument/2006/relationships/hyperlink" Target="https://dalil.kg/document/55885" TargetMode="External"/><Relationship Id="rIdtbwpfijxmavrufivm_w4d" Type="http://schemas.openxmlformats.org/officeDocument/2006/relationships/hyperlink" Target="https://dalil.kg/document/768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g0ty6xo3jkrdoi0d-iqt" Type="http://schemas.openxmlformats.org/officeDocument/2006/relationships/hyperlink" Target="https://dalil.kg/document/7687" TargetMode="External"/><Relationship Id="rIdmimna06tui4e8gawzrkl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2026-09-25T14:56:29.488Z</dcterms:created>
  <dcterms:modified xsi:type="dcterms:W3CDTF">2026-09-25T14:56:29.488Z</dcterms:modified>
</cp:coreProperties>
</file>

<file path=docProps/custom.xml><?xml version="1.0" encoding="utf-8"?>
<Properties xmlns="http://schemas.openxmlformats.org/officeDocument/2006/custom-properties" xmlns:vt="http://schemas.openxmlformats.org/officeDocument/2006/docPropsVTypes"/>
</file>