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xtse2upmhza_8aktv0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2000 года N 670                            ТИПОВОЕ ПОЛОЖЕНИЕ          о порядке выдачи и распределения товарных кредитов      в виде минеральных удобрений, горюче-смазочных материалов,       средств защиты растений и других материально-технических        ресурсов, получаемых государством в качестве товарной и         финансовой помощи или закупаемых за счет привлекаемых                       государственных кредитов                           I. Общие положения     1.1.   Настоящее    Положение   разработано   в   соответствии   сзаконодательством Кыргызской Республики.    1.2.   Положение  устанавливает  порядок  выдачи  и  распределениятоварных  кредитов  на  конкурсной основе государственными  комиссиями(республиканского,  областного, районного уровней  и  на  уровне  айылокмоту).    1.3.   Деятельность  государственных  комиссий  по   распределениютоварных   кредитов,   выделяемых  на  развитие  сельскохозяйственногопроизводства, осуществляется на основании настоящего Положения.    1.4.  Выделенные  товарные  кредиты  распределяются  на  тендернойоснове.   Кредитные  договоры  с  залоговым  обеспечением  оформляютсяконкретным   ссудозаемщиком    с   Государственным   фондом   развитияэкономики при Министерстве финансов Кыргызской Республики.           II. Основные цели и задачи государственных комиссий                  по распределению товарных кредитов     2.1. Государственные  комиссии  по распределению товарных кредитовсоздаются с целью:    -  упорядочения  и  эффективного использования товарных  кредитов,получаемых  государством в качестве товарной и финансовой  помощи  илизакупаемых за счет привлекаемых государственных средств;    - обеспечения должной справедливости и требуемой прозрачности  приих распределении;    - соответствующего оформления кредитных и  залоговых  договоров  сцелью обеспечения возврата заемных средств;    - адресного и целенаправленного использования полученных сельскимитоваропроизводителями   кредитов  и  обеспечения  гарантированного  ихвозврата.    2.2.   Основными   задачами   государственной  комиссии   являетсявертикальное и последовательное рассмотрение соответствующих заявок пораспределению    полученных  государством  в   качестве   товарной   ифинансовой  помощи  или за счет привлекаемых государственных  кредитовГСМ,  минеральных  удобрений,   семян,   средств  защиты  растений   иживотных,    сельскохозяйственной  техники,  оборудования   и   другихматериально-технических средств.    2.3. Государственные комиссии в своей деятельности руководствуютсязаконами   Кыргызской  Республики,   постановлениями,   распоряжениямиПравительства  Кыргызской Республики и другими нормативными  правовымиактами Кыргызской Республики.           III. Полномочия и функции государственных комиссий                  по распределению товарных кредитов     3.1.  Государственные   комиссии   создаются  на  республиканском,областном,   районном  уровнях и на уровне айыл  окмоту  и  занимаютсяраспределением  выделенных  товарных кредитов соответственно в разрезеобластей, районов, айыл окмоту и конкретных хозяйствующих субъектов.    3.2. Государственная  комиссия  республиканского  уровня создаетсяпостановлением  или распоряжением Правительства Кыргызской  Республикипо  предложению  Министерства сельского и водного хозяйства КыргызскойРеспублики   и   включает   представителей  Правительства   КыргызскойРеспублики,  Министерства   сельского и водного  хозяйства  КыргызскойРеспублики,      Министерства    финансов    Кыргызской    Республики,Государственного  фонда развития экономики при  Министерстве  финансовКыргызской  Республики,  Государственного агентства  по  закупкам  приПравительстве  Кыргызской Республики,  Министерства   внутренних   делКыргызской  Республики,   Кыргызской  сельскохозяйственной  финансовойкорпорации.    3.3.  Государственная  комиссия  областного  уровня  создается  наоснове  решения  республиканской комиссии.   Состав  комиссии   долженвключать   представителей  областной  государственной   администрации,областного  кенеша,  Государственного  фонда  развития  экономики  приМинистерстве  финансов  Кыргызской Республики,   налоговой  инспекции,Соцфонда,    управления   внутренних  дел,   регионального   отделенияКыргызской  сельскохозяйственной финансовой  корпорации  и  ассоциацийсельских товаропроизводителей.    3.4.  Государственная  комиссия  районного  уровня  создается   наосновании   решения   областной  государственной комиссии.   В  составкомиссии    должны    входить   представители    районных     органов:государственной   администрации,   государственного   фонда   развитияэкономики,   кенеша,  департамента  сельского  хозяйства,    налоговойинспекции,   Соцфонда,   управления внутренних  дел,  всех  глав  айылокмоту.    3.5. Айыл окмоту на основании решений  комиссий  районного  уровнясоздают      государственные      комиссии      из      представителейГосударственного  фонда развития экономики при  Министерстве  финансовКыргызской Республики,  глав айыл окмоту,  депутатов местного  кенеша,налоговой инспекции, Соцфонда, департамента сельского хозяйства и др.    3.6.  Государственная   республиканская  комиссия  независимо   отналичия заявок может принимать решение по целевому выделению товарногокредита.         IV. Порядок выделения и распределения товарных кредитов     4.1.   Заявление   сельских  товаропроизводителей   на   получениетоварного кредита рассматривается на  конкурсной  основе,  оформляетсяактами обследований  и  направляется на рассмотрение специалистов айылокмоту,  районной  и областной госадминистрации,  а  затем  обобщенныйматериал  подается   на   рассмотрение  в   Министерство  сельского  иводного хозяйства Кыргызской Республики.    4.2.   Министерство  сельского  и  водного  хозяйства   КыргызскойРеспублики    на    основании   заявок   и   обоснованных    расчетов,предоставленных   областными государственными администрациями,  вноситпредварительное  предложение  по  распределению  товарных  кредитов  вреспубликанскую комиссию.    4.3. Каждая комиссия рассматривает возможности выделения товарногокредита  на  основании  заявок  и  обоснованных  расчетов.   К  заявкеприлагаются:   реквизиты крестьянского хозяйства, устав, свидетельствона право землепользования, справки о финансовой задолженности, расчетыо  потребности   в материально-технических средствах и гарантированныхсроках погашения выдаваемого кредита.    4.4. Государственные  комиссии,  изучив  представленные материалы,выносят  свое  решение  по  выделению кредитов,   которое  оформляетсяпротокольно.    4.5.   Комиссия   айыл  окмоту  на  основании   решений   районнойгоскомиссии        рассматривает       представленные        сельскимитоваропроизводителями   заявки   на   получение   товарных   кредитов,всесторонне  изучает  положение дел,  обращая   особое   внимание   наплатежеспособность   каждого  хозяйствующего  субъекта,  и   принимаетсоответствующее  решение о распределении товарного кредита.  При  этомкомиссия  также  учитывает  наличие ликвидного  залогового  имущества,стоимость которого должна превышать сумму выданного  товарного кредитав   1,5   раза,    а  также  юридически  зарегистрированного   устава,учредительных  документов,  свидетельства на  право  землепользования,собственной  печати и др., принимает решение о распределении  товарныхкредитов. Решение комиссии оформляется протоколом.    4.6.  При   распределении  кредитов глава  айыл  окмоту  оказываетвсестороннюю  помощь Государственному фонду развития   экономики   приМинистерстве  финансов  Кыргызской  Республики,  который  заключает  скаждым   платежеспособным   сельским  товаропроизводителем   кредитныйдоговор  с  залоговым обеспечением,  заверенный нотариусом. Оформлениекредитного и залогового договоров производится по установленной  форме(приложения  1  и 2).    4.7.  Вся  ответственность за распределение и  возврат  полученныхтоварных   кредитов   возлагается  на ссудозаемщиков,   а  контрольныефункции  осуществляют главы местных администраций совместно с  главамиайыл окмоту.                   V. Основные критерии приоритетности     5.1. Выделение  и распределение товарных кредитов осуществляется сучетом следующего:    -  горюче-смазочные   материалы распределяются  исходя  из  объемапроведения машинотракторных работ (пахота,  посев,  уборка)  и  другихусловий;    -    сельскохозяйственная   техника   распределяется   исходя   изсуществующей   нагрузки  на  нее  (чем  больше  нагрузка,   тем   вышепотребность), а также объемов проводимых работ;    -   распределение   семян   осуществляется   после   подтвержденияГоссеминспекцией наличия в каждом хозяйствующем  субъекте   имеющегосяколичества и качества семян,  а также на основании программы  сева  покаждой культуре;    -   средства  защиты  растений  (ядохимикаты)  распределяются   наосновании  акта  фитосанитарного  обследования  посевов,   выдаваемогорайонной  станцией  защиты растений, а также  на  основании  программыпоявления вредителей, болезней и сорняков;    -  средства   защиты  животных  (ветпрепараты)  распределяются  наосновании  акта  ветеринарного  обследования   животных,   выдаваемогорайонной   ветеринарной  станцией,  а  также  при  очагах  заболеванийживотных;    -  минеральные  удобрения распределяются  на  основании  имеющихсяплощадей    сельскохозяйственных   культур,    требующих    проведенияподкормки, норм внесения, а также наличия у хозяйствующих субъектов ихостатков;    -   запасные   части  распределяются  согласно  акту  обследованияслужбами  Главтехинспекции  имеющейся сельскохозяйственной  техники  всоответствии с нормативными требованиями и сроками эксплуатации.                               Приложение 1                             ТИПОВОЙ ДОГОВОР                   товарного кредитования N _______                     "___" _______________ 200__ г.     Государственный фонд  развития экономики при Министерстве финансовКыргызской Республики,  действующий на основании Положения,  именуемыйв           дальнейшем          "Кредитор",           в           лице________________________________________,              (фамилия, имя, отчество) с одной стороны, и         ___________________________________________________,     (фамилия, имя, отчество и должность) именуемый в  дальнейшем    "Заемщик",  с другой стороны,  в соответствии с постановлением  Правительства Кыргызской Республики, от "___" __________ 200__ г. N_______ и на основании заключения комиссии заключили настоящий Договор                           о нижеследующем:                           1. Предмет Договора     1.1. Кредитор предоставляет Заемщику товарный кредит в виде _____________________________________________________________________________                   на                   общую                   сумму________________________________________________________  (сумма цифрами и прописью) сроком на _______________ лет с момента      предоставления кредита. Качество, цена и количество товара   соответствуют сертификату качества, представленному на комиссию.    1.2.  Погрузка,   транспортировка и другие  расходы,  связанные  сдоставкой товара от места получения товара, указанного Кредитором,  доместа назначения, Заемщик осуществляет за свой счет.                           2. Условия Договора     2.1.   Кредит  предоставляется  на  условиях  его  обеспеченности,целевого использования, срочности и возвратности. Кредитор имеет правотребовать   от  Заемщика гарантии об обеспечении кредита и  надлежащемвыполнении требований настоящего Договора.    2.2.  Кредит  погашается  согласно  прилагаемому  графику.  Графикпогашения является неотъемлемой частью кредитного договора.    2.3.  Основная  сумма погашается равными взносами  по  графику  нарасчетный                            счет                            N_________________________________________________________    2.4.  Все   выплаты  засчитываются в первую очередь  на  погашениеосновной суммы, затем на погашение штрафов.                         3. Авансовое погашение     3.1. Заемщик может выплатить авансом любую сумму от основной суммыкредита в любое время.    3.2.  В  случае  погашения  большей части  суммы  авансом,   числооставшихся взносов и сроки погашения не изменяются.                    4. Имущественная ответственность     4.1.  В  случае просроченных платежей или неполного  погашения  наЗаемщика  налагается штраф, равный 10% годовых на сумму  просроченногоплатежа.                        5. Залоговое обеспечение     5.1. Кредит выдается под ликвидное залоговое обеспечение.    5.2. В случае неисполнения Заемщиком своих обязательств по выплатекредита   в  срок,   установленный  графиком  погашения,   Кредитор  втечение одного месяца согласно Закону Кыргызской Республики "О залоге"обращает взыскание на залоговое имущество.    5.3. Если суммы,  полученной от реализации заложенного  имущества,будет   недостаточно   для  покрытия  требований  Кредитора,   Заемщиквозмещает  разницу  между  суммой задолженности  и  суммой  дохода  отреализации   заложенного  имущества  денежными средствами либо  другимликвидным имуществом.    5.4. Договор о залоге и документы о залоговом обеспечении являютсянеотъемлемой частью настоящего Договора.    5.5.  Заемщик   объявляет   себя законным  владельцем  заложенногоимущества,  а  также, что имущество свободно от каких-либо  закладных,лизинговых  прав  и прав третьих лиц,  и каких-либо других  претензий,не указанных выше.                        6. Обязательства Заемщика     6.1. По требованию Кредитора предоставлять достоверную  информациюо   своей   платежеспособности  и  целевом  использовании   полученныхкредитных средств.    6.2.   Обеспечить   своевременный   возврат   кредита   в   сроки,предусмотренные подпунктом 2.3 настоящего Договора.    6.3. Заемщик обязуется предоставить любую финансовую информацию потребованию Кредитора.    6.4.  Не   закладывать  свое имущество третьим  лицам  в  качествеобеспечения задолженности.    6.5. Не  продавать,  переуступать  или  иным образом распоряжатьсяпредметам   залога,   за  исключением  замены  действующих   предметовзалога  новыми  предметами залога,  равной  или  большей  стоимости  ссогласия Кредитора.    6.6. В  случае  банкротства  или реорганизации предприятия Заемщикобязан немедленно известить Кредитора.    6.7.  Заемщик  обязан  в  течение 5 дней уведомлять  Кредитора  обизменении реквизитов (адреса и др. изменения), организационно-правовойформы,  способных  повлиять на выполнение обязательств  по  настоящемуДоговору.    6.8. Зачесть невыплаченную часть из средств Заемщика,  находящихсяна счету в любом банке.     Обязательства Кредитора     6.9. Кредитор обязуется на условиях  п.п.1.1  настоящего  Договорапредоставить Заемщику товарный кредит.                           7. Права Кредитора     7.1. Кредитор  имеет  право прекратить выдачу кредита или досрочновзыскать кредит в случае:    - неисполнения Заемщиком условий кредитного договора;    - объявления Заемщика неплатежеспособным в  установленном  закономпорядке;    - предоставления Заемщиком недостоверных сведений  при  оформлениикредита о его целевом назначении;    - использования кредита не по целевому назначению.    7.2.  При  наступлении  случая неисполнения Кредитор  имеет  правообъявить кредит неисполненным и предпринять следующие меры:    - уменьшить  срок  возврата кредита с целью немедленного погашенияосновной суммы;    - потребовать от Заемщика подготовить и обеспечить залог к продажев соответствии с законодательством Кыргызской Республики;    - предпринять  все правовые меры к возврату кредита в соответствиис законодательством Кыргызской Республики.                            8. Права Заемщика     8.1.   Заемщик  имеет  право  досрочно  расторгнуть   договор    сКредитором,    предварительно  полностью  погасив   задолженность   покредиту, и уведомив Кредитора о своем намерении не позднее, чем за  30дней до расторжения договора.                      9. Разногласия и споры сторон     9.1. Стороны  согласны,  что любые споры и разногласия в отношениинастоящего  Договора  должны  будут  рассматриваться  судом  в   целяхвыработки взаимоприемлемых решений.  Нарушение  каких-либо  договорныхобязательств должно быть рассмотрено и окончательно разрешено судом  всоответствии с законодательством Кыргызской Республики.    9.2. Все изменения и дополнения к настоящему Договору должны  бытьвыполнены в письменной форме, подписаны обеими сторонами.    9.3. Настоящий Договор составлен в 2 (двух) экземплярах, по одномудля каждой из сторон.                           10. Прочие условия     10.1.  Все  уведомления,  заявления,  информация,  относящиеся   кнастоящему  Договору,  выполняются  в  письменной  форме  и  считаютсяполученными,  если  вручены лично,  посланы  телефаксом  или  заказнойпочтой с подтверждением доставки.    10.2. Каждый  лист  настоящего Договора визируется представителямисторон.                            Реквизиты сторон     Кредитор                                  Заемщик    ________________________                  ________________________    р/с ____________________                  р/с ____________________    МФО ____________________                  МФО ____________________     М.П. ___________________                  М.П. ___________________                               Приложение 2                             ТИПОВОЙ ДОГОВОР                          о залоге N _______ с._______________                         "___" _______________  200__г.     Государственный фонд  развития экономики при Министерстве финансовКыргызской              Республики,               в               лице________________________________________,   именуемый   в   дальнейшем"Залогодержатель",     с     одной     стороны,      и      ________________________________________________________________________________,                                в                               лице,______________________________________________________________,           (фамилия, имя отчество) действующий на основании _____________________________________________, именуемый в дальнейшем    "Залогодатель", с другой стороны, заключили настоящий Договор о                            нижеследующем:                           1. Предмет Договора     1.1. По  договору  о предоставлении товарного кредита N _______ от"___"  ______________  200__  г.  Залогодателю  предоставлен  товарныйкредит                             в                             сумме_______________________________________________________________                         (цифрами и прописью)    Залогодатель в целях обеспечения своевременного возврата товарногокредита, полученного по договору в качестве залога, закладывает:    а) _______________________________________________________________    б) _______________________________________________________________    в) _______________________________________________________________    1.2.  Права  на  заложенное  имущество  подтверждаются  следующимидокументами:    _________________________________________________________________________________________________________________________________________    1.3. Заложенное имущество оценивается сторонами в сумме ________________________________________________________________________тыс.сом.                         (цифрами и прописью)    1.4. Заложенное имущество остается во владении Залогодателя.    1.5. На момент совершения настоящего Договора заложенное имуществоне сдано в аренду, не заложено, в споре и под арестом не состоит.                          2. Обязанности сторон     2.1. Залогодатель обязуется:    2.1.1.  Не  сдавать  в  аренду,   не передавать  безвозмездно,  незакладывать,  не менять заложенное имущество, а также не распоряжатьсякаким   бы   то   ни  было  иным  образом  без  письменного   согласияЗалогодержателя    2.1.2.  Восстановить  поголовье  скота  (крупный  рогатый,  мелкийрогатый  скот,  лошади и др.) в случае падежа, оформленного в качествезалога.    2.1.3. Обеспечить надлежащие условия для содержания переданного  взалог   имущества,   гарантировать  его  сохранность   и   техническоесостояние.    2.1.4.   Немедленно  уведомлять  Залогодержателя  о  возникновенииугрозы утраты или повреждения заложенного имущества.    2.1.5.  Обеспечить  с  согласия Залогодержателя  замену  залога  вслучае его повреждения или утраты.    2.2. Залогодержатель обязуется:    2.2.1. Возвратить  сумму,  оставшуюся  после  удовлетворения своихтребований,  за  счет  заложенного имущества по  кредитному  договору,включая  оплату  основной  суммы, издержки,  связанные  с  реализациейзаложенного имущества.                             3. Права сторон     3.1. Залогодержатель имеет право:    3.1.1. Проверять состояние залогового имущества.    3.1.2.   Изменить  по  соглашению  с  Залогодержателем   стоимостьзаложенного    имущества    при   изменении   конъюнктуры   рынка   насоответствующее имущество.    3.1.3.   Требовать  досрочного  исполнения  обеспеченных   залогомобязательств,    если   предмет   залога   утрачен,    испорчен,    невостребован,  либо  замены предмета залога, а  также,  в  случае  еслистороны  не  пришли  к согласию по замене предмета  залога,  либо  онавообще не производилась вообще.    3.1.4. В случае неисполнения Залогодателем своих  обязательств  повозврату  кредита,   Залогодержатель вправе взыскать  задолженность  вполном объеме денежными средствами либо другим ликвидным имуществом.    3.1.5.  В  случае,  когда суммы, вырученной  от  продажи  предметазалога,    недостаточно   для   полного   удовлетворения   требований,Залогодержатель вправе получить недостающую сумму из другого имуществаЗалогодателя, на которое может быть обращено взыскание в  соответствиис  законодательством Кыргызской Республики.    3.1.6. В случае неуплаты долгов в сроки,  установленные  кредитнымдоговором,   Залогодатель изымает залоговое имущество  во  внесудебномпорядке согласно Закону Кыргызской Республики "О залоге".    3.2. Залогодатель имеет право:    3.2.1. Владеть и пользоваться предметом залога  в  соответствии  сего характером и назначением.                        4. Срок действия договора     4.1. Настоящий Договор вступает в силу с момента его нотариальногоудостоверения  и  действует  до  полного  исполнения  обязательств  покредитному договору от "___" ______________ 200__ г. N _______.                            5. Прочие условия     5.1. Условия  настоящего  Договора могут быть изменены и дополненыпо взаимному соглашению сторон в письменной форме.    5.2. Затраты  по  оформлению настоящего Договора осуществляются засчет Залогодателя.    5.3. Нарушение  каких-либо  договорных  обязательств  должно  бытьрассмотрено   и   окончательно  разрешено  судом  в  соответствии    сзаконодательством Кыргызской Республики.    5.4.  Договор  составлен в 4-х экземплярах.  Два экземпляра  -  поодному  для  каждой  из  сторон, третий -  для  нотариальной  конторы,четвертый - для регистрационной конторы.                            Реквизиты сторон     Залогодержатель                           Залогодатель    ________________________                  ________________________    ________________________                  ________________________    ________________________                  ________________________    ________________________                  ________________________    ________________________                  ________________________     М.П. ___________________                  М.П. ___________________                                 ПЕРЕЧЕНЬ             документов, необходимых для оформления залога     1. Устав предприятия (копия).    2. Свидетельство о госрегистрации Министерства юстиции  КыргызскойРеспублики (копия).    3. Регистрационная карта статкомитета или свидетельство (копия).    4. Свидетельство о праве собственности (копия).    5.  Годовой баланс предприятия с приложениями по формам  2,   3  -отчеты  о  прибылях  и  убытках,  отчет о движении  денежных  средств,утвержденный печатью налоговой инспекции (копии).    6. Справки о наличии задолженностей из органов налоговой инспекциии Социального фонда.    7. Перечень основных средств (здания,  сооружения,  автотранспорт,оборудование и другое).    8. Согласие учредителей на оформление имущества под залог.    9. Протокол общего собрания коллектива с согласием  на  оформлениезалога.    10.  Гарантийное  письмо  предприятия  о  сохранности   залоговогоимущества (в т.ч. скота).    Примечание:    - при  залоге  недвижимости  -  представить  акт отвода земельногоучастка,   инвентаризационное дело,  справку БТИ о том, что  имуществоне продано, не состоит под арестом и не отчуждено другим образом;    - при залоге транспортных  средств  и  сельхозтехники  представитьтехнические  паспорта  или талон, справку ГАИ или  сельхозинспекции  отом,  что  автомобиль или сельхозтехника не заложены, не  состоят  подарестом;    - при залоге скота представить копии карточек учета, свидетельствана  племенной  скот, ветеринарную справку о состоянии  скота,  справкуайыл  окмоту  о  наличии поголовья скота,  форму статотчетности  N  24"Отчет о состоянии животноводства";    - при залоге семян представить копии справок о результатах анализасемян и их кондиционности;    - при залоге оборудования представить накладные и другие платежныедокументы, удостоверяющие об уплате залогодателем за данные ценности;    -  при   залоге  права  пользования  земельной  долей  представитьсогласие  сельского  комитета по аграрной реформе и землеустроительнойслужбы района, государственный акт отвода земли с картосхемой, справкуо наличии земельных угодий и урожайности с данных земель,  подписаннуюдепартаментом   сельского  и  водного  хозяйства  или   айыл   окмоту,руководителем хозяйства;    -   при  залоге  готовой  продукции  (уголь  -  каменный,   бурый)представить  справку  инспекции по горному  надзору  о  действительномналичии  залежей угля, качественную характеристику угля, расчет цен науголь Национальной комиссии по защите и  развитию  конкуренции,  счет-фактуру  на уголь.    Кроме   того,    в   залог  принимаются  жилые  дома,    квартиры,автотранспорт   ссудозаемщиков   и   их   родственников,   для    чегопредоставляются   следующие   документы:    инвентаризационное   дело,договор  купли-продажи, доверенность на право предоставления  в  залогимущества  родственников и др., подписка о согласии всех членов  семьиот  14  лет  и  старше на залог  имущества, справка  БТИ  о  том,  чтоимущество  (недвижимость) не заложено, не продано  другим  лицам,   несостоит  под  арестом,  не  отчуждено другим способом,  техпаспорт  наавтотранспорт и др.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o-3uxllo41rfz2yfnwc">
      <w:r>
        <w:rPr>
          <w:rFonts w:ascii="Arial" w:cs="Arial" w:eastAsia="Arial" w:hAnsi="Arial"/>
          <w:color w:val="132D3F"/>
          <w:sz w:val="16"/>
          <w:szCs w:val="16"/>
          <w:u w:val="single"/>
        </w:rPr>
        <w:t xml:space="preserve">dalil.kg/document/7776</w:t>
      </w:r>
    </w:hyperlink>
  </w:p>
  <w:p>
    <w:pPr>
      <w:spacing w:after="0" w:before="40"/>
      <w:jc w:val="center"/>
    </w:pPr>
    <w:hyperlink w:history="1" r:id="rIdi8pciwvo769dwikut-l6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tse2upmhza_8aktv0xq" Type="http://schemas.openxmlformats.org/officeDocument/2006/relationships/hyperlink" Target="https://dalil.kg/document/7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o-3uxllo41rfz2yfnwc" Type="http://schemas.openxmlformats.org/officeDocument/2006/relationships/hyperlink" Target="https://dalil.kg/document/7776" TargetMode="External"/><Relationship Id="rIdi8pciwvo769dwikut-l6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2026-09-24T15:17:42.209Z</dcterms:created>
  <dcterms:modified xsi:type="dcterms:W3CDTF">2026-09-24T15:17:42.209Z</dcterms:modified>
</cp:coreProperties>
</file>

<file path=docProps/custom.xml><?xml version="1.0" encoding="utf-8"?>
<Properties xmlns="http://schemas.openxmlformats.org/officeDocument/2006/custom-properties" xmlns:vt="http://schemas.openxmlformats.org/officeDocument/2006/docPropsVTypes"/>
</file>