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8 февраля 2017 года № 1327-VI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образовании согласительной группы для выработки согласованного варианта Закона Кыргызской Республики "О защите лиц, сообщивших о коррупционных правонарушениях", возвращенного с возражением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Жогорку Кенеша КР от </w:t>
      </w:r>
      <w:hyperlink w:history="1" r:id="rIdrvc1vqktzceh7dzomhwc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апреля 2018 года № 2395-VI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ppscitk_o-5yjnbvuwo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октября 2018 года № 2635-VI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62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63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fvykcmuzlwvzrj-prpny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согласительную группу для выработки согласованного варианта Закона Кыргызской Республики "О защите лиц, сообщивших о коррупционных правонарушениях", принятого Жогорку Кенешем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16 ноября 2016 года </w:t>
      </w:r>
      <w:r>
        <w:rPr>
          <w:rFonts w:ascii="Arial" w:cs="Arial" w:eastAsia="Arial" w:hAnsi="Arial"/>
          <w:sz w:val="24"/>
          <w:szCs w:val="24"/>
        </w:rPr>
        <w:t xml:space="preserve">и возвращенного с возражением Президента Кыргызской Республики, в следующем составе: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Матраимов Искендер Исмаилович - заместитель председателя Комитета по правопорядку, борьбе с преступностью и противодействию коррупции;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Никитенко Наталья Владимировна - депутат Жогорку Кенеша Кыргызской Республики, инициатор Закона;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Дыйканбаев Курманбек Сапарович - полномочный представитель Президента Кыргызской Республики в Жогорку Кенеше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Разаков Жениш Парпиевич - вице-премьер-министр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Дюшембиев Нурлан Касымбекович - заместитель Генерального прокурора Кыргызской Республики;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- Джаманкулов Марат Тургунбаевич - министр юстиции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Баяманова Зуура Эдуардовна - статс-секретарь Министерства финансов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Тарбинский Олег Станиславович - заместитель директора Государственной кадровой службы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Жогорку Кенеша КР от </w:t>
      </w:r>
      <w:hyperlink w:history="1" r:id="rIdhvapah0omeb8ur0uq7c9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апреля 2018 года № 2395-VI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l-gsmfwc_shnucc28gt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октября 2018 года № 2635-VI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Согласительной группе не позднее 30 календарных дней внести на рассмотрение Жогорку Кенеша Кыргызской Республики согласованный вариант вышеуказанного Закона и таблицу поправок.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постановления возложить на Комитет Жогорку Кенеша Кыргызской Республики по правопорядку, борьбе с преступностью и противодействию коррупции.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q9wc8rppaubers3sat_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dalil.kg/document/78173</w:t>
      </w:r>
    </w:hyperlink>
  </w:p>
  <w:p>
    <w:pPr>
      <w:spacing w:after="0" w:before="40"/>
      <w:jc w:val="center"/>
    </w:pPr>
    <w:hyperlink w:history="1" r:id="rIdd_opweyhsvpzhqmgiupm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vc1vqktzceh7dzomhwcs" Type="http://schemas.openxmlformats.org/officeDocument/2006/relationships/hyperlink" Target="https://dalil.kg/document/82219" TargetMode="External"/><Relationship Id="rIdeppscitk_o-5yjnbvuwot" Type="http://schemas.openxmlformats.org/officeDocument/2006/relationships/hyperlink" Target="https://dalil.kg/document/83439" TargetMode="External"/><Relationship Id="rIdfvykcmuzlwvzrj-prpnyi" Type="http://schemas.openxmlformats.org/officeDocument/2006/relationships/hyperlink" Target="https://dalil.kg/document/203166" TargetMode="External"/><Relationship Id="rIdhvapah0omeb8ur0uq7c9z" Type="http://schemas.openxmlformats.org/officeDocument/2006/relationships/hyperlink" Target="https://dalil.kg/document/82219" TargetMode="External"/><Relationship Id="rIdsl-gsmfwc_shnucc28gtj" Type="http://schemas.openxmlformats.org/officeDocument/2006/relationships/hyperlink" Target="https://dalil.kg/document/83439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q9wc8rppaubers3sat_c" Type="http://schemas.openxmlformats.org/officeDocument/2006/relationships/hyperlink" Target="https://dalil.kg/document/78173" TargetMode="External"/><Relationship Id="rIdd_opweyhsvpzhqmgiupm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2026-10-04T17:04:04.295Z</dcterms:created>
  <dcterms:modified xsi:type="dcterms:W3CDTF">2026-10-04T17:04:04.295Z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