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и Нацбанка КР от</w:t>
      </w:r>
      <w:hyperlink w:history="1" r:id="rId82p0bxawy5eflx6tik4wz">
        <w:r>
          <w:rPr>
            <w:rFonts w:ascii="Arial" w:cs="Arial" w:eastAsia="Arial" w:hAnsi="Arial"/>
            <w:color w:val="1D4ED8"/>
            <w:sz w:val="24"/>
            <w:szCs w:val="24"/>
            <w:u w:val="single"/>
          </w:rPr>
          <w:t xml:space="preserve"> 27 февраля 2002 года N 107</w:t>
        </w:r>
      </w:hyperlink>
      <w:r>
        <w:rPr>
          <w:rFonts w:ascii="Arial" w:cs="Arial" w:eastAsia="Arial" w:hAnsi="Arial"/>
          <w:sz w:val="24"/>
          <w:szCs w:val="24"/>
        </w:rPr>
        <w:t xml:space="preserve"> г.Бишкек, Дом Правительства от 30 января 2001 года N 30/46            ПОСТАНОВЛЕНИЕ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 финансовой и социально-экономической                         политике на 2001 год     Правительство Кыргызской Республики и Национальный банк КыргызскойРеспублики постановляют:    1.  Одобрить   прилагаемое   Совместное   </w:t>
      </w:r>
      <w:hyperlink w:history="1" r:id="rId1dszts_nktq67fnydg0r9">
        <w:r>
          <w:rPr>
            <w:rFonts w:ascii="Arial" w:cs="Arial" w:eastAsia="Arial" w:hAnsi="Arial"/>
            <w:color w:val="1D4ED8"/>
            <w:sz w:val="24"/>
            <w:szCs w:val="24"/>
            <w:u w:val="single"/>
          </w:rPr>
          <w:t xml:space="preserve">заявление</w:t>
        </w:r>
      </w:hyperlink>
      <w:r>
        <w:rPr>
          <w:rFonts w:ascii="Arial" w:cs="Arial" w:eastAsia="Arial" w:hAnsi="Arial"/>
          <w:sz w:val="24"/>
          <w:szCs w:val="24"/>
        </w:rPr>
        <w:t xml:space="preserve">  ПравительстваКыргызской  Республики и Национального банка Кыргызской  Республики  офинансовой и социально-экономической политике на 2001 год.    2. В целях формирования Плана  совместных  действий  ПравительстваКыргызской   Республики  и  Национального банка Кыргызской  Республикипо  сдерживанию  уровня  инфляции в 2001 году в рамках  вышеуказанногозаявления  министерствам,  государственным комитетам, административнымведомствам,   областным  государственным  администрациям  и   местномусамоуправлению   г.Бишкек в недельный срок представить в  Министерствофинансов  Кыргызской Республики конкретные мероприятия,   направленныена сдерживание уровня инфляции.    3.   Министерству  финансов  Кыргызской  Республики  совместно   сНациональным  банком Кыргызской Республики обобщить и проанализироватьполученную от министерств и ведомств информацию и к 15  февраля   2001года    представить     в    Правительство    Кыргызской    Республикисогласованный   План  совместных  действий  Правительства   КыргызскойРеспублики  и Национального банка Кыргызской Республики по сдерживаниюуровня инфляции в 2001 году.    4. Признать утратившим силу постановление Правительства КыргызскойРеспублики   и   Национального   банка  Кыргызской  Республики  от  16февраля  2000  года  N  81/71  "О Совместном  заявлении  ПравительстваКыргызской  Республики  и Национального банка Кыргызской Республики  офинансовой и социально-экономической политике на 2000 год".    5. Контроль  за  выполнением настоящего постановления возложить наМинистра    финансов    Кыргызской   Республики     и     ПредседателяНационального банка Кыргызской Республики.     Премьер-министр                        Председатель Национального    Кыргызской Республики                  банка Кыргызской Республики         К.Бакиев                                   У.Сарбанов  </w:t>
      </w:r>
      <w:r>
        <w:rPr>
          <w:rFonts w:ascii="Arial" w:cs="Arial" w:eastAsia="Arial" w:hAnsi="Arial"/>
          <w:sz w:val="24"/>
          <w:szCs w:val="24"/>
        </w:rPr>
        <w:t xml:space="preserve">                         СОВМЕСТНОЕ ЗАЯВЛЕНИЕ</w:t>
      </w:r>
      <w:r>
        <w:rPr>
          <w:rFonts w:ascii="Arial" w:cs="Arial" w:eastAsia="Arial" w:hAnsi="Arial"/>
          <w:sz w:val="24"/>
          <w:szCs w:val="24"/>
        </w:rPr>
        <w:t xml:space="preserve">                  Правительства Кыргызской Республики              и Национального банка Кыргызской Республики                о финансовой и социально-экономической                         политике на 2001 год                         Макроэкономические цели     В соответствии с Посланием Президента Кыргызской Республики АкаеваА.А.   к   народу  Кыргызстана и Жогорку Кенешу Кыргызской  Республики"Обществу   -   процветание,   государству  -  развитие"    финансово-экономическая политика  на  2001 год будет нацелена на снижение уровнябедности   через   создание  условий  для  реализации   созидательногочеловеческого  потенциала.    Государственной программой для улучшения  уровня  жизни  населениябудут   Комплексные  основы  развития  Кыргызстана  до  2010  года   иНациональная   стратегия   сокращения   бедности   до    2003    года,разрабатываемые  Правительством   Кыргызской   Республики   с  широкимучастием   всех  ветвей  гражданского  общества  и  частного   секторареспублики.    Целевые значения  ключевых  макроэкономических показателей на 2001год определены на уровне:    - реальный прирост ВВП не менее 7 процентов;    - уровень инфляции не выше 10-12 процентов;    - дефицит бюджета 5,8 процента к ВВП;    - дефицит счета текущих операций 8,2 процента к ВВП.    Для достижения указанных целей предусматривается в 2001 году:    - проведение согласованной денежно-кредитной и  бюджетно-налоговойполитики;    - дальнейшее реформирование правовой среды  в  интересах  частногосектора;    - стабильное функционирование финансовой системы;    -   расширение   налогооблагаемой  базы  в   целях   равномерностиналогового бремени и повышения устойчивости доходов;    - приоритетное  привлечение в экономику Кыргызстана прямых частныхинвестиций.    Приоритетами развития  реального  сектора  будут:  частный сектор,включая  индустрию  туризма,   сельское хозяйство  и  перерабатывающаяпромышленность.                       Денежно-кредитная политика     Национальный  банк   Кыргызской   Республики  в  2001  году  будетпроводить   денежно-кредитную  политику,  направленную  на  дальнейшеесдерживание   инфляции  как  одного  из  условий   стабильного   ростаэкономики,  мобилизации внутренних финансовых  ресурсов  и  увеличенияинвестиций.    Национальный   банк  будет  продолжать  курс,    направленный   настабилизацию финансового сектора, снижение инфляционных ожиданий средихозяйствующих субъектов и населения, повышение их доверия к банковскойсистеме.    Денежно-кредитная политика  Национального  банка  основывается  напринципах    последовательности    в    достижении    своих     целей,согласованности   с   экономической  и  бюджетно-налоговой   политикойПравительства Кыргызской Республики.    Достижение  оптимального   баланса   между  снижением  инфляции  иудовлетворением   спроса   на  деньги  будет   осуществляться    черезрегулирование предложения денег.    Национальный банк Кыргызской Республики в 2001  году  совместно  сПравительством   Кыргызской Республики предпримет необходимые  меры  вцелях  удержания  показателя  инфляции  на  уровне   10-12   процентов(декабрь   2001   года  к  декабрю  2000  года).   Целевой  показательопределен   с   учетом   тенденций  развития  экономики,   прогнозногопоказателя  дефицита государственного  бюджета на 2001 год,   а  такжевозможного   повышения  тарифов  на  электро-   и   теплоэнергию.    Всреднесрочной   перспективе   ставится   задача  снижения   показателяинфляции до уровня одноразрядной величины.    Национальный банк будет придерживаться  рыночных  инструментов  поуправлению   ликвидностью,   которые  включают  операции  на  открытомрынке,  резервные  требования и механизмы кредитования.   Национальныйбанк   продолжит   работу  по совершенствованию инструментов  денежно-кредитного регулирования.    Национальный  банк   предпримет   меры  по  улучшению  координациидействий  с  Министерством финансов Кыргызской Республики по  вопросамвыпуска   государственных   ценных  бумаг,   управления   ликвидностьюбанковской системы, финансирования расходов государственного бюджета иобслуживания государственного долга.    В 2001 году будет продолжена политика плавающего обменного  курса,а   участие   Национального   банка на межбанковских  валютных  торгахбудет  осуществляться с целью сглаживания резких  колебаний  обменногокурса   сома   и  предупреждения  спекулятивных  операций.    Политикаплавающего   обменного   курса  обеспечит  поддержание   международныхрезервов   Национального банка  на должном уровне и позволит обменномукурсу служить индикатором состояния экономики республики.    Стабилизация  банковской   системы остается  приоритетной  задачейНационального   банка.    В  этой  связи  наиболее   важным   являетсясовершенствование анализа финансового состояния банков,  своевременноепринятие  мер  в  отношении проблемных банков  и  дальнейшее  развитиезаконодательной    и   нормативной  базы,    регулирующей   банковскуюдеятельность.  Будут  разработаны  проекты  законодательных  актов  поповышению ответственности  исполнительных должностных лиц коммерческихбанков   за   результаты  их  деятельности,  будет  совершенствоватьсянормативная  база  регулирования деятельности небанковских  финансово-кредитных учреждений.  Особое внимание Национальный банк будет уделятьмерам,   направленным на повышение  надежности коммерческих  банков  иукрепление доверия населения к банкам.    Национальный банк будет  продолжать  следовать  политике  созданияравных  условий  для  банков,   а  также  благоприятных  условий   дляпривлечения иностранных инвестиций в банковский сектор.  В  2001  годубудет   проведена    работа  по  приватизации  Расчетно-сберегательнойкомпании  и  реструктуризация  АООТ Банк  Кайрат,   будут  проводитьсямероприятия   по   преобразованию    Кыргызской   сельскохозяйственнойфинансовой корпорации в Кыргызский сельский банк.    Повышение   эффективности   функциональных  компонентов  платежнойсистемы,   включая автоматизацию платежных операций  и   использованиеновых  форм  платежных инструментов будет осуществляться  Национальнымбанком во взаимодействии с коммерческими банками и другими участникамиплатежной системы.                       Бюджетно-налоговая политика     Главная цель политики государственных расходов будет заключаться вполном  и  своевременном  финансировании  всех   социальных   гарантийгосударства и создания благоприятных условий для экономического роста.    Основными   направлениями   бюджетной   политики   государственныхрасходов в 2001 году станут:    - повышение прозрачности бюджета;    - совершенствование  работы по исполнению расходной части в рамкахПрограммы государственных инвестиций (ПГИ);    -  определение  приоритетных  программ финансирования;  дальнейшеесовершенствование  и  внедрение  в  бюджетный  процесс  среднесрочногопрогнозирования государственных финансовых ресурсов;    - усиление контроля  со  стороны  Правительства  за  обслуживаниемвнешнего долга;    - дальнейшее укрепление и повышение эффективности  государственныхзакупок;    -  укрепление  системы  Казначейства и  обеспечение  контроля  надрасходованием средств на местах в строгом соответствии с  утвержденнымбюджетом;    - дальнейшее  совершенствование  и  внедрение  в бюджетный процесссреднесрочного прогнозирования государственных финансовых ресурсов.    Система  налогообложения,   с точки зрения  формирования  бюджета,будет  обеспечивать  необходимый уровень  государственных  расходов  идостаточно равномерное,  в течение года, надежное поступление  доходовв  бюджет.  Этот процесс будет осуществляться на основе стимулированияэкономической активности в стране и создания условий для максимальногоохвата и учета потенциальной налогооблагаемой базы.    Для   достижения   роста   доходной   части   бюджета,   улучшенияадминистрирования  налогов,  создания одинаковых  условий   для   всеххозяйствующих  субъектов   налоговая   система   в   2001  году  будетсовершенствоваться по следующим направлениям:    -  снижение  объемов  налоговых зачетов до 5 процентов  от  общегоконтингента государственных доходов;    -   расширение  перечня  видов  предпринимательской  деятельности,осуществляемой физическими лицами на патентной основе;    - введение  упрощенной системы налогообложения для отдельных видовэкономической деятельности;    - повышение доли земельного налога в общих налоговых поступлениях;    - введение налога на имущество;    - поэтапная отмена налога за пользование автомобильными дорогами иотчислений  в  Фонд  для  предупреждения  и  ликвидации   чрезвычайныхситуаций;    - расширение базы обложения НДС;    - завершение  перехода со всеми странами СНГ по взиманию косвенныхналогов на принцип страны назначения;    -  введение   налога  на недропользование с одновременной  отменойотчислений на воспроизводство и развитие минерально-сырьевой базы;    - строгое ограничение предоставления налоговых льгот;    -  усиление  работы  по  подготовке  и  подписанию  соглашений  обизбежании  двойного  налогообложения  и  предотвращения  уклонения  отуплаты налогов;    - гармонизация системы местных налогов и сборов.                       Структурные преобразования     В 2001  году  политика  Правительства  Кыргызской Республики будетнаправлена  на  продолжение экономических реформ и  создание   условийдля развития реального сектора и расширения производства.    В соответствии с государственной стратегией экономических  реформ,проводимых      в      республике,      структурные     преобразованияпредусматривается осуществлять по следующим направлениям:    - укрепление института частной собственности;    - стимулирование развития малого и среднего предпринимательства;    -   создание  конкурентной  среды  в  монополизированных  секторахэкономики;    - обеспечение  условий  и  стимулов по привлечению отечественных ииностранных инвестиций;    -  расширение   доступа   предприятий  к   капиталу  и  передовомунаучно-техническому и управленческому опыту;    - совершенствование корпоративного управления.    Для этого,  в предстоящем году будут решаться  следующие  основныезадачи:    - осуществление приватизации предприятий  стратегических  отраслейэкономики    и    объектов   непроизводственной   сферы,    сокращениегосударственной  доли акций в уставном капитале  акционерных   обществпутем  продажи государственных пакетов акций;    -    повышение   инвестиционной   привлекательности   предприятий,активизация   работы   по   организации  международных  инвестиционныхтендеров с целью поиска эффективных собственников,  привлечения прямыхинвестиций,  необходимых  для производственного,   технологического  исоциального    развития   приватизируемых   предприятий,   обеспечениеоптимального соотношения отечественных и иностранных инвестиций;    - сохранение государственного контроля на отдельные стратегическиевиды   производств,    представляющие  сферу  национальных   интересовКыргызской Республики и обеспечивающие ее национальную безопасность;    -    проведение    реструктуризации   предприятий,   реорганизациянизкорентабельных предприятий;    -   осуществление   здорового   протекционизма  по   отношению   котечественным   товаропроизводителям,   оказание   поддержки    маломупредпринимательству,  создание условий для  производства  конкурентнойпродукции;    - защита прав собственников;    -   осуществление  координации  и  методологического   обеспеченияприватизации муниципальной собственности;    - совершенствование  действующего законодательства по приватизациис учетом изменившихся экономических условий.                             Промышленность     Развитие отраслей промышленного производства  в  2001  году  будетобеспечено за счет:    - использования местных сырьевых ресурсов;    - более полного и эффективного использования имеющихся мощностей иактивов;    -  создания   благоприятных   условий для  привлечения  внешних  ивнутренних прямых инвестиций;    - расширения рынков сбыта продукции.    Ключевая  роль  будет  отведена созданию  условий  для  финансово-экономической стабилизации промышленности, включая:    - комплексную реструктуризацию государственных долгов промышленныхпредприятий,     снижение     и    ликвидацию     неплатежей     междухозяйствующими субъектами;    - проведение стабильной и налогово-таможенной политики;    -    протекционистскую   политику   государства    для    развитияэкспортоориентированных и импортозамещающих производств;    - повышение финансовой дисциплины промышленных предприятий,  болеерадикальное   применение   процедуры  банкротства,   как   инструментаповышения финансовой дисциплины;    - совершенствование  законодательной  базы,  создающей условия длястимулирования   производства,   привлечения  инвестиций,    повышенияконкурентоспособности       выпускаемых       товаров,        развитияпредпринимательской среды;    - обеспечение  энергонезависимости  республики за счет дальнейшегоразвития топливно-энергетического комплекса.    Промышленные предприятия,  в  основном,  будут  функционировать засчет  собственных  источников роста и привлечения  прямых  (внешних  ивнутренних) инвестиций.                             Аграрный сектор     Целью   развития   и  роста  аграрного  сектора  будет  оставатьсяобеспечение населения страны производством необходимых объемов базовыхпродовольственных товаров, снижение бедности в сельской местности.    Намечаемый уровень производства  предполагается  обеспечить  путемосуществления следующих мер:    - формирование рынка земли;    - дальнейшее   развитие  финансово-кредитной  системы,  увеличениепортфеля финансовых институтов;    - развитие рынков сельскохозяйственной продукции;    - развитие службы сельскохозяйственного обучения и консультаций;    - развитие семеноводства;    - улучшение управления ресурсами.    Будет совершенствоваться   законодательная  нормативная  база  дляобеспечения  функционирования  рынка земли.  Правительство  КыргызскойРеспублики    продолжит   работу   по  созданию  эффективной   системырегистрации  частного  землевладения  и  юридических  прав   на   нее,внедрение   системы  нормативной оценки земельных  участков,  созданиеземельного кадастра.    В   2001   году  будут  увеличены  объемы  кредитования   сельскихтоваропроизводителей,   будет  совершенствоваться  система  финансовыхинститутов, их нормативная база.    В  целях   обеспечения   широкого  доступа  крестьян  к  кредитнымресурсам,   привлечению  сбережений  сельского  населения  в   процессфинансирования,    расширения    предоставляемых   финансовых   услуг,создания  целостной финансовой системы на селе будет  создан  сельскийбанк  с  разветвленной региональной сетью.    Будет   усилена   работа   Кыргызской  агропромышленной   рыночнойинформационной     системы     (КАРИС)     в     целях     обеспечениятоваропроизводителей   и   потребителей   информацией   о   спросе   ипредложениях, ценах на рынках.    Для    развития   устойчивого   семеноводства   получит   развитиесеменоводческая  ассоциация,  которая наладит работу  по  защите  правселекционеров и  семеноводов,  обеспечению маркетинга семян и  доступавсех крестьян к высококачественным семенам.    Правительством   будут    предприняты   усилия   по   эффективномуиспользованию  земельных, водных, лесных ресурсов,  защите  окружающейсреды.                        Развитие частного сектора     Малый   и   средний  бизнес  стал  неотъемлемой  частью  экономикиреспублики  и  с каждым годом он приобретает все большее политическое,социальное и экономическое значение.    Основными   направлениями   государственной   политики   поддержкичастного предпринимательства будут:    -   сокращение   лицензионных   и   сертификационных   требований;ограничения   числа   контролирующих  органов  и  проверок;   введенияупрощенной    системы    налогообложения    для    субъектов    малогопредпринимательства;    -   дальнейшее   упрощение   системы   регистрации,   контроля   иналогообложения субъектов малого и среднего бизнеса;    - снятие существующих административных барьеров на  пути  торговыхпотоков внутри республики;    - обеспечение доступа к кредитным ресурсам;    - развитие института микрокредитования;    - совершенствование нормативной законодательной базы;    -   создание    благоприятных  условий   для   развития   частногопредпринимательства  за счет передачи неиспользуемых  производственныхпомещений,  оборудования   и   других   основных   фондов    субъектаммалого и среднего предпринимательства.                            Социальный сектор     Несмотря на проводимые реформы в социальной  сфере  и  достигнутыерезультаты    в  экономическом  развитии,   жизненный  уровень   болееполовины населения страны продолжает оставаться низким.    Поэтому,    начиная   с   2001   года,    основным    направлениемгосударственной политики,  в рамках Национальной стратегии  сокращениябедности  на 2001-2003 годы,  станет развитие человеческих ресурсов наоснове устойчивого экономического роста.                            Социальная защита     Политика государственных институтов (учреждений) социальной защитыбудет  сосредоточена  на  смягчении наиболее  крайних  форм  бедности,включая совершенствование адресности социальной защиты.    В    направлении    усиления    адресности    социальной    защитыпредусматривается:    - более  полный  охват малообеспеченных слоев населения в условияхповышения тарифов на энергоносители;    - введение социальных паспортов;    - выполнение в полном объеме обязательств Правительства КыргызскойРеспублики по поддержке малообеспеченных граждан.                     Система пенсионного обеспечения     Повышение уровня жизни и обеспечение социальной зашиты пенсионеровначнет осуществляться путем:    - проведения индексации общего размера пенсии;    - индексации вкладов на личных  страховых  счетах  для  сохраненияприведенной ценности вкладов;    -   увеличения   размера   базовой   части   пенсии   через   ростсреднемесячной  заработной платы,  которая по  законодательству  будетподдерживаться на уровне 12 процентов от средней заработной платы.                         Рынок труда и занятость     Правительством  Кыргызской  Республики будет  проводится  активнаяработа на рынке труда по следующим направлениям:    - оказание помощи безработным гражданам в поисках работы;    - увеличение оплачиваемых общественных работ;    -   профессиональная  подготовка  и  переподготовка    безработныхграждан, особенно тех, кто потерял работу в результате приватизации  иреорганизации предприятий;    -  внедрение  и  развитие  системы  микрокредитования  безработныхграждан и организация безработных граждан в "кредитные союзы";    -  активные  меры  по  созданию  новых  рабочих  мест  в  сельскойместности  за счет содействия развитию предприятий малого  и  среднегопредпринимательства;    -   увеличение  доли  женщин  в  составе  рабочей    силы    путемтрудоустройства женщин;    - развитие социального партнерства в вопросах занятости  населенияпутем   организации  в  регионах республики Трехсторонних  советов  порегулированию вопросов содействия занятости населения.                               Образование     Политика  реформирования сектора образования  на  предстоящий  годбудет направлена на:    - повышение доступности и справедливости  дошкольного  и  базовогообразования;    - своевременную и адекватную оплату труда педагогов;    - улучшение качества образования;    - обеспечение финансовой поддержки сектора образования,  на основегосзаказа;    -    переориентацию    высшего    и   профессионально-техническогообразования на нужды новых экономических условий и рынка труда;    -    внедрение    системы    приоритетной    поддержки    сельскойобщеобразовательной школы.    Главным стратегическим направлением развития  системы  образованиябудет   попрежнему   оставаться  создание  условий каждому  гражданинудля  максимальной  реализации  его  интеллектуальных  возможностей   сцелью    их  последующего  максимального  вклада  в  развитие   общегопотенциала страны.    Поскольку,    Закон   Кыргызской   Республики   "Об   образовании"гарантирует   бесплатный  доступ для всех учащихся к  общему  среднемуобразованию, поэтому обеспечение доступности образования  для  всех  иособо   уязвимой  группы   учащихся  является   и   будет   оставатьсяглавной  стратегической  целью в  работе  государственных   институтов(учреждений)  образования страны.                             Здравоохранение     Принимая   во  внимание  реальное  ухудшение  состояния   здоровьянаселения,  политика Правительства будет сосредоточена на  обеспечениисправедливого  и равного доступа для всех,  включая наиболее  уязвимыеслои  общества,   к  минимальному гарантированному перечню  бесплатныхмедицинских    услуг.    Политика    Правительства    по   обеспечениюдоступности   услуг  будет  ориентирована  по  следующим  приоритетнымнаправлениям:    - улучшение санитарно-эпидемиологического благополучия;    - повышение роли общественного здравоохранения;    - реструктуризация системы предоставления медицинских услуг;    - улучшение качества медицинских услуг.                      Внешнеэкономическая политика     Внешнеэкономическая политика Правительства Кыргызстана на  2001  ипоследующие    годы  будет  осуществляться  в  тесной  координации   сполитикой структурной перестройки реального сектора экономики. В  этойсвязи  будут  сделаны  дальнейшие шаги на пути улучшения  торгового  иплатежного балансов страны и сокращения их дефицита.    Получит   дальнейшее   развитие  импортозамещающее   производство,возрастет  экспорт за счет продукции золотодобычи, табачной отрасли  ихлопкоперерабатывающей.    При реализации внешнеэкономической политики выделены три  ключевыхаспекта:    - поддержание либерального торгового режима,  в том  числе  внутриреспублики;    - создание и введение в действие  надежных  механизмов  устраненияпрепятствий   и   барьеров  во  внешнеэкономической  деятельности   состороны различных исполнительных структур;    -   обеспечение   благоприятных  условий  для  привлечения  прямыхиностранных инвестиций;    -  расширение рынков сбыта для отечественных товаров  и  услуг  зарубежом,   использование  всех возможностей для  дальнейшего  развитияторгово-экономических  связей  на взаимовыгодной  основе  со  странамидальнего зарубежья.    В   2001    году  продолжится  работа  по  оптимизации   ПрограммыГосударственных  Инвестиций,  включающую приоритезацию  инвестиционныхпроектов,   основанную  на  анализе  их  экономической  и   финансовойэффективности.    Предстоит   реализовать   во  внешнеторговой   деятельности    всепреимущества,   полученные  республикой  от  вступления  во  Всемирнуюторговую  организацию  (ВТО)  и в то же  время  освоить  весь  арсеналсредств,    предусмотренных    и   рекомендуемых    ВТО   для   защитывнутреннего  производства от недобросовестной  конкуренции,  повышенияустойчивости  платежного баланса и др.  Согласно  принятым  перед  ВТОобязательствам национальный таможенный тариф республики на предстоящийи  другие  годы   среднесрочной  перспективы  будет  разработан  такимобразом,   чтобы  обеспечивалось разумное  соотношение  между  уровнемлиберализации     внешнеэкономической     деятельности,      развитиемконкурентной    среды  и  достаточным  уровнем  защиты   национальногопроизводства.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6wugj-hmorw2glisaq5i">
      <w:r>
        <w:rPr>
          <w:rFonts w:ascii="Arial" w:cs="Arial" w:eastAsia="Arial" w:hAnsi="Arial"/>
          <w:color w:val="132D3F"/>
          <w:sz w:val="16"/>
          <w:szCs w:val="16"/>
          <w:u w:val="single"/>
        </w:rPr>
        <w:t xml:space="preserve">dalil.kg/document/7862</w:t>
      </w:r>
    </w:hyperlink>
  </w:p>
  <w:p>
    <w:pPr>
      <w:spacing w:after="0" w:before="40"/>
      <w:jc w:val="center"/>
    </w:pPr>
    <w:hyperlink w:history="1" r:id="rIdbsvge9cs4txbcnwf9rg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2p0bxawy5eflx6tik4wz" Type="http://schemas.openxmlformats.org/officeDocument/2006/relationships/hyperlink" Target="https://dalil.kg/document/53217" TargetMode="External"/><Relationship Id="rId1dszts_nktq67fnydg0r9" Type="http://schemas.openxmlformats.org/officeDocument/2006/relationships/hyperlink" Target="https://dalil.kg/document/786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6wugj-hmorw2glisaq5i" Type="http://schemas.openxmlformats.org/officeDocument/2006/relationships/hyperlink" Target="https://dalil.kg/document/7862" TargetMode="External"/><Relationship Id="rIdbsvge9cs4txbcnwf9rg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2026-09-24T01:16:13.610Z</dcterms:created>
  <dcterms:modified xsi:type="dcterms:W3CDTF">2026-09-24T01:16:13.610Z</dcterms:modified>
</cp:coreProperties>
</file>

<file path=docProps/custom.xml><?xml version="1.0" encoding="utf-8"?>
<Properties xmlns="http://schemas.openxmlformats.org/officeDocument/2006/custom-properties" xmlns:vt="http://schemas.openxmlformats.org/officeDocument/2006/docPropsVTypes"/>
</file>