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b7wranvzdtyvikvlwx0y1">
        <w:r>
          <w:rPr>
            <w:rFonts w:ascii="Arial" w:cs="Arial" w:eastAsia="Arial" w:hAnsi="Arial"/>
            <w:color w:val="1D4ED8"/>
            <w:sz w:val="24"/>
            <w:szCs w:val="24"/>
            <w:u w:val="single"/>
          </w:rPr>
          <w:t xml:space="preserve">29 сентября 2006 года №703</w:t>
        </w:r>
      </w:hyperlink>
      <w:r>
        <w:rPr>
          <w:rFonts w:ascii="Arial" w:cs="Arial" w:eastAsia="Arial" w:hAnsi="Arial"/>
          <w:sz w:val="24"/>
          <w:szCs w:val="24"/>
        </w:rPr>
        <w:t xml:space="preserve">)                               Утверждено                     </w:t>
      </w:r>
      <w:hyperlink w:history="1" r:id="rId0eaiqx4ht2acbuh_ppfz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2001 года N 72      (в редакции постановлений от</w:t>
      </w:r>
      <w:hyperlink w:history="1" r:id="rIdcwu8kby500tmhrdq3ic1h">
        <w:r>
          <w:rPr>
            <w:rFonts w:ascii="Arial" w:cs="Arial" w:eastAsia="Arial" w:hAnsi="Arial"/>
            <w:color w:val="1D4ED8"/>
            <w:sz w:val="24"/>
            <w:szCs w:val="24"/>
            <w:u w:val="single"/>
          </w:rPr>
          <w:t xml:space="preserve"> 20 августа 2002 года №572</w:t>
        </w:r>
      </w:hyperlink>
      <w:r>
        <w:rPr>
          <w:rFonts w:ascii="Arial" w:cs="Arial" w:eastAsia="Arial" w:hAnsi="Arial"/>
          <w:sz w:val="24"/>
          <w:szCs w:val="24"/>
        </w:rPr>
        <w:t xml:space="preserve"> </w:t>
      </w:r>
      <w:hyperlink w:history="1" r:id="rIdtwuft_uibsj3j3mnqzeib">
        <w:r>
          <w:rPr>
            <w:rFonts w:ascii="Arial" w:cs="Arial" w:eastAsia="Arial" w:hAnsi="Arial"/>
            <w:color w:val="1D4ED8"/>
            <w:sz w:val="24"/>
            <w:szCs w:val="24"/>
            <w:u w:val="single"/>
          </w:rPr>
          <w:t xml:space="preserve">от 5 июня 2004 года № 425</w:t>
        </w:r>
      </w:hyperlink>
      <w:r>
        <w:rPr>
          <w:rFonts w:ascii="Arial" w:cs="Arial" w:eastAsia="Arial" w:hAnsi="Arial"/>
          <w:sz w:val="24"/>
          <w:szCs w:val="24"/>
        </w:rPr>
        <w:t xml:space="preserve">, от </w:t>
      </w:r>
      <w:hyperlink w:history="1" r:id="rIdzqfwno7rmork6ho0zmdgm">
        <w:r>
          <w:rPr>
            <w:rFonts w:ascii="Arial" w:cs="Arial" w:eastAsia="Arial" w:hAnsi="Arial"/>
            <w:color w:val="1D4ED8"/>
            <w:sz w:val="24"/>
            <w:szCs w:val="24"/>
            <w:u w:val="single"/>
          </w:rPr>
          <w:t xml:space="preserve">14 июля 2006 года №514</w:t>
        </w:r>
      </w:hyperlink>
      <w:r>
        <w:rPr>
          <w:rFonts w:ascii="Arial" w:cs="Arial" w:eastAsia="Arial" w:hAnsi="Arial"/>
          <w:sz w:val="24"/>
          <w:szCs w:val="24"/>
        </w:rPr>
        <w:t xml:space="preserve">)                                ПОЛОЖЕНИЕ          о Министерстве внутренних дел Кыргызской Республики                           I. Общие положения     1. Министерство внутренних дел Кыргызской Республики (в дальнейшемМинистерство),  является органом исполнительной власти, осуществляющимв  пределах   своих  полномочий  государственное  управление  в  сферезащиты  прав  и  свобод  человека,  охраны правопорядка,   обеспеченияобщественной  безопасности  и  непосредственно   реализующим  основныенаправления деятельности органов внутренних дел Кыргызской  Республики(далее  -   органы  внутренних  дел) и внутренних  войск  Министерствавнутренних дел Кыргызской Республики (далее - внутренние войска).    2. Министерство  возглавляет систему органов внутренних дел, в ко-торую входят  Департамент  паспортного и визового контроля, главные уп-равления, управления  и  отделы внутренних дел областей, городов, райо-нов, подразделения на транспорте (линейные отделы и отделения) внутрен-них дел на железнодорожном, воздушном транспорте, государственная авто-мобильная инспекция,  предприятия,  учреждения и организации, созданныедля осуществления  задач,  возложенных на органы внутренних дел и внут-ренние войска.     Органы внутренних  дел  и внутренние войска составляют систему Ми-нистерства.     (В редакции  постановлений  Правительства КР от </w:t>
      </w:r>
      <w:hyperlink w:history="1" r:id="rIdwbng-krwpqt3e6qsjktip">
        <w:r>
          <w:rPr>
            <w:rFonts w:ascii="Arial" w:cs="Arial" w:eastAsia="Arial" w:hAnsi="Arial"/>
            <w:color w:val="1D4ED8"/>
            <w:sz w:val="24"/>
            <w:szCs w:val="24"/>
            <w:u w:val="single"/>
          </w:rPr>
          <w:t xml:space="preserve">5 июня 2004 года №</w:t>
        </w:r>
      </w:hyperlink>
      <w:hyperlink w:history="1" r:id="rIdyg4-urhuj_dus3uumrpby">
        <w:r>
          <w:rPr>
            <w:rFonts w:ascii="Arial" w:cs="Arial" w:eastAsia="Arial" w:hAnsi="Arial"/>
            <w:color w:val="1D4ED8"/>
            <w:sz w:val="24"/>
            <w:szCs w:val="24"/>
            <w:u w:val="single"/>
          </w:rPr>
          <w:t xml:space="preserve">425</w:t>
        </w:r>
      </w:hyperlink>
      <w:r>
        <w:rPr>
          <w:rFonts w:ascii="Arial" w:cs="Arial" w:eastAsia="Arial" w:hAnsi="Arial"/>
          <w:sz w:val="24"/>
          <w:szCs w:val="24"/>
        </w:rPr>
        <w:t xml:space="preserve">, </w:t>
      </w:r>
      <w:hyperlink w:history="1" r:id="rIdacwxqk-1rvbkg32_o1dag">
        <w:r>
          <w:rPr>
            <w:rFonts w:ascii="Arial" w:cs="Arial" w:eastAsia="Arial" w:hAnsi="Arial"/>
            <w:color w:val="1D4ED8"/>
            <w:sz w:val="24"/>
            <w:szCs w:val="24"/>
            <w:u w:val="single"/>
          </w:rPr>
          <w:t xml:space="preserve">14 июля 2006 года № 514</w:t>
        </w:r>
      </w:hyperlink>
      <w:r>
        <w:rPr>
          <w:rFonts w:ascii="Arial" w:cs="Arial" w:eastAsia="Arial" w:hAnsi="Arial"/>
          <w:sz w:val="24"/>
          <w:szCs w:val="24"/>
        </w:rPr>
        <w:t xml:space="preserve">)    3. Министерство  в своей деятельности руководствуется КонституциейКыргызской  Республики,   Законом Кыргызской  Республики  </w:t>
      </w:r>
      <w:hyperlink w:history="1" r:id="rIdtebq5sl3ucsiru4jz0kde">
        <w:r>
          <w:rPr>
            <w:rFonts w:ascii="Arial" w:cs="Arial" w:eastAsia="Arial" w:hAnsi="Arial"/>
            <w:color w:val="1D4ED8"/>
            <w:sz w:val="24"/>
            <w:szCs w:val="24"/>
            <w:u w:val="single"/>
          </w:rPr>
          <w:t xml:space="preserve">"Об  органах</w:t>
        </w:r>
      </w:hyperlink>
      <w:hyperlink w:history="1" r:id="rIdoyvowtshwz0wdtk-asqil">
        <w:r>
          <w:rPr>
            <w:rFonts w:ascii="Arial" w:cs="Arial" w:eastAsia="Arial" w:hAnsi="Arial"/>
            <w:color w:val="1D4ED8"/>
            <w:sz w:val="24"/>
            <w:szCs w:val="24"/>
            <w:u w:val="single"/>
          </w:rPr>
          <w:t xml:space="preserve">внутренних  дел  Кыргызской Республики"</w:t>
        </w:r>
      </w:hyperlink>
      <w:r>
        <w:rPr>
          <w:rFonts w:ascii="Arial" w:cs="Arial" w:eastAsia="Arial" w:hAnsi="Arial"/>
          <w:sz w:val="24"/>
          <w:szCs w:val="24"/>
        </w:rPr>
        <w:t xml:space="preserve">, другими законами,  указами  ираспоряжениями  Президента Кыргызской Республики,   постановлениями  ираспоряжениями  Правительства Кыргызской  Республики,  общепризнаннымипринципами  и нормами международного права, международными  договорамиКыргызской Республики и настоящим Положением.    4. Деятельность Министерства осуществляется  на  основе  сочетаниягласных   и  негласных методов и средств деятельности,  взаимодействияс  органами  государственной  власти Кыргызской  Республики,  органамиместного   самоуправления,  общественными   объединениями,   а   такжесоответствующими органами иностранных государств.    5. Штатная  численность  Министерства  утверждается ПравительствомКыргызской Республики.    6.  Министерство  является  юридическим  лицом,  имеет  печать   сизображением Государственного герба Кыргызской Республики и  со  своимнаименованием, другие необходимые для осуществления своей деятельностипечати, штампы и бланки,  текущий,  расчетный,  валютный и иные  счетав системе казначейства.                    II. Основные задачи Министерства     7. Основными задачами Министерства являются:    - разработка и принятие в пределах своей компетенции мер по защитеправ   и   свобод  человека,  защите  объектов  независимо   от   формсобственности,   обеспечению  общественного  порядка  и   общественнойбезопасности;    - организация  и  осуществление мер по предупреждению и пресечениюпреступлений и административных правонарушений,  выявлению,  раскрытиюи расследованию преступлений;    (в редакции постановления от</w:t>
      </w:r>
      <w:hyperlink w:history="1" r:id="rIdqk6p-kbsavo803-7jkcyx">
        <w:r>
          <w:rPr>
            <w:rFonts w:ascii="Arial" w:cs="Arial" w:eastAsia="Arial" w:hAnsi="Arial"/>
            <w:color w:val="1D4ED8"/>
            <w:sz w:val="24"/>
            <w:szCs w:val="24"/>
            <w:u w:val="single"/>
          </w:rPr>
          <w:t xml:space="preserve"> 20 августа 2002 года №572</w:t>
        </w:r>
      </w:hyperlink>
      <w:r>
        <w:rPr>
          <w:rFonts w:ascii="Arial" w:cs="Arial" w:eastAsia="Arial" w:hAnsi="Arial"/>
          <w:sz w:val="24"/>
          <w:szCs w:val="24"/>
        </w:rPr>
        <w:t xml:space="preserve">)    - обеспечение исполнения уголовных наказаний;    -  руководство  органами внутренних дел и внутренними  войсками  вцелях   выполнения  возложенных  на  них  задач  и  принятие  мер   посовершенствованию их деятельности;    -   совершенствование  нормативной  правовой  основы  деятельностиорганов внутренних дел и внутренних войск, обеспечение законности в ихдеятельности;    -   совершенствование   работы  с  кадрами,   их  профессиональнойподготовки, обеспечение правовой и социальной защищенности сотрудникови военнослужащих системы Министерства;    -  развитие  и  укрепление  материально-технической  базы  органоввнутренних дел и внутренних войск.                        III. Функции Министерства     8.  Министерство  в  соответствии с  законодательством  КыргызскойРеспублики:    - определяет  основные направления деятельности органов внутреннихдел  и  внутренних  войск  по защите прав и свобод  человека,   защитеобъектов  независимо от форм собственности,  обеспечению общественногопорядка,    общественной  безопасности,  участвует  в   разработке   ивыполнении целевых программ в сфере борьбы с преступностью;    -  осуществляет  анализ  состояния  правопорядка  и  преступности,разрабатывает    долгосрочные    и   оперативные   прогнозы   развитиякриминогенной ситуации и на этой основе вносит в установленном порядкев  органы государственной  власти Кыргызской Республики предложения обукреплении   законности,    обеспечении   общественного   порядка    иобщественной    безопасности,   усилении   борьбы   с   преступностью,информирует  население по этим вопросам, организует взаимодействие  сосредствами массовой информации;    - обеспечивает  в  пределах  своих  полномочий выполнение органамивнутренних   дел   и   внутренними  войсками   законов,    указов    ираспоряжений  Президента   Кыргызской  Республики,   постановлений   ираспоряжений  Правительства  Кыргызской  Республики,  а   также   иныхнормативных правовых актов Кыргызской Республики;    -   обобщает   практику  применения  законодательства   КыргызскойРеспублики   по  вопросам,   отнесенным  к  компетенции  Министерства,разрабатывает  и  вносит  в  установленном порядке  в  соответствующиеорганы  государственной  власти  Кыргызской Республики  предложения  оего  совершенствовании,  подготавливает проекты  нормативных  правовыхактов   Кыргызской  Республики  по   вопросам   деятельности   органоввнутренних   дел   и   внутренних  войск,   осуществляет   нормативноерегулирование своей деятельности  и  оказывает органам внутренних  дели  внутренним войскам практическую и методическую помощь в организациинормативной правовой работы, налаживает пропаганду правовых знаний;    - участвует совместно с органами государственной власти КыргызскойРеспублики  в  разработке  и выполнении региональных целевых  программв сфере защиты прав и свобод человека,  охраны правопорядка  и  борьбыс  преступностью; в разработке и реализации договоров и  соглашений  сорганами  исполнительной власти Кыргызской Республики  об  обеспечениизаконности,   общественного порядка, общественной  безопасности  и  поиным  вопросам,  предусмотренным Конституцией  и  законами  КыргызскойРеспублики;    - организует и непосредственно осуществляет оперативно-розыскную иэкспертно-криминалистическую   деятельность,   производство   дознанияи   предварительного  следствия  по  уголовным  делам,  отнесенным   ккомпетенции  органов внутренних дел;  обеспечивает реализацию  мер  попредупреждению, выявлению и пресечению преступлений;    - организует и осуществляет розыск лиц,  совершивших преступления,скрывшихся  от  органов дознания, следствия или суда, уклоняющихся  ототбывания  уголовных наказаний,  призыва на военную службу, без  вестипропавших   и иных лиц,  идентификацию неопознанных трупов,   а  такжерозыск похищенного имущества;    -  осуществляет  меры  по  борьбе с организованной  преступностью,коррупцией,  незаконным  оборотом  оружия  и  наркотических   средств,незаконными вооруженными формированиями;    - участвует в осуществлении мероприятий по борьбе  с  терроризмом,контрабандой,     охране    государственной     границы     КыргызскойРеспублики,    обеспечению   безопасности    Кыргызской    Республики,безопасности  представительств иностранных  государств  на  территорииКыргызской   Республики,  защите  в  системе  Министерства   сведений,составляющих государственную тайну;    - обеспечивает  исполнение уголовных наказаний и  административных взысканий, решений судов о принудительном лечении лиц, больных хрони-ческим  алкоголизмом и наркоманией, содержание  подозреваемых, обвиняемых, подсудимых  и  осужденных, находящихся  под стражей, а  также их охрану, этапирование и конвоирование;    -   обеспечивает    охрану  важных  государственных   объектов   испециальных  грузов,   особо  важных и режимных  объектов,   имуществаюридических  и  физических  лиц  по договорам,   оказывает  содействиепредприятиям,   учреждениям   и  организациям   независимо   от   формсобственности  в  разработке  мер  по   обеспечению  их  имущественнойбезопасности,  а также личной безопасности их работников;    -  организует   деятельность  органов  внутренних  дел  по  выдаче(аннулированию)  специальных разрешений (лицензий) на  занятие  видамидеятельности,  производствами, работами (оказание услуг),  подлежащимилицензированию  в  системе  Министерства,   а  также  по  контролю  заосуществлением этих видов деятельности, производств, работ (услуг);    - руководит Государственной автомобильной  инспекцией;  организуетучет     дорожно-транспортных   происшествий,    в   пределах    своейкомпетенции,  принимает  меры  по  их  предупреждению;   участвует   вразработке   правил, стандартов и иных нормативов в сфере  обеспечениябезопасности  дорожного  движения;   организует  работу,  связанную  сдопуском  автомототранспортных средств  и  прицепов  к  ним,  а  такжеводителей к участию в дорожном движении;    - (Исключен в соответствии с </w:t>
      </w:r>
      <w:hyperlink w:history="1" r:id="rId9dvkxxkrredgxpwabgkze">
        <w:r>
          <w:rPr>
            <w:rFonts w:ascii="Arial" w:cs="Arial" w:eastAsia="Arial" w:hAnsi="Arial"/>
            <w:color w:val="1D4ED8"/>
            <w:sz w:val="24"/>
            <w:szCs w:val="24"/>
            <w:u w:val="single"/>
          </w:rPr>
          <w:t xml:space="preserve">постановлением Правительства КР от 5</w:t>
        </w:r>
      </w:hyperlink>
      <w:hyperlink w:history="1" r:id="rIducgljvytkynww8mgq07ed">
        <w:r>
          <w:rPr>
            <w:rFonts w:ascii="Arial" w:cs="Arial" w:eastAsia="Arial" w:hAnsi="Arial"/>
            <w:color w:val="1D4ED8"/>
            <w:sz w:val="24"/>
            <w:szCs w:val="24"/>
            <w:u w:val="single"/>
          </w:rPr>
          <w:t xml:space="preserve">июня 2004 года № 425</w:t>
        </w:r>
      </w:hyperlink>
      <w:r>
        <w:rPr>
          <w:rFonts w:ascii="Arial" w:cs="Arial" w:eastAsia="Arial" w:hAnsi="Arial"/>
          <w:sz w:val="24"/>
          <w:szCs w:val="24"/>
        </w:rPr>
        <w:t xml:space="preserve">;    -  организует  деятельность органов внутренних  дел,  связанную  свопросами  гражданства  Кыргызской Республики,  свободы  передвижения,выбора места пребывания и жительства в пределах Кыргызской Республики,выезда  за   пределы Кыргызской Республики и въезда на ее  территорию,правового  положения  иностранных граждан  и  лиц  без  гражданства  вКыргызской  Республике;    - осуществляет непосредственное руководство внутренними  войсками,а   также   органами внутренних дел,  дислоцирующимися  на  территорииКыргызской Республики и находящимися под ее юрисдикцией на территорияхгосударств-участников  Содружества Независимых  Государств,  руководитотрядами милиции особого назначения;    -  участвует  в  обеспечении правового  режима  чрезвычайного  иливоенного  положения  в  случае их введения  на  территории  КыргызскойРеспублики,    в   осуществлении  мероприятий  единой  государственнойсистемы предупреждения и ликвидации чрезвычайных ситуаций,  а также  впроведении  карантинных мероприятий во время эпидемий и эпизоотии;    -   привлекает  внутренние  войска  и  органы  внутренних  дел  запределами  мест  их  дислокации  и обслуживаемых  ими  территорий  дляпроведения   неотложных   мероприятий  по  спасению   людей,    охранеимущества,   оставшегося  без  присмотра,  обеспечению   общественногопорядка при ликвидации последствий крупных аварий, катастроф, пожаров,стихийных   бедствий,  массовых   беспорядков   и  иных   чрезвычайныхситуаций,   а  также при проведении межрегиональных и иных специальныхопераций  и  мероприятий;  осуществляет  в  этих  случаях  оперативноеуправление  силами и средствами органов внутренних  дел  и  внутреннихвойск;    - организует  разработку и осуществляет комплекс мер по выполнениюмобилизационных   заданий   и   мероприятий    гражданской    обороны,повышению  устойчивости  работы органов внутренних  дел  и  внутреннихвойск  в  условиях  военного времени и при возникновении  чрезвычайныхситуаций в  мирное время;    -  участвует  в  организации  территориальной  обороны  КыргызскойРеспублики,  организует  совместные  действия с Министерством  обороныКыргызской Республики по осуществлению обороны Кыргызской Республики;    - осуществляет  подготовку  предложений  о составе,  численности иструктуре    внутренних    войск,    дислокации    и    передислокациивнутренних   войск    и   представляет  их  в  установленном   порядкеПрезиденту Кыргызской Республики;    -   производит    в   установленном  порядке  по  согласованию   сМинистерством обороны Кыргызской Республики размещение основных  видоввооружения,   подлежащих  ограничению  (контролю)  в  соответствии   смеждународными договорами Кыргызской Республики;    -  создает  либо  принимает  участие в  создании  в  установленномпорядке  соответствующих органов внутренних дел и учреждений   системыМинистерства;    -   осуществляет   совместно  с  органами  исполнительной   властиКыргызской   Республики  полномочия  по  созданию,   реорганизации   иликвидации подразделений органов внутренних дел;    -  разрабатывает  нормативы  штатной  численности  и  расходов  насодержание подразделений органов внутренних дел;    -  обеспечивает   порядок  создания,  реорганизации  и  ликвидацииподразделений  милиции, осуществляющих охрану имущества юридических  ифизических  лиц  по  договорам,  разрабатывает  нормативы  их  штатнойчисленности и расходов на содержание;    -   определяет  порядок  применения  действительных   и   условныхнаименований в органах внутренних дел и внутренних войск,  присваиваетв установленном порядке такие условные наименования;    -  организует  в  пределах  Кыргызской  Республики  специальные  ивоинские  перевозки в интересах органов внутренних  дел  и  внутреннихвойск;    -   формирует,    ведет  и  использует   учеты,    банки    данныхоперативно-справочной, розыскной, криминалистической, статистической ииной  информации,  осуществляет справочно-информационное  обслуживаниеорганов   внутренних   дел   и  внутренних   войск,   заинтересованныхгосударственных  органов,   организует  государственную  статистику  всистеме    Министерства,  осуществляет  развитие  и  совершенствованиесистем связи Министерства;    - совместно с компетентными органами  осуществляет  руководство  иконтроль    за   деятельностью   образовательных   заведений   системыМинистерства, организует и проводит научные исследования, обеспечиваетвнедрение   достижений  науки,  техники  и  положительного   опыта   вдеятельность органов внутренних дел и внутренних войск;    - координирует  работу  в  системе  Министерства  по сертификации,стандартизации,   метрологии,   изобретательству  и  рационализации  всоответствии с законодательством Кыргызской Республики;    - осуществляет меры по обеспечению защиты жизни,  здоровья, чести,достоинства   и   имущества  сотрудников  и   военнослужащих   системыМинистерства,  лиц,  оказывающих содействие органам внутренних  дел  ивнутренним  войскам,   от   преступных   посягательств   в   связи   свыполнением ими своих служебных обязанностей или общественного  долга,а также членов их  семей;    -   обеспечивает   государственную  защиту   судей,    прокуроров,следователей,  судебных  исполнителей и должностных лиц контролирующихорганов  при  наличии  угрозы посягательства  на  жизнь,   здоровье  иимущество  указанных лиц в связи с их служебной деятельностью, а такжеих близких;    - организует по согласованию с СНБ Кыргызской  Республики  системуобеспечения собственной безопасности Министерства;    -   совместно   с   органами  государственной  власти   КыргызскойРеспублики решает вопросы работы с кадрами, разрабатывает и  реализуетпрограммы  кадрового обеспечения органов внутренних дел  и  внутреннихвойск,     организует   подготовку,    переподготовку   и    повышениеквалификации  кадров,  работу по воспитанию и морально-психологическойподготовке,   осуществлению   защиты   прав   и   законных   интересовсотрудников, военнослужащих и работников системы Министерства;    -   разрабатывает    и   осуществляет  комплекс  профилактических,лечебных,   санаторно-курортных,  оздоровительных  и  реабилитационныхмероприятий, направленных на охрану и укрепление здоровья сотрудников,военнослужащих,  работников, пенсионеров системы Министерства,  членових   семей  в   условиях   мирного  и  военного  времени,   организуетдеятельность   медицинских,   санаторно-курортных  и   оздоровительныхучреждений,  предприятий  торговли  и  общественного  питания  системыМинистерства;    -  организует  материально-техническое  и  финансовое  обеспечениеподразделений   центрального  аппарата  Министерства   и   подчиненныхподразделений, капитальное строительство объектов, возводимых за  счетлимитов  капитальных вложений Министерства, осуществляет  контроль  заэксплуатацией  зданий  и  сооружений,  их  оборудованием  и  ремонтом,принимает   меры   по  улучшению  размещения  и  бытового  обеспечениясотрудников и военнослужащих системы Министерства;    - осуществляет централизованное обеспечение органов внутренних дели  внутренних войск боевой и специальной техникой,  средствами   связии   шифровальной  техникой,   специальными  средствами,   вооружением,боеприпасами  и другими материально-техническими ресурсами,   а  такжефинансовыми  ресурсами  за  счет средств бюджета и  других  источниковфинансирования,  развивает  и  укрепляет  материальную  базу   органоввнутренних  дел и  внутренних  войск,  организует учет материальных  иденежных средств и контроль за их использованием;    - реализует  право  оперативного  управления недвижимым и движимымимуществом,   закрепленным  за ним,  арендует  недвижимое  и  движимоеимущество,     осуществляет   в   установленном   порядке   отчуждениеподведомственных  Министерству объектов,  созданных или  приобретенныхза  счет  средств  бюджета   и  находящихся в  оперативном  управленииМинистерства,  а также сдачу в аренду закрепленного за ним  имущества,обеспечивает   эксплуатационно-техническое   обслуживание   и   охранузакрепленного  за  ним  имущества в пределах выделенных  на  эти  целисредств;    -  организует  рассмотрение поступающих предложений,  заявлений  ижалоб  граждан,  а  также  публикаций  и  сообщений  средств  массовойинформации  по   вопросам   деятельности   органов  внутренних  дел  ивнутренних войск и принимает по ним соответствующие решения;    - осуществляет издательскую деятельность,  в том числе бюллетеней,сборников    нормативных   правовых   актов,    материалов    коллегииМинистерства  по   вопросам  деятельности  органов  внутренних  дел  ивнутренних войск, подготавливает теле- и радиопрограммы;    -  заключает   в  установленном порядке международные  договоры  исоглашения   Кыргызской  Республики  в  пределах   своих   полномочий,осуществляет в  соответствии  со  своей компетенцией взаимодействие  смеждународными организациями, правоохранительными органами иностранныхгосударств;    - оказывает в пределах своих полномочий содействие государственныморганам,   а  также предприятиям, учреждениям, организациям независимоот  форм  собственности и общественным объединениям в осуществлении ихправ и законных интересов;    -  участвует  в установленном порядке в разработке,  заключении  ивыполнении  отраслевого тарифного соглашения в качестве  представителяработодателей;    - осуществляет иные полномочия, отнесенные к его компетенции.                   IV. Организация работы Министерства     9.  Министерство  возглавляет Министр  внутренних  дел  КыргызскойРеспублики  (далее  - Министр).  Министр назначается  на  должность  иосвобождается  от  должности  Президентом  Кыргызской  Республики   поконсультации  с Премьер-министром Кыргызской Республики.   ЗаместителиМинистра   назначаются  на  должность  и  освобождаются  от  должностиПремьер-министром  Кыргызской Республики по представлению Министра.    10. Министр внутренних дел:    -   несет   персональную  ответственность  за  выполнение   задач,возложенных на Министерство,  подчиненные ему органы внутренних дел  ивнутренние войска;    - организует работу Министерства,  руководит деятельностью органоввнутренних дел и внутренних войск;    -  устанавливает  полномочия  своих  заместителей  и  распределяетобязанности  между  ними,  устанавливает полномочия других должностныхлиц  системы Министерства по самостоятельному решению ими оперативных,организационно-штатных,    кадровых,   финансовых,    производственно-хозяйственных и иных вопросов, относящихся к компетенции Министерства;    - утверждает  положения о главных управлениях,  управлениях и иныхструктурных  подразделениях  центрального  аппарата  Министерства,   атакже о подведомственных ему учреждениях;    - утверждает типовые штаты  органов,  подразделений  и  учрежденийсистемы  Министерства,  устанавливает нормативы их штатной численностив  пределах  средств,  выделяемых на  эти  цели,  а  также  внутреннийраспорядок работы Министерства;    - издает на основании и во исполнение законодательства  КыргызскойРеспублики  и  настоящего  Положения  обязательные  для  исполнения  всистеме  Министерства  приказы,  положения,  наставления,  инструкции,правила, уставы и иные нормативные акты, в том числе совместно или  посогласованию   с   руководителями   органов   государственной   властиКыргызской  Республики, организует проверку их исполнения;    - издает в установленном порядке в  пределах  предоставленных  емуполномочий    обязательные   для  исполнения  органами  исполнительнойвласти   Кыргызской  Республики,  органами  местного   самоуправления,предприятиями,   учреждениями,   организациями  независимо   от   формсобственности,  общественными объединениями,  должностными  лицами   игражданами  нормативные правовые акты, утверждает стандарты,  нормы  иправила   по   вопросам,   отнесенным   законодательством   КыргызскойРеспублики к компетенции Министерства;    -  вносит  в  установленном  порядке на  рассмотрение   ПрезидентаКыргызской  Республики,  Правительства Кыргызской  Республики  проектынормативных  правовых  актов и предложения по вопросам  организации  идеятельности Министерства;    -   вносит   предложения  Президенту  и  Правительству  КыргызскойРеспублики   о  привлечении  дополнительных  сил  и  средств   органоввнутренних  дел  и  внутренних  войск  для  обеспечения   общественнойбезопасности,   охраны  жизни,  здоровья,   прав  и  свобод  человека,собственности  на  территории  Кыргызской  Республики,   где   введеночрезвычайное положение;    -   утверждает    в  установленном  законодательством   КыргызскойРеспублики  порядке и в пределах своей компетенции перечни  должностейрядового,    начальствующего   состава,    воинских    должностей    исоответствующих этим должностям специальных и воинских званий;    -   определяет   перечень   (номенклатуру)  должностей  в  системеМинистерства,   назначение  на  которые  и  освобождение  от   которыхосуществляют руководители Министерства;    - решает в установленном законодательством  Кыргызской  Республикипорядке   вопросы   о  назначении  на  должность  и  освобождении   отдолжности руководящего состава Министерства;    - отменяет  противоречащие  законодательству Кыргызской Республикиприказы    и    распоряжения,    изданные   руководителями    органов,подразделений   и    учреждений  системы  Министерства,    командующимвнутренних  войск и его заместителями,  а также приказы и распоряженияначальников главных  управлений, управлений внутренних дел;    -  вносит  в  Правительство  Кыргызской Республики  предложения  олимите   численности  органов  внутренних дел,  содержащихся  за  счетсредств республиканского бюджета;    -   определяет  порядок  создания,   реорганизации  и   ликвидацииподразделений  милиции, осуществляющих охрану имущества юридических  ифизических   лиц  по договорам,  а также в органах внутренних  дел  натранспорте,   содержащихся   за   счет   средств   местных   бюджетов,устанавливает нормативы штатной численности этих подразделений;    -   принимает   решения  о  создании  подразделений   специальногоназначения для выполнения задач и обязанностей, возложенных на  органывнутренних  дел  и внутренние войска,  определяет порядок  создания  иликвидации временных структур;    - определяет порядок и условия заключения контрактов о прохождениислужбы (военной службы), назначения на должность по конкурсу;    -   прикомандировывает   сотрудников  и  военнослужащих    системыМинистерства  к органам государственной власти Кыргызской  Республики,предприятиям,  учреждениям и организациям в  порядке  и  на  условиях,определяемых    соответствующими   нормативными   актами    КыргызскойРеспублики;    -  присваивает  первичные специальные звания среднего  и  старшегоначальствующего состава органов внутренних дел,  первичные  офицерскиевоинские  звания  сотрудникам органов внутренних дел и  военнослужащимвнутренних  войск,  а также специальные звания до полковника  милиции,полковника   внутренней   службы   включительно,    и   военнослужащимвнутренних  войск  воинские   звания до  полковника  включительно,   вустановленном  законодательством Кыргызской Республики порядке  вноситпредставления  о  присвоении  высших  специальных  и  высших  воинскихзваний;    - представляет сотрудников,  военнослужащих и  работников  системыМинистерства   к   награждению государственными  наградами  КыргызскойРеспублики;    -  учреждает   в  установленном порядке нагрудные знаки  (награды)Министерства   для   награждения   сотрудников,    военнослужащих    иработников системы  Министерства,  а также граждан,  оказавших  помощьв   выполнении  возложенных  на  Министерство  задач,   утверждает   вустановленном   порядке  положения  об  этих  нагрудных  знаках  и  ихописания,   награждает  указанных лиц нагрудными  знаками,   почетнымиграмотами   и   применяет   в  отношении  их  другие   предусмотренныенормативными правовыми актами виды поощрений;    - вносит в установленном порядке предложения об учреждении  знаковотличия  и различия, других официальных символов системы Министерства,а  также  утверждает  в  установленном порядке отличительные  знаки  всистеме Министерства и их описание;    - имеет наградной и подарочный фонды, для награждения сотрудников,военнослужащих   и работников системы Министерства,   а  также  другихлиц,  оказывающих содействие в выполнении возложенных на  Министерствозадач,  в  том числе огнестрельного и холодного оружия для награждениясотрудников  органов внутренних дел и военнослужащих внутренних  войскза  особые заслуги;    -  применяет  в  полном  объеме  установленные   законодательствомКыргызской   Республики  виды  дисциплинарных  взысканий  в  отношениисотрудников, военнослужащих и работников системы Министерства;    -  увольняет   в  пределах своей компетенции  со  службы  (военнойслужбы) сотрудников, военнослужащих и работников системы Министерства;    -  является  распорядителем кредитов, включая  валютные  средства,определяет нормы и порядок расходования финансовых средств;    -   устанавливает   временные   нормы   продовольственного   пайкасотрудникам  и  военнослужащим системы  Министерства   при   стихийныхбедствиях  и других чрезвычайных ситуациях, а также при выполнении имиразовых срочных заданий;    -    представляет    Министерство   в   отношениях   с    органамигосударственной    власти   Кыргызской   Республики,    предприятиями,учреждениями  и организациями  Кыргызской  Республики   и  иностранныхгосударств на территории Кыргызской Республики, ведет в пределах своихполномочий   переговоры   и   в  установленном   порядке   подписываетмеждународные  договоры,  соглашения и протоколы  о  взаимодействии  исотрудничестве по вопросам,  отнесенным  к компетенции Министерства;    -   определяет  в  соответствии  с  законодательством   КыргызскойРеспублики     порядок    заключения    договоров     на    проведениеМинистерством работ (оказание услуг) юридическим и физическим лицам;    -   заключает   в   установленном   законодательством   КыргызскойРеспублики   порядке   отраслевое  тарифное  соглашение   в   качествепредставителя  работодателей;    -    осуществляет    другие   полномочия    в    соответствии    сзаконодательством Кыргызской Республики.    11. В Министерстве образуется коллегия,  в состав  которой  входятМинистр      (председатель    коллегии),     заместители     Министра,представитель   Аппарата   Премьер-министра   Кыргызской   Республики,руководящие сотрудники и военнослужащие системы Министерства и  другиелица.    Общая  численность  коллегии  устанавливается  ПравительствомКыргызской Республики.    12.  Члены  коллегии Министерства,  входящие в ее  состав,   кромеМинистра   и   его  заместителей,   утверждаются,   по   представлениюМинистра, Премьер-министром Кыргызской Республики.    13.   Коллегия  Министерства  на  своих  заседаниях  рассматриваетнаиболее   важные   вопросы  деятельности  органов  внутренних  дел  ивнутренних войск.    14. Решения  коллегии  принимаются большинством голосов ее членов,оформляются протоколами и проводятся в жизнь приказами Министра.    В случае  разногласий между Министром и коллегией Министр проводитв   жизнь   свое   решение  и  докладывает  о  возникших  разногласияхПрезиденту    Кыргызской   Республики   и   Правительству   КыргызскойРеспублики.    Члены коллегии имеют право довести свое мнение в  письменном  видедо сведения Правительства Кыргызской Республики.    15.   Решения,   принятые   на  совместных   заседаниях   коллегииМинистерства  и органов государственной власти Кыргызской  Республики,оформляются  протоколами  и проводятся в жизнь  совместными  приказамиМинистра  и  руководителей  соответствующих  органов   государственнойвласти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jau8e-xkmtleoh2c6ct">
      <w:r>
        <w:rPr>
          <w:rFonts w:ascii="Arial" w:cs="Arial" w:eastAsia="Arial" w:hAnsi="Arial"/>
          <w:color w:val="132D3F"/>
          <w:sz w:val="16"/>
          <w:szCs w:val="16"/>
          <w:u w:val="single"/>
        </w:rPr>
        <w:t xml:space="preserve">dalil.kg/document/7911</w:t>
      </w:r>
    </w:hyperlink>
  </w:p>
  <w:p>
    <w:pPr>
      <w:spacing w:after="0" w:before="40"/>
      <w:jc w:val="center"/>
    </w:pPr>
    <w:hyperlink w:history="1" r:id="rId3t63eapimpnzlwqwdwo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wranvzdtyvikvlwx0y1" Type="http://schemas.openxmlformats.org/officeDocument/2006/relationships/hyperlink" Target="https://dalil.kg/document/57857" TargetMode="External"/><Relationship Id="rId0eaiqx4ht2acbuh_ppfz7" Type="http://schemas.openxmlformats.org/officeDocument/2006/relationships/hyperlink" Target="https://dalil.kg/document/7910" TargetMode="External"/><Relationship Id="rIdcwu8kby500tmhrdq3ic1h" Type="http://schemas.openxmlformats.org/officeDocument/2006/relationships/hyperlink" Target="https://dalil.kg/document/53757" TargetMode="External"/><Relationship Id="rIdtwuft_uibsj3j3mnqzeib" Type="http://schemas.openxmlformats.org/officeDocument/2006/relationships/hyperlink" Target="https://dalil.kg/document/55463" TargetMode="External"/><Relationship Id="rIdzqfwno7rmork6ho0zmdgm" Type="http://schemas.openxmlformats.org/officeDocument/2006/relationships/hyperlink" Target="https://dalil.kg/document/57624" TargetMode="External"/><Relationship Id="rIdwbng-krwpqt3e6qsjktip" Type="http://schemas.openxmlformats.org/officeDocument/2006/relationships/hyperlink" Target="https://dalil.kg/document/55463" TargetMode="External"/><Relationship Id="rIdyg4-urhuj_dus3uumrpby" Type="http://schemas.openxmlformats.org/officeDocument/2006/relationships/hyperlink" Target="https://dalil.kg/document/55463" TargetMode="External"/><Relationship Id="rIdacwxqk-1rvbkg32_o1dag" Type="http://schemas.openxmlformats.org/officeDocument/2006/relationships/hyperlink" Target="https://dalil.kg/document/57624" TargetMode="External"/><Relationship Id="rIdtebq5sl3ucsiru4jz0kde" Type="http://schemas.openxmlformats.org/officeDocument/2006/relationships/hyperlink" Target="https://dalil.kg/document/686" TargetMode="External"/><Relationship Id="rIdoyvowtshwz0wdtk-asqil" Type="http://schemas.openxmlformats.org/officeDocument/2006/relationships/hyperlink" Target="https://dalil.kg/document/686" TargetMode="External"/><Relationship Id="rIdqk6p-kbsavo803-7jkcyx" Type="http://schemas.openxmlformats.org/officeDocument/2006/relationships/hyperlink" Target="https://dalil.kg/document/53757" TargetMode="External"/><Relationship Id="rId9dvkxxkrredgxpwabgkze" Type="http://schemas.openxmlformats.org/officeDocument/2006/relationships/hyperlink" Target="https://dalil.kg/document/55463" TargetMode="External"/><Relationship Id="rIducgljvytkynww8mgq07ed" Type="http://schemas.openxmlformats.org/officeDocument/2006/relationships/hyperlink" Target="https://dalil.kg/document/5546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jau8e-xkmtleoh2c6ct" Type="http://schemas.openxmlformats.org/officeDocument/2006/relationships/hyperlink" Target="https://dalil.kg/document/7911" TargetMode="External"/><Relationship Id="rId3t63eapimpnzlwqwdwo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2026-09-25T00:48:28.614Z</dcterms:created>
  <dcterms:modified xsi:type="dcterms:W3CDTF">2026-09-25T00:48:28.614Z</dcterms:modified>
</cp:coreProperties>
</file>

<file path=docProps/custom.xml><?xml version="1.0" encoding="utf-8"?>
<Properties xmlns="http://schemas.openxmlformats.org/officeDocument/2006/custom-properties" xmlns:vt="http://schemas.openxmlformats.org/officeDocument/2006/docPropsVTypes"/>
</file>