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2022 года № 2022-П-12/83-8-(НПА)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 по вопросам антимонопольного регулирования, ценообразования, дочерних и зависимых компаний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ugc-u6hbvwdupzii-e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5,</w:t>
        </w:r>
      </w:hyperlink>
      <w:hyperlink w:history="1" r:id="rId2amqyi_cg8w8gwlmel7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bllqdkfmz4ez34e1rj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awu7nrihuolzk1tvwjr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-yumxrtfooty_wg1yqb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Политики и основных принципов</w:t>
        </w:r>
      </w:hyperlink>
      <w:r>
        <w:rPr>
          <w:rFonts w:ascii="Arial" w:cs="Arial" w:eastAsia="Arial" w:hAnsi="Arial"/>
          <w:sz w:val="24"/>
          <w:szCs w:val="24"/>
        </w:rPr>
        <w:t xml:space="preserve"> антимонопольного регулирования, развития конкуренции и защиты прав потребителей на рынке банковских услуг Кыргызской Республики, оказываемых коммерческими банками, другими финансово-кредитными организациями, операторами платежных систем и платежными организациями, лицензируемыми и регулируемыми Национальным банком Кыргызской Республики" от </w:t>
      </w:r>
      <w:hyperlink w:history="1" r:id="rIdwakupytzo7ssqpubqem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2005 года № 4/1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</w:t>
      </w:r>
      <w:hyperlink w:history="1" r:id="rId6qqhas8kb97c00l_zom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определении доминирующего положения на рынке банковских услуг" от </w:t>
      </w:r>
      <w:hyperlink w:history="1" r:id="rIdegx5ilsmbkwxlg1d0io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2007 года № 16/5;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"</w:t>
      </w:r>
      <w:hyperlink w:history="1" r:id="rIdqu-d5jrv_z-qrcnjcjm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и/или приобретения дочерних или зависимых компаний коммерческими банками Кыргызской Республики" от </w:t>
      </w:r>
      <w:hyperlink w:history="1" r:id="rId9bgkhb-12grvh3menyk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2009 года № 26/3;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ua9nwnsrzdkts0tlp4h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политике ценообразования банковских, платежных услуг и услуг, оказываемых микрофинансовыми организациями, и к осуществлению маркетинговых мероприятий" от </w:t>
      </w:r>
      <w:hyperlink w:history="1" r:id="rIdvv6x73genbkiwwt1t5i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2021 года № 2021-П-12/75-1-(БС).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(пятнадцати)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после официального опубликования в течение 3 (трех) рабочих дней довести настоящее постановление до сведения ОЮЛ "Союз банков Кыргызстана", коммерческих банков, ОАО "Государственный банк развития Кыргызской Республики", ОЮЛ "Ассоциация микрофинансовых организаций", ОЮЛ "Национальная ассоциация кредитных союзов и кооперативов", ОЮЛ "Ассоциация пользователей кредитной информацией", небанковских и специализированных финансово-кредитных организаций, кредитных бюро, обменных бюро,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Национального банка Кыргызской Республики после официального опубликования в течение 3 (трех) рабочих довести настоящее постановление до сведения платежных организаций и операторов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З.Чокоев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28 декабря 2022 года № 2022-П-12/83-8-(НПА)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нормативные правовые акты Национального банка Кыргызской Республики по вопросам антимонопольного регулирования, ценообразования, дочерних и зависимых компаний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wrktwvz-vemd2m7kwf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db6wb8zq6ev4r36h-sn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Политики и основных принципов</w:t>
        </w:r>
      </w:hyperlink>
      <w:r>
        <w:rPr>
          <w:rFonts w:ascii="Arial" w:cs="Arial" w:eastAsia="Arial" w:hAnsi="Arial"/>
          <w:sz w:val="24"/>
          <w:szCs w:val="24"/>
        </w:rPr>
        <w:t xml:space="preserve"> антимонопольного регулирования, развития конкуренции и защиты прав потребителей на рынке банковских услуг Кыргызской Республики, оказываемых коммерческими банками, другими финансово-кредитными организациями, операторами платежных систем и платежными организациями, лицензируемыми и регулируемыми Национальным банком Кыргызской Республики" от 2 марта 2005 года № 4/1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p6dr1r2eyrk2whrchi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Политике и основных принципах</w:t>
        </w:r>
      </w:hyperlink>
      <w:r>
        <w:rPr>
          <w:rFonts w:ascii="Arial" w:cs="Arial" w:eastAsia="Arial" w:hAnsi="Arial"/>
          <w:sz w:val="24"/>
          <w:szCs w:val="24"/>
        </w:rPr>
        <w:t xml:space="preserve"> антимонопольного регулирования, развития конкуренции и защиты прав потребителей на рынке банковских услуг Кыргызской Республики, оказываемых коммерческими банками, другими финансово-кредитными организациями, операторами платежных систем и платежными организациями, лицензируемыми и регулируемыми Национальным банком Кыргызской Республики, утвержденной вышеуказанным </w:t>
      </w:r>
      <w:hyperlink w:history="1" r:id="rIdmah4egdtuy-pkgqpir_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"Политика и основные принципы антимонопольного регулирования, развития конкуренции и защиты прав потребителей на рынке банковских услуг Кыргызской Республики, оказываемых коммерческими банками, небанковскими финансово-кредитными организациями, операторами платежных систем и платежными организациями, иными юридическими лицами, лицензируемыми и регулируемыми Национальным банком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1.2.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"1.2. Национальный банк Кыргызской Республики (далее - Национальный банк) осуществляет контроль деятельности коммерческих банков, небанковских финансово-кредитных организаций, операторов платежных систем и платежных организаций, иных юридических лиц, предоставляющих банковские услуги на основании лицензии (свидетельства), выдаваемой Национальным банком, и Государственного банка развития Кыргызской Республики по соблюдению ими антимонопольного законодательства и нормативных правовых актов Национального банка о развитии конкуренции, ценообразовании, защите прав потребителей (далее - антимонопольное законодательство) на рынке банковских услуг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1.3.: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"другими" заменить словом "небанковскими";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"платежными организациями," дополнить словами "иными юридическими лицами,";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1.4.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"1.4. Настоящая Политика регулирует отношения между коммерческими банками, небанковскими финансово-кредитными организациями, иными юридическими лицами (далее - ФКО), операторами платежных систем и платежными организациями, лицензируемыми и регулируемыми Национальным банком, влияющими на конкуренцию на рынке банковских услуг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2.1.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"2.2. В настоящей Политике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антиконкурентные соглашения (согласованные действия) - договоренность в письменной форме, содержащаяся в документе или нескольких документах, а также договоренность в устной форме, доказательством которой может быть анализ изменений ситуации на рынке банковских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банковские услуги - операции и услуги ФКО, операторов платежных систем и платежных организаций, предоставляемые юридическим и физическим лицам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доминирующее положение на рынке банковских услуг - исключительное положение ФКО, оператора платежных систем или платежной организации, дающее возможность оказывать решающее влияние на общие условия предоставления банковских услуг и/или затруднять доступ на рынок банковских услуг другим ФКО, операторам платежных систем и платежным организациям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конкуренция на рынке банковских услуг - свободная состязательность между ФКО, операторами платежных систем и платежными организациями, при которой их самостоятельные действия ограничивают возможность каждого из них односторонне воздействовать на общие условия осуществления деятельности на рынке банковских услуг, в том числе в разрезе сегментов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монополистическая деятельность на рынке банковских услуг - злоупотребление ФКО, операторами платежных систем и платежными организациями, группой лиц своим доминирующим положением, соглашения или согласованные действия, противоречащие антимонопольному законодательству, действия (бездействие) ФКО, операторов платежных систем и платежных организаций (группы лиц), направленные на недопущение, ограничение или устранение конкуренции;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недобросовестная конкуренция на рынке банковских услуг - действия ФКО, операторов платежных систем и платежных организаций, которые противоречат антимонопольному законодательству и обычаям делового оборота, устанавливают необоснованное преимущество при предоставлении банковских услуг и причинили или могут причинить убытки другим ФКО, операторам платежных систем и платежным организациям-конкурентам на рынке банковских услуг либо нанести ущерб их деловой репутации;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ненадлежащая рекламная деятельность на рынке банковских услуг - деятельность ФКО, операторов платежных систем и платежных организаций, нарушающая общие и/или специальные требования законодательства Кыргызской Республики в сфере рекламы, Закона Кыргызской Республики "О банках и банковской деятельности" и нормативных правовых актов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рынок банковских услуг - сфера деятельности ФКО, операторов платежных систем и платежных организаций на территории Кыргызской Республики или ее части, определяемая исходя из места предоставления банковской услуги потребителям.";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"г" пункта 3.3.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"г) создания препятствий доступа на рынок банковских услуг другим ФКО, операторам платежных систем и платежным организациям;";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"4.1. ФКО, операторы платежных систем и платежные организации в ходе своей деятельности не должны вести недобросовестную конкуренцию, которая может причинить убытки другим ФКО, операторам платежных систем или платежным организациям - конкурентам на рынке банковских услуг, либо нанести ущерб их деловой репутации, либо привести к нарушению прав потребителей. К числу таких действий, в частности, относится: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распространение ложных, неточных или искаженных сведений о другом ФКО, операторах платежных систем и платежных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нарушение форм и методов рекламной деятельности в соответствии с законодательством в сфере рекламы, Закона Кыргызской Республики "О банках и банковской деятельности", нормативных правовых актов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получение, использование и разглашение информации, составляющей служебную или коммерческую тайну, без согласия ее владельца, за исключением случаев,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привлечение клиентов путем введения в заблуждение с предоставлением заведомо ложных, неточных, нераскрытых или искаженных сведений о предоставляемых банковских услугах, в том числе влекущих за собой дополнительные расходы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иные формы действий, противоречащие законодательству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5.2. слова "тарифов" заменить словами "цен";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7.1.: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7.1.5.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7.1.6.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"7.1.6. Принимать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наложении взыскания в виде штрафа на ФКО, операторов платежных систем и платежных организаций и на их должностных лиц в соответствии с Кодексом Кыргызской Республики о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 обращении в суд с заявлением о нарушениях антимонопольного законодательства и иных нормативных правовых актов о развитии конкуренции и защите прав потребителей на рынке банковских услуг, в том числе о признании недействительными полностью или частично соглашений, противоречащих антимонопольному законодательству и иным нормативным правовым актам о развитии конкуренции и защите прав потребителей на рынке банковских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 обращении в суд о перечислении прибыли, полученной в результате нарушения антимонопольного законодательства и иных нормативных правовых актов о развитии конкуренции и защите прав потребителей на рынке банковских услуг, в государственный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 направлении в соответствующие правоохранительные органы заявления о нарушениях антимонопольного законодательства и иных нормативных правовых актов о развитии конкуренции и защите прав потребителей на рынке банковских услуг, а также материалы для решения вопроса о возбуждении уголовного дела по признакам преступлений, связанных с нарушением антимонопольного законодательства и иных нормативных правовых актов о развитии конкуренции и защите прав потребителей на рынке банковских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7.2.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"7.2. Национальный банк применяет меры воздействия в отношении ФКО, операторов платежных систем и платежных организаций и к их должностным лицам за нарушение антимонопольного законодательства в соответствии с нормативными правовыми актами Национального банка и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8.2.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"8.2. Доминирующее положение ФКО, операторов платежных систем и платежных организаций на рынке банковских услуг определяется в соответствии с </w:t>
      </w:r>
      <w:hyperlink w:history="1" r:id="rIdfa0unjro2wzsy2oqsoa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 "</w:t>
        </w:r>
      </w:hyperlink>
      <w:r>
        <w:rPr>
          <w:rFonts w:ascii="Arial" w:cs="Arial" w:eastAsia="Arial" w:hAnsi="Arial"/>
          <w:sz w:val="24"/>
          <w:szCs w:val="24"/>
        </w:rPr>
        <w:t xml:space="preserve">Об определении доминирующего положения на рынке банковских услуг", утвержденным </w:t>
      </w:r>
      <w:hyperlink w:history="1" r:id="rIdu09d_epmcpgq7n2eqmb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28.03.2007 года № 16/5.";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8.4. изложить в следующий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"8.4. Национальный банк рассматривает случаи несоблюдения ФКО, операторами платежных систем и платежными организациями антимонопольного законодательства на основании информации, содержащейся как в отчетах по результатам проверок, так и обнаруженной в процессе осуществления внешнего надзора и лицензирования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действий при совершении сделок, противоречащих антимонопольному законодательству;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порядка ценообразования, в том числе установление, поддержание монопольно высоких (низких)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сговора в целях ограничения конкуренции, доказательством которого может служить анализ изменений ситуации на рынке банковских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ненадлежащей рекламной деятельности на рынке банковских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потребителей банковских услуг в письменной форме с приложением имеющихся документов, свидетельствующих о наличии фактов нарушения.".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g6kfjy6f3t4zknp_kr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m2ygle0cx_8oyp3y_5m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определении доминирующего положения на рынке банковских услуг" от 28 марта 2007 года № 16/5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tcouuf33e9whggugtr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определении доминирующего положения на рынке банковских услуг", утвержденном вышеуказанным </w:t>
      </w:r>
      <w:hyperlink w:history="1" r:id="rIdymvw3vkrfm6rzvod_e6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1.2.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"1.2. Настоящее Положение определяет действия, применяемые Национальным банком Кыргызской Республики (далее - Национальный банк) в области антимонопольного регулирования, развития конкуренции и защиты прав потребителей на рынке банковских, микрофинансовых и платежных услуг (далее - банковские услуги) и операций в Кыргызской Республике, оказываемых коммерческими банками, небанковскими финансово-кредитными организациями, операторами платежных систем и платежными организациями и иными юридическими лицами, поднадзорными Национальному банку и Государственным банком развития Кыргызской Республики (далее - лица, предоставляющие банковские услуги).";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1.3.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"1.3. В целях настоящего Положения используются понятия, указанные в Политике и основных принципах антимонопольного регулирования, развития конкуренции и защиты прав потребителей на рынке банковских услуг Кыргызской Республики, оказываемых коммерческими банками, небанковскими финансово-кредитными организациями, операторами платежных систем и платежными организациями, иными юридическими лицами, лицензируемыми и регулируемыми Национальным банком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2.5.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"Злоупотребление доминирующим положением являются действия лиц, предоставляющих банковские услуги, которые имеют либо могут иметь своим результатом существенное ограничение конкуренции и/или ущемление интересов других лиц, предоставляющих банковские услуги-конкурентов на рынке банковских услуг.".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iqqo_tpry9uafnr3w9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2ry3cx69gingop7zmz7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и/или приобретения дочерних или зависимых компаний коммерческими банками Кыргызской Республики" от 10 июня 2009 года № 26/3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"</w:t>
      </w:r>
      <w:hyperlink w:history="1" r:id="rId_hb8xpxm35qtl6fx7dl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и/или приобретения дочерних или зависимых компаний коммерческими банками Кыргызской Республики", утвержденных вышеуказанным </w:t>
      </w:r>
      <w:hyperlink w:history="1" r:id="rId7qg4dkbfvknm-o7dwp9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1.4.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участниками компании являются лица, для которых установлены ограничения </w:t>
      </w:r>
      <w:hyperlink w:history="1" r:id="rIdan4c_khhxwwbcf1oqd5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1.5.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Требования и ограничения при осуществлении инвестиций установлены в соответствии со </w:t>
      </w:r>
      <w:hyperlink w:history="1" r:id="rIdo_fzki4cnctpoj5oltv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банках и банковской деятельности".";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дополнить пунктом 3.7.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"3.7. При создании и/или приобретении банком дочерней или зависимой компании, осуществляющей операции по исламским принципам банковского дела и финансирования, в компании должен быть создан свой Шариатский совет. Список членов Шариатского совета должен быть представлен в Национальный банк.".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y9i__iqkasdoqwzijcd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borgn3ukxc-0xw1da12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политике ценообразования банковских, платежных услуг и услуг, оказываемых микрофинансовыми организациями, и к осуществлению маркетинговых мероприятий" от 29 декабря 2021 года № 2021-П-12/75-1-(БС)"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dkwnijduoufsvldm62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политике ценообразования банковских, платежных услуг и услуг, оказываемых микрофинансовыми организациями, и к осуществлению маркетинговых мероприятий", утвержденном вышеуказанным </w:t>
      </w:r>
      <w:hyperlink w:history="1" r:id="rIdsqfhhgq6svjwagwpjaf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10 пункта 7 после слов "процентным ставкам" дополнить словами ", комиссионным вознаграждениям";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после слов "размерах процентных ставок" дополнить словами ", комиссионных вознаграждениях".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zxxayx6ptmuwajur7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dalil.kg/document/800470</w:t>
      </w:r>
    </w:hyperlink>
  </w:p>
  <w:p>
    <w:pPr>
      <w:spacing w:after="0" w:before="40"/>
      <w:jc w:val="center"/>
    </w:pPr>
    <w:hyperlink w:history="1" r:id="rIdg7ss2mtectetkv8g4ln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gc-u6hbvwdupzii-ep3" Type="http://schemas.openxmlformats.org/officeDocument/2006/relationships/hyperlink" Target="https://dalil.kg/document/112424#st_5" TargetMode="External"/><Relationship Id="rId2amqyi_cg8w8gwlmel77j" Type="http://schemas.openxmlformats.org/officeDocument/2006/relationships/hyperlink" Target="https://dalil.kg/document/112424#st_9" TargetMode="External"/><Relationship Id="rId1bllqdkfmz4ez34e1rjdu" Type="http://schemas.openxmlformats.org/officeDocument/2006/relationships/hyperlink" Target="https://dalil.kg/document/112424#st_64" TargetMode="External"/><Relationship Id="rIdawu7nrihuolzk1tvwjrt1" Type="http://schemas.openxmlformats.org/officeDocument/2006/relationships/hyperlink" Target="https://dalil.kg/document/800470#pr" TargetMode="External"/><Relationship Id="rId-yumxrtfooty_wg1yqbxh" Type="http://schemas.openxmlformats.org/officeDocument/2006/relationships/hyperlink" Target="https://dalil.kg/document/31145" TargetMode="External"/><Relationship Id="rIdwakupytzo7ssqpubqems-" Type="http://schemas.openxmlformats.org/officeDocument/2006/relationships/hyperlink" Target="https://dalil.kg/document/31145" TargetMode="External"/><Relationship Id="rId6qqhas8kb97c00l_zomea" Type="http://schemas.openxmlformats.org/officeDocument/2006/relationships/hyperlink" Target="https://dalil.kg/document/301143" TargetMode="External"/><Relationship Id="rIdegx5ilsmbkwxlg1d0ioww" Type="http://schemas.openxmlformats.org/officeDocument/2006/relationships/hyperlink" Target="https://dalil.kg/document/301142" TargetMode="External"/><Relationship Id="rIdqu-d5jrv_z-qrcnjcjmom" Type="http://schemas.openxmlformats.org/officeDocument/2006/relationships/hyperlink" Target="https://dalil.kg/document/302297" TargetMode="External"/><Relationship Id="rId9bgkhb-12grvh3menykcc" Type="http://schemas.openxmlformats.org/officeDocument/2006/relationships/hyperlink" Target="https://dalil.kg/document/302296" TargetMode="External"/><Relationship Id="rIdua9nwnsrzdkts0tlp4h5w" Type="http://schemas.openxmlformats.org/officeDocument/2006/relationships/hyperlink" Target="https://dalil.kg/document/800811" TargetMode="External"/><Relationship Id="rIdvv6x73genbkiwwt1t5iv7" Type="http://schemas.openxmlformats.org/officeDocument/2006/relationships/hyperlink" Target="https://dalil.kg/document/800810" TargetMode="External"/><Relationship Id="rIdqwrktwvz-vemd2m7kwfbq" Type="http://schemas.openxmlformats.org/officeDocument/2006/relationships/hyperlink" Target="https://dalil.kg/document/31145" TargetMode="External"/><Relationship Id="rIddb6wb8zq6ev4r36h-snxg" Type="http://schemas.openxmlformats.org/officeDocument/2006/relationships/hyperlink" Target="https://dalil.kg/document/31145" TargetMode="External"/><Relationship Id="rIdnp6dr1r2eyrk2whrchinb" Type="http://schemas.openxmlformats.org/officeDocument/2006/relationships/hyperlink" Target="https://dalil.kg/document/31145" TargetMode="External"/><Relationship Id="rIdmah4egdtuy-pkgqpir_jm" Type="http://schemas.openxmlformats.org/officeDocument/2006/relationships/hyperlink" Target="https://dalil.kg/document/31145" TargetMode="External"/><Relationship Id="rIdfa0unjro2wzsy2oqsoaud" Type="http://schemas.openxmlformats.org/officeDocument/2006/relationships/hyperlink" Target="https://dalil.kg/document/301143" TargetMode="External"/><Relationship Id="rIdu09d_epmcpgq7n2eqmbuq" Type="http://schemas.openxmlformats.org/officeDocument/2006/relationships/hyperlink" Target="https://dalil.kg/document/301142" TargetMode="External"/><Relationship Id="rIdzg6kfjy6f3t4zknp_krvb" Type="http://schemas.openxmlformats.org/officeDocument/2006/relationships/hyperlink" Target="https://dalil.kg/document/301142" TargetMode="External"/><Relationship Id="rIdm2ygle0cx_8oyp3y_5mc8" Type="http://schemas.openxmlformats.org/officeDocument/2006/relationships/hyperlink" Target="https://dalil.kg/document/301143" TargetMode="External"/><Relationship Id="rIdxtcouuf33e9whggugtrv4" Type="http://schemas.openxmlformats.org/officeDocument/2006/relationships/hyperlink" Target="https://dalil.kg/document/301143" TargetMode="External"/><Relationship Id="rIdymvw3vkrfm6rzvod_e6g8" Type="http://schemas.openxmlformats.org/officeDocument/2006/relationships/hyperlink" Target="https://dalil.kg/document/301142" TargetMode="External"/><Relationship Id="rIdxiqqo_tpry9uafnr3w9qz" Type="http://schemas.openxmlformats.org/officeDocument/2006/relationships/hyperlink" Target="https://dalil.kg/document/302296" TargetMode="External"/><Relationship Id="rId2ry3cx69gingop7zmz7vu" Type="http://schemas.openxmlformats.org/officeDocument/2006/relationships/hyperlink" Target="https://dalil.kg/document/302297" TargetMode="External"/><Relationship Id="rId_hb8xpxm35qtl6fx7dlv6" Type="http://schemas.openxmlformats.org/officeDocument/2006/relationships/hyperlink" Target="https://dalil.kg/document/302297" TargetMode="External"/><Relationship Id="rId7qg4dkbfvknm-o7dwp9vn" Type="http://schemas.openxmlformats.org/officeDocument/2006/relationships/hyperlink" Target="https://dalil.kg/document/302296" TargetMode="External"/><Relationship Id="rIdan4c_khhxwwbcf1oqd5xe" Type="http://schemas.openxmlformats.org/officeDocument/2006/relationships/hyperlink" Target="https://dalil.kg/document/112428" TargetMode="External"/><Relationship Id="rIdo_fzki4cnctpoj5oltvf7" Type="http://schemas.openxmlformats.org/officeDocument/2006/relationships/hyperlink" Target="https://dalil.kg/document/112428#st_50" TargetMode="External"/><Relationship Id="rIdy9i__iqkasdoqwzijcdir" Type="http://schemas.openxmlformats.org/officeDocument/2006/relationships/hyperlink" Target="https://dalil.kg/document/800810" TargetMode="External"/><Relationship Id="rIdborgn3ukxc-0xw1da12w1" Type="http://schemas.openxmlformats.org/officeDocument/2006/relationships/hyperlink" Target="https://dalil.kg/document/800811" TargetMode="External"/><Relationship Id="rIdjdkwnijduoufsvldm62dd" Type="http://schemas.openxmlformats.org/officeDocument/2006/relationships/hyperlink" Target="https://dalil.kg/document/800811" TargetMode="External"/><Relationship Id="rIdsqfhhgq6svjwagwpjaffs" Type="http://schemas.openxmlformats.org/officeDocument/2006/relationships/hyperlink" Target="https://dalil.kg/document/800810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zxxayx6ptmuwajur79m" Type="http://schemas.openxmlformats.org/officeDocument/2006/relationships/hyperlink" Target="https://dalil.kg/document/800470" TargetMode="External"/><Relationship Id="rIdg7ss2mtectetkv8g4ln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2026-09-23T21:57:28.374Z</dcterms:created>
  <dcterms:modified xsi:type="dcterms:W3CDTF">2026-09-23T21:57:28.374Z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