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-П-1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НФКУ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Положения "О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организаций" от 28 сентября 2021 года № 2021-П-33/53-9-(НФКУ)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k9kgjq6ql8ofsnsmeo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p7lj1s7ld6tjmfwyf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_puio4asgux6wqohhl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-tzpgmtkxsgtkzm3vr2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-t4khpmcu2kcm8aearl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организаций" от 28 сентября 2021 года № 2021-П-33/53-9-(НФКУ) (</w:t>
      </w:r>
      <w:hyperlink w:history="1" r:id="rId6c46gmug5lugidgz978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сайте nbkr.kg от 23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после официального опубликования в течение 3 (трех) рабочих дней довести настоящее постановление до сведения ОАО "Финансовая компания кредитных союзов", Объединения юридических лиц "Ассоциация микрофинансовых организаций", Объединения юридических лиц "Национальная ассоциация кредитных союзов и кооперативов Кыргызстана", микрофинансовых организаций, кредитных союзов, имеющих лицензию на привлечение депозитов, ОАО "Гарантийный фонд", жилищно-сберегательных кредитных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надзора за небанковскими организациями,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 </w:t>
      </w:r>
      <w:r>
        <w:rPr>
          <w:rFonts w:ascii="Arial" w:cs="Arial" w:eastAsia="Arial" w:hAnsi="Arial"/>
          <w:sz w:val="24"/>
          <w:szCs w:val="24"/>
        </w:rPr>
        <w:t xml:space="preserve">в постановление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"Об утверждении Положения "О требованиях к формированию, публикации и </w:t>
      </w:r>
      <w:r>
        <w:rPr>
          <w:rFonts w:ascii="Arial" w:cs="Arial" w:eastAsia="Arial" w:hAnsi="Arial"/>
          <w:sz w:val="24"/>
          <w:szCs w:val="24"/>
        </w:rPr>
        <w:t xml:space="preserve">представлению в Национальный банк Кыргызской Республики финансовой отчетности </w:t>
      </w:r>
      <w:r>
        <w:rPr>
          <w:rFonts w:ascii="Arial" w:cs="Arial" w:eastAsia="Arial" w:hAnsi="Arial"/>
          <w:sz w:val="24"/>
          <w:szCs w:val="24"/>
        </w:rPr>
        <w:t xml:space="preserve">небанковских финансово-кредитных организаций" </w:t>
      </w:r>
      <w:r>
        <w:rPr>
          <w:rFonts w:ascii="Arial" w:cs="Arial" w:eastAsia="Arial" w:hAnsi="Arial"/>
          <w:sz w:val="24"/>
          <w:szCs w:val="24"/>
        </w:rPr>
        <w:t xml:space="preserve">от 28 сентября 2021 года № 2021-П-33/53-9-(НФКУ)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bpvjppsz-n6xndas3p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3dan7-8cgyxmqhucmxa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организаций" от 28 сентября 2021 года № 2021-П-33/53-9-(НФКУ),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вышеуказанного </w:t>
      </w:r>
      <w:hyperlink w:history="1" r:id="rIdxmuz1p8wqumeyfnp82h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"представлению" заменить словом "предоставлению";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k0pr5rzadbzjubbw3w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организаций", утвержденном вышеуказанным </w:t>
      </w:r>
      <w:hyperlink w:history="1" r:id="rIdbv4qqjyzkl2bgnv2zr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9674exk48fsjz5veusi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"представлению" заменить словом "предоставлению";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42pjhelcoap6tdc04z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Нормы настоящего </w:t>
      </w:r>
      <w:hyperlink w:history="1" r:id="rIdrac1ubrk2ynod80tgbv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распространяются на микрофинансовые компании (далее - МФК), жилищно-сберегательные кредитные компании (далее - ЖСКК), гарантийные фонды (далее - ГФ), микрокредитные компании (далее - МКК), микрокредитные агентства с участием государственных органов или имеющие дочерние (зависимые) юридические лица, которые осуществляют кредитную и финансовую деятельность (далее - МКА), кредитные союзы, имеющие лицензию на право привлечения депозитов от своих участников (далее - КС), специализированные финансово-кредитные организации (далее - СФКО) (далее - НФКО).";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7gherb5ihyhxzifois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Нормы настоящего </w:t>
      </w:r>
      <w:hyperlink w:history="1" r:id="rIdr5t5agac0jefx9gp2si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не распространяются на НФКО, находящиеся в процессе ликвидации и банкротства.";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7na_1y2mrnxumqyesv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"(далее - МСФО)" дополнить словами "и требованиям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qgfhxghvgk4cw19jtp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"представление" заменить словом "предоставление";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"представления" заменить словами "предоставления";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kfdlmjaiakqfzzk_ci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25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после слов "(напрямую или косвенно посредством дочерних компаний)" знак препинания ","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после слов "(прямое или косвенное посредством дочерних компаний)" знак препинания ","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2yk-uag6k6mh6e6cyx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Материнская компания, находящаяся на территории Кыргызской Республики, освобождается от предоставления консолидированной финансовой отчетности в соответствии с настоящим Положением, если она составляет и предоставляет консолидированную финансовую отчетность в соответствии с МСФО и требованиями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9xqyrbdzn46qdcb7mul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"представления" заменить словом "предоставления";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opmhcjmne6mv4ky7xq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"37. Публикация в средствах массовой информации (далее - СМИ) годовой финансовой отчетности МФК, ГФ, ЖСКК и СФКО (отчета о финансовом положении на конец дня 31 декабря отчетного года, отчета о совокупном доходе за период, отчета о движении денежных средств и отчета об изменениях в собственном капитале) вместе с аудиторским заключением осуществляется на государственном языке и при необходимости на официальном языке после завершения аудиторской проверки не позднее 30 апреля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МКК, МКА и КС должны публиковать годовую финансовую отчетность вместе с аудиторским заключением (при наличии) или в СМИ, или на официальном интернет-сайте, или на своих информационных стендах во всех офисах, филиалах, представительствах и структурных подразделениях на государственном языке и при необходимости на официальном языке после завершения аудиторской проверки (в случае ее проведения в соответствии с требованиями законодательства Кыргызской Республики) не позднее 30 апреля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публикации годовой финансовой отчетности в СМИ или на информационном стенде МКК, МКА и КС должны размещать отчет о финансовом положении на конец дня 31 декабря отчетного года, отчет о совокупном доходе за период, отчет о движении денежных средств и отчет об изменениях в собственном капитале вместе с аудиторским заключением (при наличии), а при публикации на официальном интернет-сайте - годовую финансовую отчетность, включая все компоненты, примечания к финансовой отчетности и аудиторское заключение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публикации в СМИ обязательно должно быть примечание, что с годовой финансовой отчетностью, примечаниями и пояснениями к ней в полном объеме можно ознакомиться в головном офисе НФКО, ее филиалах, представительствах и структурных подразделениях, находящихся вне места расположения головного офиса.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ГФ, ЖСКК и СФКО должны разместить годовую финансовую отчетность (отчет о финансовом положении на конец дня 31 декабря отчетного года, отчет о совокупном доходе за период, отчет о движении денежных средств и отчет об изменениях в собственном капитале) на своих информационных стендах во всех офисах, филиалах, представительствах и структурных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МФК, ГФ, ЖСКК и СФКО, включая все компоненты, примечания к финансовой отчетности и аудиторское заключение, должна быть опубликована на официальном интернет-сайте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МФК, ГФ, ЖСКК и СФКО предоставляют годовую финансовую отчетность/консолидированную финансовую отчетность и аудиторское заключение в электронном виде в срок до 1 июня года, следующего за отчетным годом, в уполномоченный орган для публикации посредством Публичного депозитария финансовой отчетности, согласно требованиям законодательства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t7oyekh_qmhpfojuh1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"38. Годовая финансовая отчетность НФКО может быть также опубликована на портале информационного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Ссылка на портал информационного агентства должна быть направлена по электронной почте в уполномоченное структурное подразделение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fgdtbruelzmytzi34o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"39. НФКО осуществляет выбор средств массовой информации для публикации форм финансовой отчетности вместе с аудиторским заключением с тем, чтобы обеспечить ее широкое распространение и доступность пользователям.";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88jxgqk-ojpjklm6r_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"40. Годовая финансовая отчетность должна быть доступна в НФКО на государственном и официальном языках (головной офис, филиалы, представительства, структурные подразделения, находящиеся вне места расположения головного офиса) для пользователей в полном объеме и должна быть предоставлена по их первому требованию для ознакомления.";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fqbh92mm8qrjyvpgcv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"41. Информация о публикации финансовой отчетности должна быть предоставлена в Национальный банк в течение 5 (пяти) рабочих дней после публикации с приложением 1 (одного) экземпляра (копии) публикации или с указанием ссылки на официальный интернет-сайт НФКО (портал информационного агентства), на котором была опубликована финансовая отчетность, с приложением копии публикации.";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31pp2exodc6vypkhy2k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"представления" заменить словом "предоставления";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0axkwdxtwz72x8zqpy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"43. Кроме публикации годовой финансовой отчетности МФК, ГФ, ЖСКК и СФКО публикуют в СМИ ежеквартальную финансовую отчетность и предоставляют в уполномоченное структурное подразделение Национального банка сообщение о публикации.";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bugldeequtj95qgm-s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на официальном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"44. Ежеквартальная финансовая отчетность состоит из:";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ei-vqnulh3w4am3-i-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"45. Ежеквартальная финансовая отчетность МФК, ГФ, ЖСКК и СФКО должна быть опубликована на официальном интернет-сайте (при наличии), в СМИ и на своих информационных стендах во всех офисах, филиалах, представительствах и структурных подразделениях на государственном языке и при необходимости на официальном языке не позже 30-ти календарных дней со дня окончания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публикации в СМИ обязательно должно быть примечание, что с ежеквартальной финансовой отчетностью в полном объеме можно ознакомиться в головном офисе, филиалах, представительствах и структурных подразделениях, находящихся вне места расположения головного офиса.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должны соответствовать критериям, указанным в пункте 39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МКК, МКА и КС должны публиковать ежеквартальную финансовую отчетность на официальном интернет-сайте (при наличии) или на информационных стендах во всех офисах, филиалах, представительствах и структурных подразделениях не позже 30-ти календарных дней со дня окончания квартала.";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lwx8d6ocpvdihn97gk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Информация о публикации ежеквартальной финансовой отчетности должна быть предоставлена в Национальный банк в течение 5 (пяти) рабочих дней после публикации с приложением 1 (одного) экземпляра (копии) публикации и/или с указанием ссылки на официальный интернет-сайт (портал информационного агентства), в котором была опубликована финансовая отчетность, с приложением копии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Ссылка на официальный интернет-сайт/портал информационного агентства также должна быть направлена по электронной почте в уполномоченное структурное подразделение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на официальном языке слова "НФКО (копию)"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после слов "на государственном и" слово "/или"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owb_qngmxcm75xxrza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48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"образованные" заменить словом "образованных";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после слово "имущества" знак препинания ","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j5vnzanratdrpciu_a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"Консолидированная" дополнить словом "ежеквартальная";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n93tz-wiqu1yaurnch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61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после слов "не может" дополнить словом "представлять";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tvpb0xo4tlit9167pt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"69. НФКО должна определить состав денежных средств и эквивалентов денежных средств и раскрыть его в финансовой отчетности. Кроме того, НФКО должна обеспечить сверку сумм, содержащихся в отчете о движении денежных средств, с аналогичными статьями, представленными в отчете о финансовом положении.";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km-bslc26dwvqqc9q8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"80. Размеры РППУ по активам, начисленным процентам по кредитам и финансовой аренде НФКО и клиентам, сформированные в соответствии с требованиями МСФО и нормативными правовыми актами Национального банка, должны быть дополнительно раскрыты в примечаниях к финансовой отчетности.";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Приложений </w:t>
      </w:r>
      <w:hyperlink w:history="1" r:id="rIdachx2a8zkiqk7-_swqc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wppn_c-rllhzq7udt3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слова "представлению" заменить словами "предоставлению".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pbx5ubzwmp6lyy3fv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dalil.kg/document/800479</w:t>
      </w:r>
    </w:hyperlink>
  </w:p>
  <w:p>
    <w:pPr>
      <w:spacing w:after="0" w:before="40"/>
      <w:jc w:val="center"/>
    </w:pPr>
    <w:hyperlink w:history="1" r:id="rIdfkx3qgxwiq_ca9dbsps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9kgjq6ql8ofsnsmeoxp" Type="http://schemas.openxmlformats.org/officeDocument/2006/relationships/hyperlink" Target="https://dalil.kg/document/112424#st_5" TargetMode="External"/><Relationship Id="rIdesp7lj1s7ld6tjmfwyf1n" Type="http://schemas.openxmlformats.org/officeDocument/2006/relationships/hyperlink" Target="https://dalil.kg/document/112424#st_9" TargetMode="External"/><Relationship Id="rIdm_puio4asgux6wqohhlqr" Type="http://schemas.openxmlformats.org/officeDocument/2006/relationships/hyperlink" Target="https://dalil.kg/document/112424#st_64" TargetMode="External"/><Relationship Id="rId-tzpgmtkxsgtkzm3vr2v5" Type="http://schemas.openxmlformats.org/officeDocument/2006/relationships/hyperlink" Target="https://dalil.kg/document/800786" TargetMode="External"/><Relationship Id="rId-t4khpmcu2kcm8aearl5v" Type="http://schemas.openxmlformats.org/officeDocument/2006/relationships/hyperlink" Target="https://dalil.kg/document/800788" TargetMode="External"/><Relationship Id="rId6c46gmug5lugidgz978pe" Type="http://schemas.openxmlformats.org/officeDocument/2006/relationships/hyperlink" Target="https://dalil.kg/document/800479#pr" TargetMode="External"/><Relationship Id="rIdnbpvjppsz-n6xndas3pkm" Type="http://schemas.openxmlformats.org/officeDocument/2006/relationships/hyperlink" Target="https://dalil.kg/document/800786" TargetMode="External"/><Relationship Id="rId3dan7-8cgyxmqhucmxa9j" Type="http://schemas.openxmlformats.org/officeDocument/2006/relationships/hyperlink" Target="https://dalil.kg/document/800788" TargetMode="External"/><Relationship Id="rIdxmuz1p8wqumeyfnp82hq2" Type="http://schemas.openxmlformats.org/officeDocument/2006/relationships/hyperlink" Target="https://dalil.kg/document/800786" TargetMode="External"/><Relationship Id="rIdak0pr5rzadbzjubbw3wm0" Type="http://schemas.openxmlformats.org/officeDocument/2006/relationships/hyperlink" Target="https://dalil.kg/document/800788" TargetMode="External"/><Relationship Id="rIdbv4qqjyzkl2bgnv2zrscf" Type="http://schemas.openxmlformats.org/officeDocument/2006/relationships/hyperlink" Target="https://dalil.kg/document/800786" TargetMode="External"/><Relationship Id="rId9674exk48fsjz5veusiqd" Type="http://schemas.openxmlformats.org/officeDocument/2006/relationships/hyperlink" Target="https://dalil.kg/document/800788" TargetMode="External"/><Relationship Id="rIdc42pjhelcoap6tdc04zy8" Type="http://schemas.openxmlformats.org/officeDocument/2006/relationships/hyperlink" Target="https://dalil.kg/document/800788#p2" TargetMode="External"/><Relationship Id="rIdrac1ubrk2ynod80tgbvog" Type="http://schemas.openxmlformats.org/officeDocument/2006/relationships/hyperlink" Target="https://dalil.kg/document/800788" TargetMode="External"/><Relationship Id="rIda7gherb5ihyhxzifoisqz" Type="http://schemas.openxmlformats.org/officeDocument/2006/relationships/hyperlink" Target="https://dalil.kg/document/800788#p4" TargetMode="External"/><Relationship Id="rIdr5t5agac0jefx9gp2sini" Type="http://schemas.openxmlformats.org/officeDocument/2006/relationships/hyperlink" Target="https://dalil.kg/document/800788" TargetMode="External"/><Relationship Id="rIdx7na_1y2mrnxumqyesvvp" Type="http://schemas.openxmlformats.org/officeDocument/2006/relationships/hyperlink" Target="https://dalil.kg/document/800788#p6" TargetMode="External"/><Relationship Id="rId0qgfhxghvgk4cw19jtpkr" Type="http://schemas.openxmlformats.org/officeDocument/2006/relationships/hyperlink" Target="https://dalil.kg/document/800788#p12" TargetMode="External"/><Relationship Id="rIdbkfdlmjaiakqfzzk_ciz-" Type="http://schemas.openxmlformats.org/officeDocument/2006/relationships/hyperlink" Target="https://dalil.kg/document/800788#p25" TargetMode="External"/><Relationship Id="rIde2yk-uag6k6mh6e6cyxrn" Type="http://schemas.openxmlformats.org/officeDocument/2006/relationships/hyperlink" Target="https://dalil.kg/document/800788#p31" TargetMode="External"/><Relationship Id="rId9xqyrbdzn46qdcb7mulcp" Type="http://schemas.openxmlformats.org/officeDocument/2006/relationships/hyperlink" Target="https://dalil.kg/document/800788#g3" TargetMode="External"/><Relationship Id="rIdcopmhcjmne6mv4ky7xqgo" Type="http://schemas.openxmlformats.org/officeDocument/2006/relationships/hyperlink" Target="https://dalil.kg/document/800788#p37" TargetMode="External"/><Relationship Id="rId2t7oyekh_qmhpfojuh1ms" Type="http://schemas.openxmlformats.org/officeDocument/2006/relationships/hyperlink" Target="https://dalil.kg/document/800788#p38" TargetMode="External"/><Relationship Id="rId-fgdtbruelzmytzi34oyw" Type="http://schemas.openxmlformats.org/officeDocument/2006/relationships/hyperlink" Target="https://dalil.kg/document/800788#p39" TargetMode="External"/><Relationship Id="rIdb88jxgqk-ojpjklm6r_i7" Type="http://schemas.openxmlformats.org/officeDocument/2006/relationships/hyperlink" Target="https://dalil.kg/document/800788#p40" TargetMode="External"/><Relationship Id="rIdsfqbh92mm8qrjyvpgcvzj" Type="http://schemas.openxmlformats.org/officeDocument/2006/relationships/hyperlink" Target="https://dalil.kg/document/800788#p41" TargetMode="External"/><Relationship Id="rId31pp2exodc6vypkhy2klx" Type="http://schemas.openxmlformats.org/officeDocument/2006/relationships/hyperlink" Target="https://dalil.kg/document/800788#g4" TargetMode="External"/><Relationship Id="rIdl0axkwdxtwz72x8zqpycv" Type="http://schemas.openxmlformats.org/officeDocument/2006/relationships/hyperlink" Target="https://dalil.kg/document/800788#p43" TargetMode="External"/><Relationship Id="rIdfbugldeequtj95qgm-syr" Type="http://schemas.openxmlformats.org/officeDocument/2006/relationships/hyperlink" Target="https://dalil.kg/document/800788#p44" TargetMode="External"/><Relationship Id="rId8ei-vqnulh3w4am3-i-g0" Type="http://schemas.openxmlformats.org/officeDocument/2006/relationships/hyperlink" Target="https://dalil.kg/document/800788#p45" TargetMode="External"/><Relationship Id="rIdhlwx8d6ocpvdihn97gkqa" Type="http://schemas.openxmlformats.org/officeDocument/2006/relationships/hyperlink" Target="https://dalil.kg/document/800788#p46" TargetMode="External"/><Relationship Id="rId2owb_qngmxcm75xxrzaa0" Type="http://schemas.openxmlformats.org/officeDocument/2006/relationships/hyperlink" Target="https://dalil.kg/document/800788#p48" TargetMode="External"/><Relationship Id="rIdpj5vnzanratdrpciu_ass" Type="http://schemas.openxmlformats.org/officeDocument/2006/relationships/hyperlink" Target="https://dalil.kg/document/800788#p49" TargetMode="External"/><Relationship Id="rIdcn93tz-wiqu1yaurnchr2" Type="http://schemas.openxmlformats.org/officeDocument/2006/relationships/hyperlink" Target="https://dalil.kg/document/800788#p61" TargetMode="External"/><Relationship Id="rIdhtvpb0xo4tlit9167pt0_" Type="http://schemas.openxmlformats.org/officeDocument/2006/relationships/hyperlink" Target="https://dalil.kg/document/800788#p69" TargetMode="External"/><Relationship Id="rIdukm-bslc26dwvqqc9q8qo" Type="http://schemas.openxmlformats.org/officeDocument/2006/relationships/hyperlink" Target="https://dalil.kg/document/800788#p80" TargetMode="External"/><Relationship Id="rIdachx2a8zkiqk7-_swqccq" Type="http://schemas.openxmlformats.org/officeDocument/2006/relationships/hyperlink" Target="https://dalil.kg/document/800788#pr1" TargetMode="External"/><Relationship Id="rIdjwppn_c-rllhzq7udt3x8" Type="http://schemas.openxmlformats.org/officeDocument/2006/relationships/hyperlink" Target="https://dalil.kg/document/800788#pr2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pbx5ubzwmp6lyy3fvqo" Type="http://schemas.openxmlformats.org/officeDocument/2006/relationships/hyperlink" Target="https://dalil.kg/document/800479" TargetMode="External"/><Relationship Id="rIdfkx3qgxwiq_ca9dbsps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2026-09-24T10:52:17.321Z</dcterms:created>
  <dcterms:modified xsi:type="dcterms:W3CDTF">2026-09-24T10:52:17.321Z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