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2021-П-14/34-5-(ПС)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ly1q5_xhgkxy1puxo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3tabcggbsghwoz8bh1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wjg8a4ebk8td_nzjtxr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1mbr9ple4lgvtt06jd5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2ahuimscvd7t7yo9kt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yk4k5nvgq9mmdkkal2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kh6gispm19fzbnswr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on51ifzcdgyimg7f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isk1wm2cxz0utfsx6i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августа 2020 года № 2020-П-14/46-4-(ПС).";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"Веб-касса агента - 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brrh2jm67gbotgemtv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_dektx8dxhg5no6xf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требования к деятельности платежных организаций и операторов платежных систем и их агентов";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Оператор платежной системы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оператора платежной системы,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оператору платежной системы,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поддержке программного обеспечения для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собственности)/банковского оборудования/оборудования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h-hmiokhzwky11yw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Оператор платежной системы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предъявлять требования к необходимым техническим и программным средствам для проведения платежей другим участникам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базу данных по агентам, субагентам и поставщикам товаров/услуг платежной организации, которая должна содержать,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оценивать и управлять рисками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безопасное функционирование средств обработки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единый подход к управлению инцидентами и вести реестр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второе предложение абзаца первого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функциональными обязанностями персонал оператора платежной системы должен быть ответственным за:";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zih0hukgcmhp6cq5u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должен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платежной организации,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платежных терминалах,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платежной организации,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поддержки программного обеспечения для платежных систем (при совмещении деятельности с деятельностью оператора платежных систем);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инкассаторских услуг для собственных агентов и 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периферийных устройств (терминалов) агентов/субагентов;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ewfx2em6x8rlzvac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информационной системы - 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обеспечения безопасности - 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функционирования системы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экспертных оценок различных сторон функционирования организации и предоставление обоснованных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выбору внешних аудиторов и при необходимости инициирование проведения специальных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составление финансовой отчетности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В целях страхования возможных рисков поставщиков товаров/услуг платежная организация должна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предоплаты или безотзывной банковской гарантии или страхового депозита в размере не менее 100 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с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u3ojg66dvkyj7s4f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stzrui3t76zvr9ab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3pnaqny4bav8ccwq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или сопровождающие документы для администраторов системы и пользователей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 методику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и журнал испытаний опытной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в промышленную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инструктажа в соответствии с имеющимися внутренними правилами и процедурами, в том числе в дистанционной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схему (топологию) сетевого взаимодействия оборудования и смежных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"83. 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составе коллегиального исполнительного органа управления, учредителях, либо их анкетных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доли участия учредителей/участников/акционеров и сумме соглашений о передаче долей;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аффилированных и связанных лицах должностных лиц 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происхождения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фактическом и юридическом адресах;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дочерних организаций/филиалов/представительств;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противоправных действиях и инцидентах сотрудников организации, приведшие к убыткам;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паспортах информационных систем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организационной структуре и увольнениях 25 и более процентов сотрудников в течение 30 (тридцати)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"88. 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Приложения 1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89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течение года с момента вступления настоящего Положения в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"95. 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 в части управления рисками информационных систем, информационной безопасности и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оператора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бизнес-планы, политики и процедуры по управлению рисками информационных систем в целях оценки их адекватности, достаточности и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оценить систему управления доступом и распределения ролей в автоматизированных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уровень осведомленности персонала оператора платежной системы в области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g_ven3ed9nqsrvhivv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mwuamiiwavhtw_vwu6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7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автоматизированному терминалу самообслуживания";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"Автоматизированный терминал самообслуживания (с функцией сash-in для приема платежей) должен:";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vnefs_jch2c9xdnh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возможность плательщику ознакомиться с краткой инструкцией/информацией по использованию устройства для выдачи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информацию по комиссии/тарифам за выдачу денежных средств, до момента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оснащен устройством по выдаче чека в качестве подтверждения проведенной операции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ykwvwwgfdh7hm-ven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 использоваться платежной организацией только при предоставлении розничных банковских услуг от имени банка при наличии агентского договора с коммерческими банками. Без наличия договора с банком осуществление услуги выдачи денежных средств платежной организацией запрещено.";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kklsldcg-du8cz9ud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"О регулировании деятельности платежных организаций и операторов платежных систем"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ТИТУЛЬНЫЙ ЛИСТ
 периодического регулятивного отчета платежных организаций и операторов платежных систем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(наименование платежной организации/оператора платежной системы),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на основании лицензии Национального банка № _______, предоставляет регулятивный отчет
 за ______________ 20___ года по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 наименование платежной организации/оператора платежной системы):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1 "Сведения о платежной организации/операторе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2 "Сведения о договорах платежной организации/оператора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3 "Сведения о принятых платежах в пользу поставщиков товаров и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4 "Сведения о принятых платежах в пользу агрегаторов"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5 "Сведения об агентах,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6 "Сведения о клиентах/ пользователях МПА,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7 "Сведения об объеме и количестве платежей в разрезе услуг, проведенных через платежную систему"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 - лицо, его замещающее)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
 ______________________________________
           (должность) (номер тел.)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платежной организации/операторе платежной системы
 за _________________ месяц 20___ года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"Банковские счета"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286"/>
        <w:gridCol w:w="1949"/>
        <w:gridCol w:w="1949"/>
        <w:gridCol w:w="1827"/>
        <w:gridCol w:w="1827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гарантийный счет
 (№ счета)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счет
 (№ счета)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(или эквивалент в сомах)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1-Б "Участники платежной системы"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агрегаторы (платежные организации, комм. банки)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субагенты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1-С "Пункты приема платежей"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5"/>
        <w:gridCol w:w="3263"/>
      </w:tblGrid>
      <w:tr>
        <w:tc>
          <w:tcPr>
            <w:tcW w:type="dxa" w:w="6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(платежных организаций, комм. банков)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(ИП, др. юр. лиц)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(указать):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договорах платежной организации /оператора платежной системы
 за _________________ месяц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месяце: (указать количество)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 (указать количество)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3445"/>
        <w:gridCol w:w="2802"/>
        <w:gridCol w:w="1608"/>
        <w:gridCol w:w="2050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физического лица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поставщиками товаров/услуг: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агентами по приему платежей: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платежей в пользу поставщиков товаров и услуг
 за _________________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492"/>
        <w:gridCol w:w="1246"/>
        <w:gridCol w:w="1142"/>
        <w:gridCol w:w="1142"/>
        <w:gridCol w:w="1038"/>
        <w:gridCol w:w="1246"/>
        <w:gridCol w:w="1454"/>
      </w:tblGrid>
      <w:tr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- 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</w:t>
      </w:r>
      <w:r>
        <w:rPr>
          <w:rFonts w:ascii="Arial" w:cs="Arial" w:eastAsia="Arial" w:hAnsi="Arial"/>
          <w:sz w:val="24"/>
          <w:szCs w:val="24"/>
        </w:rPr>
        <w:t xml:space="preserve">автоматизированной системы за исключением платежей, проводимых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Итоговые значения "Общий объем" и "Общее количество" платежей должны быть равны итоговым значениям, указанным в форме № 7 "Объем и количество платежей по видам предоставляемых услуг".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платежах в пользу агрегаторов(*)
 (где организация выступает в качестве агента другой платежной организации, коммерческого банка)
 за 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304"/>
        <w:gridCol w:w="1256"/>
        <w:gridCol w:w="1257"/>
        <w:gridCol w:w="1257"/>
        <w:gridCol w:w="1044"/>
        <w:gridCol w:w="1360"/>
        <w:gridCol w:w="1360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автоматизированной системы, т.е. </w:t>
      </w:r>
      <w:r>
        <w:rPr>
          <w:rFonts w:ascii="Arial" w:cs="Arial" w:eastAsia="Arial" w:hAnsi="Arial"/>
          <w:sz w:val="24"/>
          <w:szCs w:val="24"/>
        </w:rPr>
        <w:t xml:space="preserve">платежи, проведенные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агентах, объемах и количестве платежей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036"/>
        <w:gridCol w:w="2545"/>
        <w:gridCol w:w="2443"/>
        <w:gridCol w:w="2748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(указать отдельно: кол-во платежных терминалов, веб-касс и др.)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 платежные терминалы платежных организаций и коммерческих банков: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через платежные терминалы других агентов (не включенных в 1 пункт):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веб-кассы: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другие пункты приема агентов/субагентов: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клиентах/пользователях МПА, объемах и количестве платежей
 за ________________ месяц 20___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
 привязки электронного кошелька, с указанием наименований банков-эмитентов/банков-агентов МСЭД: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"Объем и количество платежей через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 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1-Б "Количество пользователей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организацией/агентом,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посредством сверки изображений (в автоматизированном режиме)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посредством сеанса видеосвязи (путем проведения интервью)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объеме и количестве платежей в разрезе услуг, проведенных через платежную систему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
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интернет-приложениях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Итоговые значения "Объем" и "Количество" платежей должны быть равны итоговым значениям указанных в форме 3 "Сведения о произведенной оплате в пользу поставщиков товаров и услуг".".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3pxq9ncbwkd1dvqkt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dalil.kg/document/800480</w:t>
      </w:r>
    </w:hyperlink>
  </w:p>
  <w:p>
    <w:pPr>
      <w:spacing w:after="0" w:before="40"/>
      <w:jc w:val="center"/>
    </w:pPr>
    <w:hyperlink w:history="1" r:id="rIdjyzubnbv7kvddt1d46k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y1q5_xhgkxy1puxojwn" Type="http://schemas.openxmlformats.org/officeDocument/2006/relationships/hyperlink" Target="https://dalil.kg/document/111486#st_20" TargetMode="External"/><Relationship Id="rId53tabcggbsghwoz8bh1-d" Type="http://schemas.openxmlformats.org/officeDocument/2006/relationships/hyperlink" Target="https://dalil.kg/document/111486#st_68" TargetMode="External"/><Relationship Id="rIdwjg8a4ebk8td_nzjtxr_d" Type="http://schemas.openxmlformats.org/officeDocument/2006/relationships/hyperlink" Target="https://dalil.kg/document/205425#st_26" TargetMode="External"/><Relationship Id="rId1mbr9ple4lgvtt06jd5wj" Type="http://schemas.openxmlformats.org/officeDocument/2006/relationships/hyperlink" Target="https://dalil.kg/document/800701" TargetMode="External"/><Relationship Id="rId2ahuimscvd7t7yo9kttfk" Type="http://schemas.openxmlformats.org/officeDocument/2006/relationships/hyperlink" Target="https://dalil.kg/document/800702" TargetMode="External"/><Relationship Id="rIdzyk4k5nvgq9mmdkkal2e0" Type="http://schemas.openxmlformats.org/officeDocument/2006/relationships/hyperlink" Target="https://dalil.kg/document/800701" TargetMode="External"/><Relationship Id="rIdpkh6gispm19fzbnswrbxg" Type="http://schemas.openxmlformats.org/officeDocument/2006/relationships/hyperlink" Target="https://dalil.kg/document/800702" TargetMode="External"/><Relationship Id="rIdfkon51ifzcdgyimg7fqec" Type="http://schemas.openxmlformats.org/officeDocument/2006/relationships/hyperlink" Target="https://dalil.kg/document/800702" TargetMode="External"/><Relationship Id="rIdisk1wm2cxz0utfsx6izow" Type="http://schemas.openxmlformats.org/officeDocument/2006/relationships/hyperlink" Target="https://dalil.kg/document/800701" TargetMode="External"/><Relationship Id="rIdbrrh2jm67gbotgemtvjry" Type="http://schemas.openxmlformats.org/officeDocument/2006/relationships/hyperlink" Target="https://dalil.kg/document/800702#gl3" TargetMode="External"/><Relationship Id="rIde_dektx8dxhg5no6xfq4p" Type="http://schemas.openxmlformats.org/officeDocument/2006/relationships/hyperlink" Target="https://dalil.kg/document/800702#gl3" TargetMode="External"/><Relationship Id="rIdmnh-hmiokhzwky11ywjtm" Type="http://schemas.openxmlformats.org/officeDocument/2006/relationships/hyperlink" Target="https://dalil.kg/document/800702#pr" TargetMode="External"/><Relationship Id="rId5kzih0hukgcmhp6cq5u6x" Type="http://schemas.openxmlformats.org/officeDocument/2006/relationships/hyperlink" Target="https://dalil.kg/document/800702#pr" TargetMode="External"/><Relationship Id="rIdzuewfx2em6x8rlzvacviq" Type="http://schemas.openxmlformats.org/officeDocument/2006/relationships/hyperlink" Target="https://dalil.kg/document/800702#pr" TargetMode="External"/><Relationship Id="rId5cu3ojg66dvkyj7s4flql" Type="http://schemas.openxmlformats.org/officeDocument/2006/relationships/hyperlink" Target="https://dalil.kg/document/800702#pr" TargetMode="External"/><Relationship Id="rIdfmstzrui3t76zvr9abksq" Type="http://schemas.openxmlformats.org/officeDocument/2006/relationships/hyperlink" Target="https://dalil.kg/document/800702#pr" TargetMode="External"/><Relationship Id="rIdve3pnaqny4bav8ccwqiw3" Type="http://schemas.openxmlformats.org/officeDocument/2006/relationships/hyperlink" Target="https://dalil.kg/document/800702#pr" TargetMode="External"/><Relationship Id="rIdg_ven3ed9nqsrvhivv8tb" Type="http://schemas.openxmlformats.org/officeDocument/2006/relationships/hyperlink" Target="https://dalil.kg/document/800702#gl7" TargetMode="External"/><Relationship Id="rId9mwuamiiwavhtw_vwu6e9" Type="http://schemas.openxmlformats.org/officeDocument/2006/relationships/hyperlink" Target="https://dalil.kg/document/800702#gl7" TargetMode="External"/><Relationship Id="rIdczvnefs_jch2c9xdnhah-" Type="http://schemas.openxmlformats.org/officeDocument/2006/relationships/hyperlink" Target="https://dalil.kg/document/800702#pr" TargetMode="External"/><Relationship Id="rId4cykwvwwgfdh7hm-veny3" Type="http://schemas.openxmlformats.org/officeDocument/2006/relationships/hyperlink" Target="https://dalil.kg/document/800702#pr" TargetMode="External"/><Relationship Id="rIdaukklsldcg-du8cz9ud4r" Type="http://schemas.openxmlformats.org/officeDocument/2006/relationships/hyperlink" Target="https://dalil.kg/document/800702#pr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3pxq9ncbwkd1dvqkto2" Type="http://schemas.openxmlformats.org/officeDocument/2006/relationships/hyperlink" Target="https://dalil.kg/document/800480" TargetMode="External"/><Relationship Id="rIdjyzubnbv7kvddt1d46k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2026-09-25T14:08:48.288Z</dcterms:created>
  <dcterms:modified xsi:type="dcterms:W3CDTF">2026-09-25T14:08:48.288Z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