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апреля 2009 года №254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Соглашения о новых условиях по проекту "Кумтор" между Правительством Кыргызской Республики, открытым акционерным обществом "Кыргызалтын", канадской компанией "Центерра Голд Инк.", закрытым акционерным обществом "Кумтор Оперейтинг Компани", закрытым акционерным обществом "Кумтор Голд Компани" и канадской корпорацией "Камеко", подписанного 24 апреля 2009 года в городе Бишкек"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дальнейшего развития освоения месторождения "Кумтор" с наибольшей экономической выгодой для Кыргызской Республики, урегулирования споров по проекту "Кумтор", принимая во внимание итоги работы Межведомственной рабочей комиссии, выполнения внутри государственных процедур и в соответствии со статьей 64</w:t>
      </w:r>
      <w:hyperlink w:history="1" r:id="rIdlmsizjpgzuqxs7yh_na3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Соглашение о новых условиях по проекту "Кумтор" между Правительством Кыргызской Республики, открытым акционерным обществом "Кыргызалтын", канадской компанией "Центерра Голд Инк.", закрытым акционерным обществом "Кумтор Оперейтинг Компани", закрытым акционерным обществом "Кумтор Голд Компани" и канадской корпорацией "Камеко", подписанное 24 апреля 2009 года в городе Бишкек".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Одобрить проект Закона Кыргызской Республики "О ратификации Соглашения о новых условиях по проекту "Кумтор" между Правительством Кыргызской Республики, открытым акционерным обществом "Кыргызалтын", канадской компанией "Центерра Голд Инк.", закрытым акционерным обществом "Кумтор Оперейтинг Компани", закрытым акционерным обществом "Кумтор Голд Компани" и канадской корпорацией "Камеко", подписанного 24 апреля 2009 года в городе Бишкек".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указанный законопроект на рассмотрение в Жогорку Кенеш Кыргызской Республики и просить Жогорку Кенеш Кыргызской Республики в соответствии с пунктом 2 статьи 65 </w:t>
      </w:r>
      <w:hyperlink w:history="1" r:id="rId0aq7qbowanqu7zrgaz_y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рассмотреть его во внеочередном порядке как неотложный.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Назначить Премьер-министра Кыргызской Республики официальным представителем Правительства Кыргызской Республики при рассмотрении названного законопроекта в Жогорку Кенеше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Уполномочить открытое акционерное общество "Кыргызалтын" от имени Правительства Кыргызской Республики получать и владеть акциями компании "Центерра Голд Инк.", принадлежащими Правительству Кыргызской Республики в соответствии с Соглашением, указанным в пункте 1 настоящего постановления, а также осуществлять иные права в отношении указанных акций.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Отозвать из Жогорку Кенеша Кыргызской Республики проект Закона Кыргызской Республики "О ратификации Соглашения о новых условиях по "Проекту Кумтор" между Правительством Кыргызской Республики и компанией "Centerra Gold Inc.", подписанного 30 августа 2007 года в городе Бишкек", ранее направленный в Жогорку Кенеш Кыргызской Республики на основании </w:t>
      </w:r>
      <w:hyperlink w:history="1" r:id="rId_slvlwmslehdr6msqivo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30 августа 2007 года № 383 "О проекте Закона Кыргызской Республики "О ратификации Соглашения о новых условиях по "Проекту Кумтор" между Правительством Кыргызской Республики и компанией "Centerra Gold Inc.", подписанного 30 августа 2007 года в городе Бишкек".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Признать утратившими силу постановления Правительства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 </w:t>
      </w:r>
      <w:hyperlink w:history="1" r:id="rIdcgdwnzdxfxm634vwu2ws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августа 2007 года № 382</w:t>
        </w:r>
      </w:hyperlink>
      <w:r>
        <w:rPr>
          <w:rFonts w:ascii="Arial" w:cs="Arial" w:eastAsia="Arial" w:hAnsi="Arial"/>
          <w:sz w:val="24"/>
          <w:szCs w:val="24"/>
        </w:rPr>
        <w:t xml:space="preserve"> "Об одобрении соглашений между Правительством Кыргызской Республики и компаниями "Камеко" и "Центерра Голд Инк.";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 </w:t>
      </w:r>
      <w:hyperlink w:history="1" r:id="rId9dhabcoo-qdhvpjsrqex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августа 2007 года № 383</w:t>
        </w:r>
      </w:hyperlink>
      <w:r>
        <w:rPr>
          <w:rFonts w:ascii="Arial" w:cs="Arial" w:eastAsia="Arial" w:hAnsi="Arial"/>
          <w:sz w:val="24"/>
          <w:szCs w:val="24"/>
        </w:rPr>
        <w:t xml:space="preserve"> "О проекте Закона Кыргызской Республики "О ратификации Соглашения о новых условиях по "Проекту Кумтор" между Правительством Кыргызской Республики и компанией "Centerra Gold Inc.", подписанного 30 августа 2007 года в городе Бишкек";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 </w:t>
      </w:r>
      <w:hyperlink w:history="1" r:id="rId-c9uinlxqbotrl4qn8yo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31 октября 2007 года № 529</w:t>
        </w:r>
      </w:hyperlink>
      <w:r>
        <w:rPr>
          <w:rFonts w:ascii="Arial" w:cs="Arial" w:eastAsia="Arial" w:hAnsi="Arial"/>
          <w:sz w:val="24"/>
          <w:szCs w:val="24"/>
        </w:rPr>
        <w:t xml:space="preserve"> "Об одобрении дополнений к соглашениям между Правительством Кыргызской Республики и компаниями "Cameco Corporation" и "Centerra Gold Inc.";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 </w:t>
      </w:r>
      <w:hyperlink w:history="1" r:id="rIdmnycxe0s9juqlgcyr0pn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 января 2008 года № 2</w:t>
        </w:r>
      </w:hyperlink>
      <w:r>
        <w:rPr>
          <w:rFonts w:ascii="Arial" w:cs="Arial" w:eastAsia="Arial" w:hAnsi="Arial"/>
          <w:sz w:val="24"/>
          <w:szCs w:val="24"/>
        </w:rPr>
        <w:t xml:space="preserve"> "О внесении изменения в постановление Правительства Кыргызской Республики от 30 августа 2007 года № 383 "О проекте Закона Кыргызской Республики "О ратификации Соглашения о новых условиях по "Проекту Кумтор" между Правительством Кыргызской Республики и компанией "Centerra Gold Inc.", подписанного 30 августа 2007 года в городе Бишкек";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 </w:t>
      </w:r>
      <w:hyperlink w:history="1" r:id="rIdg0h9umviiewhbq5eopux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 февраля 2008 года № 51</w:t>
        </w:r>
      </w:hyperlink>
      <w:r>
        <w:rPr>
          <w:rFonts w:ascii="Arial" w:cs="Arial" w:eastAsia="Arial" w:hAnsi="Arial"/>
          <w:sz w:val="24"/>
          <w:szCs w:val="24"/>
        </w:rPr>
        <w:t xml:space="preserve"> "Об одобрении дополнений (N 2) к соглашениям между Правительством Кыргызской Республики и компаниями "Cameco Corporation" и "Centerra Gold Inc.";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 </w:t>
      </w:r>
      <w:hyperlink w:history="1" r:id="rId0qasqpe60sgt6j64hxnb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апреля 2008 года № 194</w:t>
        </w:r>
      </w:hyperlink>
      <w:r>
        <w:rPr>
          <w:rFonts w:ascii="Arial" w:cs="Arial" w:eastAsia="Arial" w:hAnsi="Arial"/>
          <w:sz w:val="24"/>
          <w:szCs w:val="24"/>
        </w:rPr>
        <w:t xml:space="preserve"> "Об одобрении дополнений (N 3) к соглашениям между Правительством Кыргызской Республики и компаниями "Cameco Corporation" и "Centerra Gold Inc.".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
 О ратификации Соглашения о новых условиях по проекту "Кумтор" между Правительством Кыргызской Республики, открытым акционерным обществом "Кыргызалтын", канадской компанией "Центерра Голд Инк.", закрытым акционерным обществом "Кумтор Оперейтинг Компани", закрытым акционерным обществом "Кумтор Голд Компани" и канадской корпорацией "Камеко", подписанного 24 апреля 2009 года в городе 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Соглашение о новых условиях по проекту "Кумтор" между Правительством Кыргызской Республики, открытым акционерным обществом "Кыргызалтын", канадской компанией "Центерра Голд Инк.", закрытым акционерным обществом "Кумтор Оперейтинг Компани", закрытым акционерным обществом "Кумтор Голд Компани" и канадской корпорацией "Камеко", подписанное 24 апреля 2009 года в городе Бишкек (далее - Соглашение о новых условиях по проекту "Кумтор").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Поручить Правительству Кыргызской Республики заключить пересмотренные соглашения по проекту "Кумтор", как это определено Соглашением о новых условиях по проекту "Кумтор", а также обеспечить исполнение Соглашения о новых условиях по проекту "Кумтор" и пересмотренных соглашений по проекту "Кумтор".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Наделить Правительство Кыргызской Республики всеми необходимыми правами и полномочиями для исполнения соглашений, указанных в статьях 1 и 2 настоящего Закона, в том числе по принятию нормативных правовых актов, необходимых для их реализации.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Соглашением о новых условиях по проекту "Кумтор" или пересмотренными соглашениями по проекту "Кумтор", заключенными по поручению Жогорку Кенеша Кыргызской Республики во исполнение положений Соглашения о новых условиях по проекту "Кумтор", определены иные правила, чем те, которые установлены законодательством Кыргызской Республики, то к урегулированным таким образом отношениям применяются правила, указанные в Соглашении.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его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lktsmya4rnlun2tou5e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dalil.kg/document/80053</w:t>
      </w:r>
    </w:hyperlink>
  </w:p>
  <w:p>
    <w:pPr>
      <w:spacing w:after="0" w:before="40"/>
      <w:jc w:val="center"/>
    </w:pPr>
    <w:hyperlink w:history="1" r:id="rIdvcsknbfiwj5qdr-tti2e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msizjpgzuqxs7yh_na35" Type="http://schemas.openxmlformats.org/officeDocument/2006/relationships/hyperlink" Target="https://dalil.kg/document/1" TargetMode="External"/><Relationship Id="rId0aq7qbowanqu7zrgaz_y4" Type="http://schemas.openxmlformats.org/officeDocument/2006/relationships/hyperlink" Target="https://dalil.kg/document/1" TargetMode="External"/><Relationship Id="rId_slvlwmslehdr6msqivoi" Type="http://schemas.openxmlformats.org/officeDocument/2006/relationships/hyperlink" Target="https://dalil.kg/document/58522" TargetMode="External"/><Relationship Id="rIdcgdwnzdxfxm634vwu2ws-" Type="http://schemas.openxmlformats.org/officeDocument/2006/relationships/hyperlink" Target="https://dalil.kg/document/58521" TargetMode="External"/><Relationship Id="rId9dhabcoo-qdhvpjsrqexf" Type="http://schemas.openxmlformats.org/officeDocument/2006/relationships/hyperlink" Target="https://dalil.kg/document/58522" TargetMode="External"/><Relationship Id="rId-c9uinlxqbotrl4qn8yoq" Type="http://schemas.openxmlformats.org/officeDocument/2006/relationships/hyperlink" Target="https://dalil.kg/document/58689" TargetMode="External"/><Relationship Id="rIdmnycxe0s9juqlgcyr0pn-" Type="http://schemas.openxmlformats.org/officeDocument/2006/relationships/hyperlink" Target="https://dalil.kg/document/58834" TargetMode="External"/><Relationship Id="rIdg0h9umviiewhbq5eopuxp" Type="http://schemas.openxmlformats.org/officeDocument/2006/relationships/hyperlink" Target="https://dalil.kg/document/58887" TargetMode="External"/><Relationship Id="rId0qasqpe60sgt6j64hxnbp" Type="http://schemas.openxmlformats.org/officeDocument/2006/relationships/hyperlink" Target="https://dalil.kg/document/59050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lktsmya4rnlun2tou5e-" Type="http://schemas.openxmlformats.org/officeDocument/2006/relationships/hyperlink" Target="https://dalil.kg/document/80053" TargetMode="External"/><Relationship Id="rIdvcsknbfiwj5qdr-tti2e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2026-10-03T13:03:47.136Z</dcterms:created>
  <dcterms:modified xsi:type="dcterms:W3CDTF">2026-10-03T13:03:47.136Z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