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j_gn97l8jyib8enqj9ix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2009 года № 270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выплаты дополнительного единовременного денежного пособия ветеранам Великой Отечественной войны 1941-1945 годов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Указом Президента Кыргызской Республики "О праздновании 64-летия Победы в Великой Отечественной войне 1941-1945 годов и дополнительных мерах по единовременной социальной поддержке ветеранов Великой Отечественной войны" от 27 апреля 2009 года № 211 в 2009 году выплачивается дополнительное единовременное денежное пособие (далее - денежное пособие) из средств республиканского бюджета в следующих размерах:</w:t>
      </w:r>
    </w:p>
    <w:p>
      <w:pPr>
        <w:spacing w:after="120"/>
        <w:jc w:val="both"/>
      </w:pPr>
      <w:r>
        <w:rPr>
          <w:rFonts w:ascii="Arial" w:cs="Arial" w:eastAsia="Arial" w:hAnsi="Arial"/>
          <w:sz w:val="24"/>
          <w:szCs w:val="24"/>
        </w:rPr>
        <w:t xml:space="preserve">- инвалидам и участникам Великой Отечественной войны; лицам, работавшим на предприятиях, в учреждениях и организациях города Ленинград в период блокады с 8 сентября 1941 года по 27 января 1944 года и награжденным медалью "За оборону Ленинграда", и лицам, награжденным знаком "Жителю блокадного Ленинграда";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3000 сомов;</w:t>
      </w:r>
    </w:p>
    <w:p>
      <w:pPr>
        <w:spacing w:after="120"/>
        <w:jc w:val="both"/>
      </w:pPr>
      <w:r>
        <w:rPr>
          <w:rFonts w:ascii="Arial" w:cs="Arial" w:eastAsia="Arial" w:hAnsi="Arial"/>
          <w:sz w:val="24"/>
          <w:szCs w:val="24"/>
        </w:rPr>
        <w:t xml:space="preserve">- семьям погибших воинов в Великой Отечественной войне; лицам, награжденным орденами и медалями СССР за самоотверженный труд и безупречную воинскую службу в тылу в годы Великой Отечественной войны; гражданам, подвергшимся в годы Великой Отечественной войны незаконной насильственной мобилизации в рабочие колонны (трудармию) и впоследствии реабилитированным, - в размере 1000 сомов.</w:t>
      </w:r>
    </w:p>
    <w:p>
      <w:pPr>
        <w:spacing w:after="120"/>
        <w:jc w:val="both"/>
      </w:pPr>
      <w:r>
        <w:rPr>
          <w:rFonts w:ascii="Arial" w:cs="Arial" w:eastAsia="Arial" w:hAnsi="Arial"/>
          <w:sz w:val="24"/>
          <w:szCs w:val="24"/>
        </w:rPr>
        <w:t xml:space="preserve">2. Денежное пособие ветеранам Великой Отечественной войны 1941-1945 годов также, как и ежегодные выплаты, выплачивается к 9 мая через территориальные отделения связи по спискам районных, городских служб социальной защиты независимо от ведомства, выдающего пенсии.</w:t>
      </w:r>
    </w:p>
    <w:p>
      <w:pPr>
        <w:spacing w:after="120"/>
        <w:jc w:val="both"/>
      </w:pPr>
      <w:r>
        <w:rPr>
          <w:rFonts w:ascii="Arial" w:cs="Arial" w:eastAsia="Arial" w:hAnsi="Arial"/>
          <w:sz w:val="24"/>
          <w:szCs w:val="24"/>
        </w:rPr>
        <w:t xml:space="preserve">3. Министерство финансов Кыргызской Республики (далее - Минфин) открывает кредиты Министерству труда и социального развития Кыргызской Республики (далее - Минтрудсоцразвития) на выплату денежного пособия согласно представленным расчетам в разрезе областей, с учетом стоимости услуг связи в соответствии с пунктом 2 настоящего Порядка.</w:t>
      </w:r>
    </w:p>
    <w:p>
      <w:pPr>
        <w:spacing w:after="120"/>
        <w:jc w:val="both"/>
      </w:pPr>
      <w:r>
        <w:rPr>
          <w:rFonts w:ascii="Arial" w:cs="Arial" w:eastAsia="Arial" w:hAnsi="Arial"/>
          <w:sz w:val="24"/>
          <w:szCs w:val="24"/>
        </w:rPr>
        <w:t xml:space="preserve">4. Минтрудсоцразвития перечисляет денежные финансовые средства на выплату денежного пособия через центры по социальным услугам в городские и районные отделения связи Государственного предприятия "Кыргыз почтасы" Министерства транспорта и коммуникаций Кыргызской Республики (далее - отделения связи).</w:t>
      </w:r>
    </w:p>
    <w:p>
      <w:pPr>
        <w:spacing w:after="120"/>
        <w:jc w:val="both"/>
      </w:pPr>
      <w:r>
        <w:rPr>
          <w:rFonts w:ascii="Arial" w:cs="Arial" w:eastAsia="Arial" w:hAnsi="Arial"/>
          <w:sz w:val="24"/>
          <w:szCs w:val="24"/>
        </w:rPr>
        <w:t xml:space="preserve">5. Министерство внутренних дел Кыргызской Республики, Министерство обороны Кыргызской Республики, Государственный комитет национальной безопасности Кыргызской Республики, Пограничная служба Кыргызской Республики, Министерство юстиции Кыргызской Республики, Министерство чрезвычайных ситуаций Кыргызской Республики, Служба финансовой полиции Кыргызской Республики и Социальный фонд Кыргызской Республики представляют до 1 мая 2009 года в Минтрудсоцразвития списки ветеранов Великой Отечественной войны, имеющих право на получение денежного пособия, по областям в разрезе районов и городов.</w:t>
      </w:r>
    </w:p>
    <w:p>
      <w:pPr>
        <w:spacing w:after="120"/>
        <w:jc w:val="both"/>
      </w:pPr>
      <w:r>
        <w:rPr>
          <w:rFonts w:ascii="Arial" w:cs="Arial" w:eastAsia="Arial" w:hAnsi="Arial"/>
          <w:sz w:val="24"/>
          <w:szCs w:val="24"/>
        </w:rPr>
        <w:t xml:space="preserve">6. Минтрудсоцразвития в свою очередь направляет представленные списки ветеранов Великой Отечественной войны силовых структур в районные и городские службы социальной защиты для выплаты денежного пособия.</w:t>
      </w:r>
    </w:p>
    <w:p>
      <w:pPr>
        <w:spacing w:after="120"/>
        <w:jc w:val="both"/>
      </w:pPr>
      <w:r>
        <w:rPr>
          <w:rFonts w:ascii="Arial" w:cs="Arial" w:eastAsia="Arial" w:hAnsi="Arial"/>
          <w:sz w:val="24"/>
          <w:szCs w:val="24"/>
        </w:rPr>
        <w:t xml:space="preserve">7. Районные и городские управления социальной защиты на местах составляют ведомости на получателей дополнительного денежного пособия в разрезе отделений связи.</w:t>
      </w:r>
    </w:p>
    <w:p>
      <w:pPr>
        <w:spacing w:after="120"/>
        <w:jc w:val="both"/>
      </w:pPr>
      <w:r>
        <w:rPr>
          <w:rFonts w:ascii="Arial" w:cs="Arial" w:eastAsia="Arial" w:hAnsi="Arial"/>
          <w:sz w:val="24"/>
          <w:szCs w:val="24"/>
        </w:rPr>
        <w:t xml:space="preserve">8. По завершении выплаты денежного пособия отделения связи отчитываются перед управлениями социальной защиты; районные и городские управления социальной защиты - по подчиненности - перед центрами по социальным услугам, которые, в свою очередь, отчитываются по бюджетным средствам перед Главным управлением социальной защиты и гуманитарной помощи Минтрудсоцразвития, с приложением актов сверок с отделениями связи, выверенных с центрами по социальным услугам.</w:t>
      </w:r>
    </w:p>
    <w:p>
      <w:pPr>
        <w:spacing w:after="120"/>
        <w:jc w:val="both"/>
      </w:pPr>
      <w:r>
        <w:rPr>
          <w:rFonts w:ascii="Arial" w:cs="Arial" w:eastAsia="Arial" w:hAnsi="Arial"/>
          <w:sz w:val="24"/>
          <w:szCs w:val="24"/>
        </w:rPr>
        <w:t xml:space="preserve">9. После завершения выплаты денежного пособия отделения связи представляют сведения и отчитываются перед областными филиалами Государственного предприятия "Кыргыз почтасы" и представляют обобщенные данные в Государственное предприятие "Кыргыз почтасы", которое отчитывается перед Министерством транспорта и коммуникаций Кыргызской Республики.</w:t>
      </w:r>
    </w:p>
    <w:p>
      <w:pPr>
        <w:spacing w:after="120"/>
        <w:jc w:val="both"/>
      </w:pPr>
      <w:r>
        <w:rPr>
          <w:rFonts w:ascii="Arial" w:cs="Arial" w:eastAsia="Arial" w:hAnsi="Arial"/>
          <w:sz w:val="24"/>
          <w:szCs w:val="24"/>
        </w:rPr>
        <w:t xml:space="preserve">10. Министерство транспорта и коммуникаций Кыргызской Республики до 20 июля 2009 года еженедельно представляет информацию в Минтрудсоцразвития о выплате денежного пособия.</w:t>
      </w:r>
    </w:p>
    <w:p>
      <w:pPr>
        <w:spacing w:after="120"/>
        <w:jc w:val="both"/>
      </w:pPr>
      <w:r>
        <w:rPr>
          <w:rFonts w:ascii="Arial" w:cs="Arial" w:eastAsia="Arial" w:hAnsi="Arial"/>
          <w:sz w:val="24"/>
          <w:szCs w:val="24"/>
        </w:rPr>
        <w:t xml:space="preserve">11. Минтрудсоцразвития к 1 августа 2009 года представляет в Минфин отчет о выплате денежного пособия в разрезе областей и городов Бишкек и Ош.</w:t>
      </w:r>
    </w:p>
    <w:p>
      <w:pPr>
        <w:spacing w:after="120"/>
        <w:jc w:val="both"/>
      </w:pPr>
      <w:r>
        <w:rPr>
          <w:rFonts w:ascii="Arial" w:cs="Arial" w:eastAsia="Arial" w:hAnsi="Arial"/>
          <w:sz w:val="24"/>
          <w:szCs w:val="24"/>
        </w:rPr>
        <w:t xml:space="preserve">12. В случае смерти получателя денежного пособия в период с 27 апреля по 31 мая 2009 года денежное пособие выплачивается членам семьи, совместно проживавшим с ним на день его смерти, при их обращении в районные и городские органы социальной защиты в течение 6-месячного срока со дня смерти. При этом, вдовы (вдовцы), а также члены семьи должны подать личное заявление в районные управления социальной защиты, с приложением копии свидетельства о смерти для переоформления пособия на свое имя.</w:t>
      </w:r>
    </w:p>
    <w:p>
      <w:pPr>
        <w:spacing w:after="120"/>
        <w:jc w:val="both"/>
      </w:pPr>
      <w:r>
        <w:rPr>
          <w:rFonts w:ascii="Arial" w:cs="Arial" w:eastAsia="Arial" w:hAnsi="Arial"/>
          <w:sz w:val="24"/>
          <w:szCs w:val="24"/>
        </w:rPr>
        <w:t xml:space="preserve">13. Выплата назначенного, но недополученного по уважительным причинам денежного пособия производится до 31 декабря 2009 года на основании дополнительных списков по разрешению Минтрудсоцразвития.</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ohiw9rvoxn4ocj6x7yno">
      <w:r>
        <w:rPr>
          <w:rFonts w:ascii="Arial" w:cs="Arial" w:eastAsia="Arial" w:hAnsi="Arial"/>
          <w:color w:val="132D3F"/>
          <w:sz w:val="16"/>
          <w:szCs w:val="16"/>
          <w:u w:val="single"/>
        </w:rPr>
        <w:t xml:space="preserve">dalil.kg/document/80063</w:t>
      </w:r>
    </w:hyperlink>
  </w:p>
  <w:p>
    <w:pPr>
      <w:spacing w:after="0" w:before="40"/>
      <w:jc w:val="center"/>
    </w:pPr>
    <w:hyperlink w:history="1" r:id="rIdyuaivii9fuuvpryipo67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_gn97l8jyib8enqj9ixi" Type="http://schemas.openxmlformats.org/officeDocument/2006/relationships/hyperlink" Target="https://dalil.kg/document/800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ohiw9rvoxn4ocj6x7yno" Type="http://schemas.openxmlformats.org/officeDocument/2006/relationships/hyperlink" Target="https://dalil.kg/document/80063" TargetMode="External"/><Relationship Id="rIdyuaivii9fuuvpryipo67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2026-09-29T15:35:53.777Z</dcterms:created>
  <dcterms:modified xsi:type="dcterms:W3CDTF">2026-09-29T15:35:53.777Z</dcterms:modified>
</cp:coreProperties>
</file>

<file path=docProps/custom.xml><?xml version="1.0" encoding="utf-8"?>
<Properties xmlns="http://schemas.openxmlformats.org/officeDocument/2006/custom-properties" xmlns:vt="http://schemas.openxmlformats.org/officeDocument/2006/docPropsVTypes"/>
</file>