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15 января</w:t>
      </w:r>
      <w:r>
        <w:rPr>
          <w:rFonts w:ascii="Arial" w:cs="Arial" w:eastAsia="Arial" w:hAnsi="Arial"/>
          <w:sz w:val="24"/>
          <w:szCs w:val="24"/>
        </w:rPr>
        <w:t xml:space="preserve"> 2020 года № 202</w:t>
      </w:r>
      <w:r>
        <w:rPr>
          <w:rFonts w:ascii="Arial" w:cs="Arial" w:eastAsia="Arial" w:hAnsi="Arial"/>
          <w:sz w:val="24"/>
          <w:szCs w:val="24"/>
        </w:rPr>
        <w:t xml:space="preserve">0</w:t>
      </w:r>
      <w:r>
        <w:rPr>
          <w:rFonts w:ascii="Arial" w:cs="Arial" w:eastAsia="Arial" w:hAnsi="Arial"/>
          <w:sz w:val="24"/>
          <w:szCs w:val="24"/>
        </w:rPr>
        <w:t xml:space="preserve">-П-14/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-(ПС)</w:t>
      </w:r>
    </w:p>
    <w:p>
      <w:pPr>
        <w:spacing w:after="400" w:before="400"/>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 </w:t>
      </w:r>
      <w:hyperlink w:history="1" r:id="rIdn9zcolvp20fccj4ltfla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предлагаемые изменения в </w:t>
      </w:r>
      <w:hyperlink w:history="1" r:id="rIdnsin2wwzkyspqu6y_gk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rnpvoxs3fhhtp_u-g1_m">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 № 51/4 </w:t>
      </w:r>
      <w:hyperlink w:history="1" r:id="rIdk9t4zlo3tn86erf68qx9e">
        <w:r>
          <w:rPr>
            <w:rFonts w:ascii="Arial" w:cs="Arial" w:eastAsia="Arial" w:hAnsi="Arial"/>
            <w:color w:val="1D4ED8"/>
            <w:sz w:val="24"/>
            <w:szCs w:val="24"/>
            <w:u w:val="single"/>
          </w:rPr>
          <w:t xml:space="preserve">(прилагаются).</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постановлению Правления Национального банка Кыргызской Республики
 от 15 января 2020 года № 2020-П-14/1-1-(ПС)</w:t>
      </w:r>
    </w:p>
    <w:p>
      <w:pPr>
        <w:spacing w:after="400" w:before="400"/>
        <w:jc w:val="center"/>
      </w:pPr>
      <w:r>
        <w:rPr>
          <w:rFonts w:ascii="Arial" w:cs="Arial" w:eastAsia="Arial" w:hAnsi="Arial"/>
          <w:b/>
          <w:bCs/>
          <w:sz w:val="32"/>
          <w:szCs w:val="32"/>
        </w:rPr>
        <w:t xml:space="preserve">ИЗМЕНЕНИЯ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 № 51/4</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 № 51/4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Государственном классификаторе</w:t>
      </w:r>
      <w:r>
        <w:rPr>
          <w:rFonts w:ascii="Arial" w:cs="Arial" w:eastAsia="Arial" w:hAnsi="Arial"/>
          <w:sz w:val="24"/>
          <w:szCs w:val="24"/>
        </w:rPr>
        <w:t xml:space="preserve"> платежного оборота,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разделе</w:t>
      </w:r>
      <w:r>
        <w:rPr>
          <w:rFonts w:ascii="Arial" w:cs="Arial" w:eastAsia="Arial" w:hAnsi="Arial"/>
          <w:sz w:val="24"/>
          <w:szCs w:val="24"/>
        </w:rPr>
        <w:t xml:space="preserve"> "Введение" в абзаце двадцать третьем слова и цифры "от 2 марта 2016 года № 32-п" заменить словами и цифрами "от 21 декабря 2017 года № 161-п";</w:t>
      </w:r>
    </w:p>
    <w:p>
      <w:pPr>
        <w:spacing w:after="60"/>
        <w:ind w:firstLine="567"/>
        <w:jc w:val="both"/>
      </w:pPr>
      <w:r>
        <w:rPr>
          <w:rFonts w:ascii="Arial" w:cs="Arial" w:eastAsia="Arial" w:hAnsi="Arial"/>
          <w:sz w:val="24"/>
          <w:szCs w:val="24"/>
        </w:rPr>
        <w:t xml:space="preserve">2) в таблице раздел "Платежи по доходам в государственный бюджет"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8944"/>
      </w:tblGrid>
      <w:tr>
        <w:tc>
          <w:tcPr>
            <w:tcW w:type="dxa" w:w="12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11460000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13340000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13350000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13360000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Национальном банке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коммерческих банках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14150000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безхозяйного и выморочного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таблице раздел "Платежи по расходам из государственного бюджета" изложить в следующей редакции: </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8889"/>
      </w:tblGrid>
      <w:tr>
        <w:tc>
          <w:tcPr>
            <w:tcW w:type="dxa" w:w="12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22170000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22180000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22190000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8219100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28280000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Приложении Б</w:t>
      </w:r>
      <w:r>
        <w:rPr>
          <w:rFonts w:ascii="Arial" w:cs="Arial" w:eastAsia="Arial" w:hAnsi="Arial"/>
          <w:sz w:val="24"/>
          <w:szCs w:val="24"/>
        </w:rPr>
        <w:t xml:space="preserve"> (справочное):</w:t>
      </w:r>
    </w:p>
    <w:p>
      <w:pPr>
        <w:spacing w:after="60"/>
        <w:ind w:firstLine="567"/>
        <w:jc w:val="both"/>
      </w:pPr>
      <w:r>
        <w:rPr>
          <w:rFonts w:ascii="Arial" w:cs="Arial" w:eastAsia="Arial" w:hAnsi="Arial"/>
          <w:sz w:val="24"/>
          <w:szCs w:val="24"/>
        </w:rPr>
        <w:t xml:space="preserve">- в абзаце первом раздела "Содержание разделов 1, 2, 3 ГКПО" слова и цифры "Министерством финансов Кыргызской Республики (</w:t>
      </w:r>
      <w:r>
        <w:rPr>
          <w:rFonts w:ascii="Arial" w:cs="Arial" w:eastAsia="Arial" w:hAnsi="Arial"/>
          <w:sz w:val="24"/>
          <w:szCs w:val="24"/>
        </w:rPr>
        <w:t xml:space="preserve">приказ</w:t>
      </w:r>
      <w:r>
        <w:rPr>
          <w:rFonts w:ascii="Arial" w:cs="Arial" w:eastAsia="Arial" w:hAnsi="Arial"/>
          <w:sz w:val="24"/>
          <w:szCs w:val="24"/>
        </w:rPr>
        <w:t xml:space="preserve"> МЭФКР от 30.03.2012 г. № 62-П)" заменить словами и цифрами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60"/>
        <w:ind w:firstLine="567"/>
        <w:jc w:val="both"/>
      </w:pPr>
      <w:r>
        <w:rPr>
          <w:rFonts w:ascii="Arial" w:cs="Arial" w:eastAsia="Arial" w:hAnsi="Arial"/>
          <w:sz w:val="24"/>
          <w:szCs w:val="24"/>
        </w:rPr>
        <w:t xml:space="preserve">- 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 Классификация доходов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доходов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хххххххх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before="200"/>
        <w:ind w:firstLine="567"/>
        <w:jc w:val="both"/>
      </w:pPr>
      <w:r>
        <w:rPr>
          <w:rFonts w:ascii="Arial" w:cs="Arial" w:eastAsia="Arial" w:hAnsi="Arial"/>
          <w:b/>
          <w:bCs/>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6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before="200"/>
        <w:ind w:firstLine="567"/>
        <w:jc w:val="both"/>
      </w:pPr>
      <w:r>
        <w:rPr>
          <w:rFonts w:ascii="Arial" w:cs="Arial" w:eastAsia="Arial" w:hAnsi="Arial"/>
          <w:b/>
          <w:bCs/>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before="200"/>
        <w:ind w:firstLine="567"/>
        <w:jc w:val="both"/>
      </w:pPr>
      <w:r>
        <w:rPr>
          <w:rFonts w:ascii="Arial" w:cs="Arial" w:eastAsia="Arial" w:hAnsi="Arial"/>
          <w:b/>
          <w:bCs/>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13331700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работодателей.</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занятых индивидуальной трудовой деятельностью.</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сельхозпроизводителей.</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распределенные по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before="200"/>
        <w:ind w:firstLine="567"/>
        <w:jc w:val="both"/>
      </w:pPr>
      <w:r>
        <w:rPr>
          <w:rFonts w:ascii="Arial" w:cs="Arial" w:eastAsia="Arial" w:hAnsi="Arial"/>
          <w:b/>
          <w:bCs/>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Экономическая классификация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xxxxxxx</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b/>
          <w:bCs/>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 </w:t>
      </w:r>
    </w:p>
    <w:p>
      <w:pPr>
        <w:spacing w:after="60" w:before="200"/>
        <w:ind w:firstLine="567"/>
        <w:jc w:val="both"/>
      </w:pPr>
      <w:r>
        <w:rPr>
          <w:rFonts w:ascii="Arial" w:cs="Arial" w:eastAsia="Arial" w:hAnsi="Arial"/>
          <w:b/>
          <w:bCs/>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КР;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before="200"/>
        <w:ind w:firstLine="567"/>
        <w:jc w:val="both"/>
      </w:pPr>
      <w:r>
        <w:rPr>
          <w:rFonts w:ascii="Arial" w:cs="Arial" w:eastAsia="Arial" w:hAnsi="Arial"/>
          <w:b/>
          <w:bCs/>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включает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включает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before="200"/>
        <w:ind w:firstLine="567"/>
        <w:jc w:val="both"/>
      </w:pPr>
      <w:r>
        <w:rPr>
          <w:rFonts w:ascii="Arial" w:cs="Arial" w:eastAsia="Arial" w:hAnsi="Arial"/>
          <w:b/>
          <w:bCs/>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before="200"/>
        <w:ind w:firstLine="567"/>
        <w:jc w:val="both"/>
      </w:pPr>
      <w:r>
        <w:rPr>
          <w:rFonts w:ascii="Arial" w:cs="Arial" w:eastAsia="Arial" w:hAnsi="Arial"/>
          <w:b/>
          <w:bCs/>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before="200"/>
        <w:ind w:firstLine="567"/>
        <w:jc w:val="both"/>
      </w:pPr>
      <w:r>
        <w:rPr>
          <w:rFonts w:ascii="Arial" w:cs="Arial" w:eastAsia="Arial" w:hAnsi="Arial"/>
          <w:b/>
          <w:bCs/>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Ассигнования Социальному фонду;</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26313700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before="200"/>
        <w:ind w:firstLine="567"/>
        <w:jc w:val="both"/>
      </w:pPr>
      <w:r>
        <w:rPr>
          <w:rFonts w:ascii="Arial" w:cs="Arial" w:eastAsia="Arial" w:hAnsi="Arial"/>
          <w:b/>
          <w:bCs/>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включает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before="200"/>
        <w:ind w:firstLine="567"/>
        <w:jc w:val="both"/>
      </w:pPr>
      <w:r>
        <w:rPr>
          <w:rFonts w:ascii="Arial" w:cs="Arial" w:eastAsia="Arial" w:hAnsi="Arial"/>
          <w:b/>
          <w:bCs/>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esdk7wzrhahciskp0py">
      <w:r>
        <w:rPr>
          <w:rFonts w:ascii="Arial" w:cs="Arial" w:eastAsia="Arial" w:hAnsi="Arial"/>
          <w:color w:val="132D3F"/>
          <w:sz w:val="16"/>
          <w:szCs w:val="16"/>
          <w:u w:val="single"/>
        </w:rPr>
        <w:t xml:space="preserve">dalil.kg/document/800780</w:t>
      </w:r>
    </w:hyperlink>
  </w:p>
  <w:p>
    <w:pPr>
      <w:spacing w:after="0" w:before="40"/>
      <w:jc w:val="center"/>
    </w:pPr>
    <w:hyperlink w:history="1" r:id="rIdcfpfmjudr8shm9xjmw4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9zcolvp20fccj4ltfla9" Type="http://schemas.openxmlformats.org/officeDocument/2006/relationships/hyperlink" Target="https://dalil.kg/document/111486" TargetMode="External"/><Relationship Id="rIdnsin2wwzkyspqu6y_gkcp" Type="http://schemas.openxmlformats.org/officeDocument/2006/relationships/hyperlink" Target="https://dalil.kg/document/300739" TargetMode="External"/><Relationship Id="rIdmrnpvoxs3fhhtp_u-g1_m" Type="http://schemas.openxmlformats.org/officeDocument/2006/relationships/hyperlink" Target="https://dalil.kg/document/300740" TargetMode="External"/><Relationship Id="rIdk9t4zlo3tn86erf68qx9e" Type="http://schemas.openxmlformats.org/officeDocument/2006/relationships/hyperlink" Target="https://dalil.kg/document/800780#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esdk7wzrhahciskp0py" Type="http://schemas.openxmlformats.org/officeDocument/2006/relationships/hyperlink" Target="https://dalil.kg/document/800780" TargetMode="External"/><Relationship Id="rIdcfpfmjudr8shm9xjmw4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2026-09-24T19:07:45.225Z</dcterms:created>
  <dcterms:modified xsi:type="dcterms:W3CDTF">2026-09-24T19:07:45.225Z</dcterms:modified>
</cp:coreProperties>
</file>

<file path=docProps/custom.xml><?xml version="1.0" encoding="utf-8"?>
<Properties xmlns="http://schemas.openxmlformats.org/officeDocument/2006/custom-properties" xmlns:vt="http://schemas.openxmlformats.org/officeDocument/2006/docPropsVTypes"/>
</file>