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ygidx_zjaulbp-2gefnw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 декабря 2021 года № 2021-П-14/66-2-(ПС)</w:t>
      </w:r>
    </w:p>
    <w:p>
      <w:pPr>
        <w:spacing w:after="400" w:before="400"/>
        <w:jc w:val="center"/>
      </w:pPr>
      <w:r>
        <w:rPr>
          <w:rFonts w:ascii="Arial" w:cs="Arial" w:eastAsia="Arial" w:hAnsi="Arial"/>
          <w:b/>
          <w:bCs/>
          <w:sz w:val="24"/>
          <w:szCs w:val="24"/>
        </w:rPr>
        <w:t xml:space="preserve">ПЛАН СЧЕТОВ</w:t>
      </w:r>
      <w:r>
        <w:rPr>
          <w:rFonts w:ascii="Arial" w:cs="Arial" w:eastAsia="Arial" w:hAnsi="Arial"/>
          <w:b/>
          <w:bCs/>
          <w:sz w:val="24"/>
          <w:szCs w:val="24"/>
        </w:rPr>
        <w:t xml:space="preserve">
 бухгалтерского учета операторов платежных систем/платежных организаций</w:t>
      </w:r>
    </w:p>
    <w:p>
      <w:pPr>
        <w:spacing w:after="200" w:before="200"/>
        <w:jc w:val="center"/>
      </w:pPr>
      <w:r>
        <w:rPr>
          <w:rFonts w:ascii="Arial" w:cs="Arial" w:eastAsia="Arial" w:hAnsi="Arial"/>
          <w:b/>
          <w:bCs/>
          <w:sz w:val="24"/>
          <w:szCs w:val="24"/>
        </w:rPr>
        <w:t xml:space="preserve">Раздел 1000 "Оборотные активы"</w:t>
      </w:r>
    </w:p>
    <w:p>
      <w:pPr>
        <w:spacing w:after="60"/>
        <w:ind w:firstLine="567"/>
        <w:jc w:val="both"/>
      </w:pPr>
      <w:r>
        <w:rPr>
          <w:rFonts w:ascii="Arial" w:cs="Arial" w:eastAsia="Arial" w:hAnsi="Arial"/>
          <w:b/>
          <w:bCs/>
          <w:sz w:val="24"/>
          <w:szCs w:val="24"/>
        </w:rPr>
        <w:t xml:space="preserve">1100 "Денежные средства в кассе"</w:t>
      </w:r>
    </w:p>
    <w:p>
      <w:pPr>
        <w:spacing w:after="60"/>
        <w:ind w:firstLine="567"/>
        <w:jc w:val="both"/>
      </w:pPr>
      <w:r>
        <w:rPr>
          <w:rFonts w:ascii="Arial" w:cs="Arial" w:eastAsia="Arial" w:hAnsi="Arial"/>
          <w:sz w:val="24"/>
          <w:szCs w:val="24"/>
        </w:rPr>
        <w:t xml:space="preserve">1110 "Денежные средства в национальной валюте"</w:t>
      </w:r>
    </w:p>
    <w:p>
      <w:pPr>
        <w:spacing w:after="60"/>
        <w:ind w:firstLine="567"/>
        <w:jc w:val="both"/>
      </w:pPr>
      <w:r>
        <w:rPr>
          <w:rFonts w:ascii="Arial" w:cs="Arial" w:eastAsia="Arial" w:hAnsi="Arial"/>
          <w:sz w:val="24"/>
          <w:szCs w:val="24"/>
        </w:rPr>
        <w:t xml:space="preserve">1120 "Денежные средства в иностранной валюте"</w:t>
      </w:r>
    </w:p>
    <w:p>
      <w:pPr>
        <w:spacing w:after="60"/>
        <w:ind w:firstLine="567"/>
        <w:jc w:val="both"/>
      </w:pPr>
      <w:r>
        <w:rPr>
          <w:rFonts w:ascii="Arial" w:cs="Arial" w:eastAsia="Arial" w:hAnsi="Arial"/>
          <w:sz w:val="24"/>
          <w:szCs w:val="24"/>
        </w:rPr>
        <w:t xml:space="preserve">1130 "Денежные документы"</w:t>
      </w:r>
    </w:p>
    <w:p>
      <w:pPr>
        <w:spacing w:after="60"/>
        <w:ind w:firstLine="567"/>
        <w:jc w:val="both"/>
      </w:pPr>
      <w:r>
        <w:rPr>
          <w:rFonts w:ascii="Arial" w:cs="Arial" w:eastAsia="Arial" w:hAnsi="Arial"/>
          <w:sz w:val="24"/>
          <w:szCs w:val="24"/>
        </w:rPr>
        <w:t xml:space="preserve">1160 "Денежные средства в терминалах ПО"</w:t>
      </w:r>
    </w:p>
    <w:p>
      <w:pPr>
        <w:spacing w:after="60"/>
        <w:ind w:firstLine="567"/>
        <w:jc w:val="both"/>
      </w:pPr>
      <w:r>
        <w:rPr>
          <w:rFonts w:ascii="Arial" w:cs="Arial" w:eastAsia="Arial" w:hAnsi="Arial"/>
          <w:b/>
          <w:bCs/>
          <w:sz w:val="24"/>
          <w:szCs w:val="24"/>
        </w:rPr>
        <w:t xml:space="preserve">1200 "Денежные средства в банке"</w:t>
      </w:r>
    </w:p>
    <w:p>
      <w:pPr>
        <w:spacing w:after="60"/>
        <w:ind w:firstLine="567"/>
        <w:jc w:val="both"/>
      </w:pPr>
      <w:r>
        <w:rPr>
          <w:rFonts w:ascii="Arial" w:cs="Arial" w:eastAsia="Arial" w:hAnsi="Arial"/>
          <w:sz w:val="24"/>
          <w:szCs w:val="24"/>
        </w:rPr>
        <w:t xml:space="preserve">1210 "Счета в национальной валюте"</w:t>
      </w:r>
    </w:p>
    <w:p>
      <w:pPr>
        <w:spacing w:after="60"/>
        <w:ind w:firstLine="567"/>
        <w:jc w:val="both"/>
      </w:pPr>
      <w:r>
        <w:rPr>
          <w:rFonts w:ascii="Arial" w:cs="Arial" w:eastAsia="Arial" w:hAnsi="Arial"/>
          <w:sz w:val="24"/>
          <w:szCs w:val="24"/>
        </w:rPr>
        <w:t xml:space="preserve">1220 "Счета в иностранной валюте в местных банках"</w:t>
      </w:r>
    </w:p>
    <w:p>
      <w:pPr>
        <w:spacing w:after="60"/>
        <w:ind w:firstLine="567"/>
        <w:jc w:val="both"/>
      </w:pPr>
      <w:r>
        <w:rPr>
          <w:rFonts w:ascii="Arial" w:cs="Arial" w:eastAsia="Arial" w:hAnsi="Arial"/>
          <w:sz w:val="24"/>
          <w:szCs w:val="24"/>
        </w:rPr>
        <w:t xml:space="preserve">1230 "Счета в зарубежных банках"</w:t>
      </w:r>
    </w:p>
    <w:p>
      <w:pPr>
        <w:spacing w:after="60"/>
        <w:ind w:firstLine="567"/>
        <w:jc w:val="both"/>
      </w:pPr>
      <w:r>
        <w:rPr>
          <w:rFonts w:ascii="Arial" w:cs="Arial" w:eastAsia="Arial" w:hAnsi="Arial"/>
          <w:sz w:val="24"/>
          <w:szCs w:val="24"/>
        </w:rPr>
        <w:t xml:space="preserve">1240 "Денежные средства в банках, ограниченные к использованию"</w:t>
      </w:r>
    </w:p>
    <w:p>
      <w:pPr>
        <w:spacing w:after="60"/>
        <w:ind w:firstLine="567"/>
        <w:jc w:val="both"/>
      </w:pPr>
      <w:r>
        <w:rPr>
          <w:rFonts w:ascii="Arial" w:cs="Arial" w:eastAsia="Arial" w:hAnsi="Arial"/>
          <w:sz w:val="24"/>
          <w:szCs w:val="24"/>
        </w:rPr>
        <w:t xml:space="preserve">1250 "Денежные средства в пути"</w:t>
      </w:r>
    </w:p>
    <w:p>
      <w:pPr>
        <w:spacing w:after="60"/>
        <w:ind w:firstLine="567"/>
        <w:jc w:val="both"/>
      </w:pPr>
      <w:r>
        <w:rPr>
          <w:rFonts w:ascii="Arial" w:cs="Arial" w:eastAsia="Arial" w:hAnsi="Arial"/>
          <w:b/>
          <w:bCs/>
          <w:sz w:val="24"/>
          <w:szCs w:val="24"/>
        </w:rPr>
        <w:t xml:space="preserve">1300 "Краткосрочные инвестиции"</w:t>
      </w:r>
    </w:p>
    <w:p>
      <w:pPr>
        <w:spacing w:after="60"/>
        <w:ind w:firstLine="567"/>
        <w:jc w:val="both"/>
      </w:pPr>
      <w:r>
        <w:rPr>
          <w:rFonts w:ascii="Arial" w:cs="Arial" w:eastAsia="Arial" w:hAnsi="Arial"/>
          <w:sz w:val="24"/>
          <w:szCs w:val="24"/>
        </w:rPr>
        <w:t xml:space="preserve">1330 "Займы выданные"</w:t>
      </w:r>
    </w:p>
    <w:p>
      <w:pPr>
        <w:spacing w:after="60"/>
        <w:ind w:firstLine="567"/>
        <w:jc w:val="both"/>
      </w:pPr>
      <w:r>
        <w:rPr>
          <w:rFonts w:ascii="Arial" w:cs="Arial" w:eastAsia="Arial" w:hAnsi="Arial"/>
          <w:sz w:val="24"/>
          <w:szCs w:val="24"/>
        </w:rPr>
        <w:t xml:space="preserve">1340 "Депозитные вклады в национальной валюте"</w:t>
      </w:r>
    </w:p>
    <w:p>
      <w:pPr>
        <w:spacing w:after="60"/>
        <w:ind w:firstLine="567"/>
        <w:jc w:val="both"/>
      </w:pPr>
      <w:r>
        <w:rPr>
          <w:rFonts w:ascii="Arial" w:cs="Arial" w:eastAsia="Arial" w:hAnsi="Arial"/>
          <w:sz w:val="24"/>
          <w:szCs w:val="24"/>
        </w:rPr>
        <w:t xml:space="preserve">1360 "Депозитные вклады в иностранной валюте"</w:t>
      </w:r>
    </w:p>
    <w:p>
      <w:pPr>
        <w:spacing w:after="60"/>
        <w:ind w:firstLine="567"/>
        <w:jc w:val="both"/>
      </w:pPr>
      <w:r>
        <w:rPr>
          <w:rFonts w:ascii="Arial" w:cs="Arial" w:eastAsia="Arial" w:hAnsi="Arial"/>
          <w:sz w:val="24"/>
          <w:szCs w:val="24"/>
        </w:rPr>
        <w:t xml:space="preserve">1370 "Краткосрочные инвестиции в дочерние компании"</w:t>
      </w:r>
    </w:p>
    <w:p>
      <w:pPr>
        <w:spacing w:after="60"/>
        <w:ind w:firstLine="567"/>
        <w:jc w:val="both"/>
      </w:pPr>
      <w:r>
        <w:rPr>
          <w:rFonts w:ascii="Arial" w:cs="Arial" w:eastAsia="Arial" w:hAnsi="Arial"/>
          <w:sz w:val="24"/>
          <w:szCs w:val="24"/>
        </w:rPr>
        <w:t xml:space="preserve">1390 "Прочие краткосрочные инвестиции"</w:t>
      </w:r>
    </w:p>
    <w:p>
      <w:pPr>
        <w:spacing w:after="60"/>
        <w:ind w:firstLine="567"/>
        <w:jc w:val="both"/>
      </w:pPr>
      <w:r>
        <w:rPr>
          <w:rFonts w:ascii="Arial" w:cs="Arial" w:eastAsia="Arial" w:hAnsi="Arial"/>
          <w:b/>
          <w:bCs/>
          <w:sz w:val="24"/>
          <w:szCs w:val="24"/>
        </w:rPr>
        <w:t xml:space="preserve">1400 "Счета к получению"</w:t>
      </w:r>
    </w:p>
    <w:p>
      <w:pPr>
        <w:spacing w:after="60"/>
        <w:ind w:firstLine="567"/>
        <w:jc w:val="both"/>
      </w:pPr>
      <w:r>
        <w:rPr>
          <w:rFonts w:ascii="Arial" w:cs="Arial" w:eastAsia="Arial" w:hAnsi="Arial"/>
          <w:sz w:val="24"/>
          <w:szCs w:val="24"/>
        </w:rPr>
        <w:t xml:space="preserve">1410 "Счета к получению за товары и услуги"</w:t>
      </w:r>
    </w:p>
    <w:p>
      <w:pPr>
        <w:spacing w:after="60"/>
        <w:ind w:firstLine="567"/>
        <w:jc w:val="both"/>
      </w:pPr>
      <w:r>
        <w:rPr>
          <w:rFonts w:ascii="Arial" w:cs="Arial" w:eastAsia="Arial" w:hAnsi="Arial"/>
          <w:sz w:val="24"/>
          <w:szCs w:val="24"/>
        </w:rPr>
        <w:t xml:space="preserve">1491 "Резерв на безнадежные долги по счетам к получению"</w:t>
      </w:r>
    </w:p>
    <w:p>
      <w:pPr>
        <w:spacing w:after="60"/>
        <w:ind w:firstLine="567"/>
        <w:jc w:val="both"/>
      </w:pPr>
      <w:r>
        <w:rPr>
          <w:rFonts w:ascii="Arial" w:cs="Arial" w:eastAsia="Arial" w:hAnsi="Arial"/>
          <w:b/>
          <w:bCs/>
          <w:sz w:val="24"/>
          <w:szCs w:val="24"/>
        </w:rPr>
        <w:t xml:space="preserve">1500 "Дебиторская задолженность по прочим операциям"</w:t>
      </w:r>
    </w:p>
    <w:p>
      <w:pPr>
        <w:spacing w:after="60"/>
        <w:ind w:firstLine="567"/>
        <w:jc w:val="both"/>
      </w:pPr>
      <w:r>
        <w:rPr>
          <w:rFonts w:ascii="Arial" w:cs="Arial" w:eastAsia="Arial" w:hAnsi="Arial"/>
          <w:sz w:val="24"/>
          <w:szCs w:val="24"/>
        </w:rPr>
        <w:t xml:space="preserve">1520 "Дебиторская задолженность сотрудников и директоров"</w:t>
      </w:r>
    </w:p>
    <w:p>
      <w:pPr>
        <w:spacing w:after="60"/>
        <w:ind w:firstLine="567"/>
        <w:jc w:val="both"/>
      </w:pPr>
      <w:r>
        <w:rPr>
          <w:rFonts w:ascii="Arial" w:cs="Arial" w:eastAsia="Arial" w:hAnsi="Arial"/>
          <w:sz w:val="24"/>
          <w:szCs w:val="24"/>
        </w:rPr>
        <w:t xml:space="preserve">1530 "Налоги, оплаченные авансом"</w:t>
      </w:r>
    </w:p>
    <w:p>
      <w:pPr>
        <w:spacing w:after="60"/>
        <w:ind w:firstLine="567"/>
        <w:jc w:val="both"/>
      </w:pPr>
      <w:r>
        <w:rPr>
          <w:rFonts w:ascii="Arial" w:cs="Arial" w:eastAsia="Arial" w:hAnsi="Arial"/>
          <w:sz w:val="24"/>
          <w:szCs w:val="24"/>
        </w:rPr>
        <w:t xml:space="preserve">1540 "Налоги, подлежащие возмещению"</w:t>
      </w:r>
    </w:p>
    <w:p>
      <w:pPr>
        <w:spacing w:after="60"/>
        <w:ind w:firstLine="567"/>
        <w:jc w:val="both"/>
      </w:pPr>
      <w:r>
        <w:rPr>
          <w:rFonts w:ascii="Arial" w:cs="Arial" w:eastAsia="Arial" w:hAnsi="Arial"/>
          <w:sz w:val="24"/>
          <w:szCs w:val="24"/>
        </w:rPr>
        <w:t xml:space="preserve">1550 "Проценты к получению"</w:t>
      </w:r>
    </w:p>
    <w:p>
      <w:pPr>
        <w:spacing w:after="60"/>
        <w:ind w:firstLine="567"/>
        <w:jc w:val="both"/>
      </w:pPr>
      <w:r>
        <w:rPr>
          <w:rFonts w:ascii="Arial" w:cs="Arial" w:eastAsia="Arial" w:hAnsi="Arial"/>
          <w:sz w:val="24"/>
          <w:szCs w:val="24"/>
        </w:rPr>
        <w:t xml:space="preserve">1560 "Дивиденды к получению"</w:t>
      </w:r>
    </w:p>
    <w:p>
      <w:pPr>
        <w:spacing w:after="60"/>
        <w:ind w:firstLine="567"/>
        <w:jc w:val="both"/>
      </w:pPr>
      <w:r>
        <w:rPr>
          <w:rFonts w:ascii="Arial" w:cs="Arial" w:eastAsia="Arial" w:hAnsi="Arial"/>
          <w:sz w:val="24"/>
          <w:szCs w:val="24"/>
        </w:rPr>
        <w:t xml:space="preserve">1570 "Дебиторская задолженность агентов"</w:t>
      </w:r>
    </w:p>
    <w:p>
      <w:pPr>
        <w:spacing w:after="60"/>
        <w:ind w:firstLine="567"/>
        <w:jc w:val="both"/>
      </w:pPr>
      <w:r>
        <w:rPr>
          <w:rFonts w:ascii="Arial" w:cs="Arial" w:eastAsia="Arial" w:hAnsi="Arial"/>
          <w:sz w:val="24"/>
          <w:szCs w:val="24"/>
        </w:rPr>
        <w:t xml:space="preserve">1580 "Текущая часть долгосрочной дебиторской задолженности"</w:t>
      </w:r>
    </w:p>
    <w:p>
      <w:pPr>
        <w:spacing w:after="60"/>
        <w:ind w:firstLine="567"/>
        <w:jc w:val="both"/>
      </w:pPr>
      <w:r>
        <w:rPr>
          <w:rFonts w:ascii="Arial" w:cs="Arial" w:eastAsia="Arial" w:hAnsi="Arial"/>
          <w:sz w:val="24"/>
          <w:szCs w:val="24"/>
        </w:rPr>
        <w:t xml:space="preserve">1590 "Прочая дебиторская задолженность"</w:t>
      </w:r>
    </w:p>
    <w:p>
      <w:pPr>
        <w:spacing w:after="60"/>
        <w:ind w:firstLine="567"/>
        <w:jc w:val="both"/>
      </w:pPr>
      <w:r>
        <w:rPr>
          <w:rFonts w:ascii="Arial" w:cs="Arial" w:eastAsia="Arial" w:hAnsi="Arial"/>
          <w:b/>
          <w:bCs/>
          <w:sz w:val="24"/>
          <w:szCs w:val="24"/>
        </w:rPr>
        <w:t xml:space="preserve">1600 "Товарно-материальные запасы"</w:t>
      </w:r>
    </w:p>
    <w:p>
      <w:pPr>
        <w:spacing w:after="60"/>
        <w:ind w:firstLine="567"/>
        <w:jc w:val="both"/>
      </w:pPr>
      <w:r>
        <w:rPr>
          <w:rFonts w:ascii="Arial" w:cs="Arial" w:eastAsia="Arial" w:hAnsi="Arial"/>
          <w:sz w:val="24"/>
          <w:szCs w:val="24"/>
        </w:rPr>
        <w:t xml:space="preserve">1610 "Товары"</w:t>
      </w:r>
    </w:p>
    <w:p>
      <w:pPr>
        <w:spacing w:after="60"/>
        <w:ind w:firstLine="567"/>
        <w:jc w:val="both"/>
      </w:pPr>
      <w:r>
        <w:rPr>
          <w:rFonts w:ascii="Arial" w:cs="Arial" w:eastAsia="Arial" w:hAnsi="Arial"/>
          <w:sz w:val="24"/>
          <w:szCs w:val="24"/>
        </w:rPr>
        <w:t xml:space="preserve">1691 "Нереализованная торговая наценка"</w:t>
      </w:r>
    </w:p>
    <w:p>
      <w:pPr>
        <w:spacing w:after="60"/>
        <w:ind w:firstLine="567"/>
        <w:jc w:val="both"/>
      </w:pPr>
      <w:r>
        <w:rPr>
          <w:rFonts w:ascii="Arial" w:cs="Arial" w:eastAsia="Arial" w:hAnsi="Arial"/>
          <w:sz w:val="24"/>
          <w:szCs w:val="24"/>
        </w:rPr>
        <w:t xml:space="preserve">1620 "Запасы сырья и основных материалов"</w:t>
      </w:r>
    </w:p>
    <w:p>
      <w:pPr>
        <w:spacing w:after="60"/>
        <w:ind w:firstLine="567"/>
        <w:jc w:val="both"/>
      </w:pPr>
      <w:r>
        <w:rPr>
          <w:rFonts w:ascii="Arial" w:cs="Arial" w:eastAsia="Arial" w:hAnsi="Arial"/>
          <w:sz w:val="24"/>
          <w:szCs w:val="24"/>
        </w:rPr>
        <w:t xml:space="preserve">1630 "Незавершенное производство"</w:t>
      </w:r>
    </w:p>
    <w:p>
      <w:pPr>
        <w:spacing w:after="60"/>
        <w:ind w:firstLine="567"/>
        <w:jc w:val="both"/>
      </w:pPr>
      <w:r>
        <w:rPr>
          <w:rFonts w:ascii="Arial" w:cs="Arial" w:eastAsia="Arial" w:hAnsi="Arial"/>
          <w:sz w:val="24"/>
          <w:szCs w:val="24"/>
        </w:rPr>
        <w:t xml:space="preserve">1640 "Готовая продукция"</w:t>
      </w:r>
    </w:p>
    <w:p>
      <w:pPr>
        <w:spacing w:after="60"/>
        <w:ind w:firstLine="567"/>
        <w:jc w:val="both"/>
      </w:pPr>
      <w:r>
        <w:rPr>
          <w:rFonts w:ascii="Arial" w:cs="Arial" w:eastAsia="Arial" w:hAnsi="Arial"/>
          <w:b/>
          <w:bCs/>
          <w:sz w:val="24"/>
          <w:szCs w:val="24"/>
        </w:rPr>
        <w:t xml:space="preserve">1700 "Запасы вспомогательных материалов"</w:t>
      </w:r>
    </w:p>
    <w:p>
      <w:pPr>
        <w:spacing w:after="60"/>
        <w:ind w:firstLine="567"/>
        <w:jc w:val="both"/>
      </w:pPr>
      <w:r>
        <w:rPr>
          <w:rFonts w:ascii="Arial" w:cs="Arial" w:eastAsia="Arial" w:hAnsi="Arial"/>
          <w:sz w:val="24"/>
          <w:szCs w:val="24"/>
        </w:rPr>
        <w:t xml:space="preserve">1710 "Топливо"</w:t>
      </w:r>
    </w:p>
    <w:p>
      <w:pPr>
        <w:spacing w:after="60"/>
        <w:ind w:firstLine="567"/>
        <w:jc w:val="both"/>
      </w:pPr>
      <w:r>
        <w:rPr>
          <w:rFonts w:ascii="Arial" w:cs="Arial" w:eastAsia="Arial" w:hAnsi="Arial"/>
          <w:sz w:val="24"/>
          <w:szCs w:val="24"/>
        </w:rPr>
        <w:t xml:space="preserve">1720 "Запасные части"</w:t>
      </w:r>
    </w:p>
    <w:p>
      <w:pPr>
        <w:spacing w:after="60"/>
        <w:ind w:firstLine="567"/>
        <w:jc w:val="both"/>
      </w:pPr>
      <w:r>
        <w:rPr>
          <w:rFonts w:ascii="Arial" w:cs="Arial" w:eastAsia="Arial" w:hAnsi="Arial"/>
          <w:sz w:val="24"/>
          <w:szCs w:val="24"/>
        </w:rPr>
        <w:t xml:space="preserve">1740 "Прочие материалы"</w:t>
      </w:r>
    </w:p>
    <w:p>
      <w:pPr>
        <w:spacing w:after="60"/>
        <w:ind w:firstLine="567"/>
        <w:jc w:val="both"/>
      </w:pPr>
      <w:r>
        <w:rPr>
          <w:rFonts w:ascii="Arial" w:cs="Arial" w:eastAsia="Arial" w:hAnsi="Arial"/>
          <w:sz w:val="24"/>
          <w:szCs w:val="24"/>
        </w:rPr>
        <w:t xml:space="preserve">1750 "Малоценные и быстроизнашивающиеся предметы"</w:t>
      </w:r>
    </w:p>
    <w:p>
      <w:pPr>
        <w:spacing w:after="60"/>
        <w:ind w:firstLine="567"/>
        <w:jc w:val="both"/>
      </w:pPr>
      <w:r>
        <w:rPr>
          <w:rFonts w:ascii="Arial" w:cs="Arial" w:eastAsia="Arial" w:hAnsi="Arial"/>
          <w:sz w:val="24"/>
          <w:szCs w:val="24"/>
        </w:rPr>
        <w:t xml:space="preserve">1795 "Малоценные и быстроизнашивающиеся предметы в эксплуатации"</w:t>
      </w:r>
    </w:p>
    <w:p>
      <w:pPr>
        <w:spacing w:after="60"/>
        <w:ind w:firstLine="567"/>
        <w:jc w:val="both"/>
      </w:pPr>
      <w:r>
        <w:rPr>
          <w:rFonts w:ascii="Arial" w:cs="Arial" w:eastAsia="Arial" w:hAnsi="Arial"/>
          <w:b/>
          <w:bCs/>
          <w:sz w:val="24"/>
          <w:szCs w:val="24"/>
        </w:rPr>
        <w:t xml:space="preserve">1800 "Авансы выданные"</w:t>
      </w:r>
    </w:p>
    <w:p>
      <w:pPr>
        <w:spacing w:after="60"/>
        <w:ind w:firstLine="567"/>
        <w:jc w:val="both"/>
      </w:pPr>
      <w:r>
        <w:rPr>
          <w:rFonts w:ascii="Arial" w:cs="Arial" w:eastAsia="Arial" w:hAnsi="Arial"/>
          <w:sz w:val="24"/>
          <w:szCs w:val="24"/>
        </w:rPr>
        <w:t xml:space="preserve">1810 "Запасы, оплаченные авансом"</w:t>
      </w:r>
    </w:p>
    <w:p>
      <w:pPr>
        <w:spacing w:after="60"/>
        <w:ind w:firstLine="567"/>
        <w:jc w:val="both"/>
      </w:pPr>
      <w:r>
        <w:rPr>
          <w:rFonts w:ascii="Arial" w:cs="Arial" w:eastAsia="Arial" w:hAnsi="Arial"/>
          <w:sz w:val="24"/>
          <w:szCs w:val="24"/>
        </w:rPr>
        <w:t xml:space="preserve">1820 "Услуги, оплаченные авансом"</w:t>
      </w:r>
    </w:p>
    <w:p>
      <w:pPr>
        <w:spacing w:after="60"/>
        <w:ind w:firstLine="567"/>
        <w:jc w:val="both"/>
      </w:pPr>
      <w:r>
        <w:rPr>
          <w:rFonts w:ascii="Arial" w:cs="Arial" w:eastAsia="Arial" w:hAnsi="Arial"/>
          <w:sz w:val="24"/>
          <w:szCs w:val="24"/>
        </w:rPr>
        <w:t xml:space="preserve">1830 "Аренда, оплаченная авансом"</w:t>
      </w:r>
    </w:p>
    <w:p>
      <w:pPr>
        <w:spacing w:after="60"/>
        <w:ind w:firstLine="567"/>
        <w:jc w:val="both"/>
      </w:pPr>
      <w:r>
        <w:rPr>
          <w:rFonts w:ascii="Arial" w:cs="Arial" w:eastAsia="Arial" w:hAnsi="Arial"/>
          <w:sz w:val="24"/>
          <w:szCs w:val="24"/>
        </w:rPr>
        <w:t xml:space="preserve">1840 "Предоплаты поставщикам товаров/услуг"</w:t>
      </w:r>
    </w:p>
    <w:p>
      <w:pPr>
        <w:spacing w:after="60"/>
        <w:ind w:firstLine="567"/>
        <w:jc w:val="both"/>
      </w:pPr>
      <w:r>
        <w:rPr>
          <w:rFonts w:ascii="Arial" w:cs="Arial" w:eastAsia="Arial" w:hAnsi="Arial"/>
          <w:sz w:val="24"/>
          <w:szCs w:val="24"/>
        </w:rPr>
        <w:t xml:space="preserve">1890 "Прочие виды авансированных платежей"</w:t>
      </w:r>
    </w:p>
    <w:p>
      <w:pPr>
        <w:spacing w:after="60"/>
        <w:ind w:firstLine="567"/>
        <w:jc w:val="both"/>
      </w:pPr>
      <w:r>
        <w:rPr>
          <w:rFonts w:ascii="Arial" w:cs="Arial" w:eastAsia="Arial" w:hAnsi="Arial"/>
          <w:b/>
          <w:bCs/>
          <w:sz w:val="24"/>
          <w:szCs w:val="24"/>
        </w:rPr>
        <w:t xml:space="preserve">1900 "Задолженность учредителей (участников) по вкладам в уставный капитал ОПС/ПО, созданных в форме акционерного общества"</w:t>
      </w:r>
    </w:p>
    <w:p>
      <w:pPr>
        <w:spacing w:after="60"/>
        <w:ind w:firstLine="567"/>
        <w:jc w:val="both"/>
      </w:pPr>
      <w:r>
        <w:rPr>
          <w:rFonts w:ascii="Arial" w:cs="Arial" w:eastAsia="Arial" w:hAnsi="Arial"/>
          <w:sz w:val="24"/>
          <w:szCs w:val="24"/>
        </w:rPr>
        <w:t xml:space="preserve">1920 "Задолженность лиц, подписавшихся на акции второй и последующих эмиссий"</w:t>
      </w:r>
    </w:p>
    <w:p>
      <w:pPr>
        <w:spacing w:after="60"/>
        <w:ind w:firstLine="567"/>
        <w:jc w:val="both"/>
      </w:pPr>
      <w:r>
        <w:rPr>
          <w:rFonts w:ascii="Arial" w:cs="Arial" w:eastAsia="Arial" w:hAnsi="Arial"/>
          <w:sz w:val="24"/>
          <w:szCs w:val="24"/>
        </w:rPr>
        <w:t xml:space="preserve">1930 "Задолженность покупателей, возникающая при продаже субъектом выкупленных собственных акций"</w:t>
      </w:r>
    </w:p>
    <w:p>
      <w:pPr>
        <w:spacing w:after="200" w:before="200"/>
        <w:jc w:val="center"/>
      </w:pPr>
      <w:r>
        <w:rPr>
          <w:rFonts w:ascii="Arial" w:cs="Arial" w:eastAsia="Arial" w:hAnsi="Arial"/>
          <w:b/>
          <w:bCs/>
          <w:sz w:val="24"/>
          <w:szCs w:val="24"/>
        </w:rPr>
        <w:t xml:space="preserve">Раздел 2000 "Внеоборотные активы"</w:t>
      </w:r>
    </w:p>
    <w:p>
      <w:pPr>
        <w:spacing w:after="60"/>
        <w:ind w:firstLine="567"/>
        <w:jc w:val="both"/>
      </w:pPr>
      <w:r>
        <w:rPr>
          <w:rFonts w:ascii="Arial" w:cs="Arial" w:eastAsia="Arial" w:hAnsi="Arial"/>
          <w:b/>
          <w:bCs/>
          <w:sz w:val="24"/>
          <w:szCs w:val="24"/>
        </w:rPr>
        <w:t xml:space="preserve">2100 "Основные средства"</w:t>
      </w:r>
    </w:p>
    <w:p>
      <w:pPr>
        <w:spacing w:after="60"/>
        <w:ind w:firstLine="567"/>
        <w:jc w:val="both"/>
      </w:pPr>
      <w:r>
        <w:rPr>
          <w:rFonts w:ascii="Arial" w:cs="Arial" w:eastAsia="Arial" w:hAnsi="Arial"/>
          <w:sz w:val="24"/>
          <w:szCs w:val="24"/>
        </w:rPr>
        <w:t xml:space="preserve">2110 "Земля"</w:t>
      </w:r>
    </w:p>
    <w:p>
      <w:pPr>
        <w:spacing w:after="60"/>
        <w:ind w:firstLine="567"/>
        <w:jc w:val="both"/>
      </w:pPr>
      <w:r>
        <w:rPr>
          <w:rFonts w:ascii="Arial" w:cs="Arial" w:eastAsia="Arial" w:hAnsi="Arial"/>
          <w:sz w:val="24"/>
          <w:szCs w:val="24"/>
        </w:rPr>
        <w:t xml:space="preserve">2120 "Право пользования арендованным основным средством"</w:t>
      </w:r>
    </w:p>
    <w:p>
      <w:pPr>
        <w:spacing w:after="60"/>
        <w:ind w:firstLine="567"/>
        <w:jc w:val="both"/>
      </w:pPr>
      <w:r>
        <w:rPr>
          <w:rFonts w:ascii="Arial" w:cs="Arial" w:eastAsia="Arial" w:hAnsi="Arial"/>
          <w:sz w:val="24"/>
          <w:szCs w:val="24"/>
        </w:rPr>
        <w:t xml:space="preserve">2192 "Накопленная амортизация - право пользования арендованным основным средством"</w:t>
      </w:r>
    </w:p>
    <w:p>
      <w:pPr>
        <w:spacing w:after="60"/>
        <w:ind w:firstLine="567"/>
        <w:jc w:val="both"/>
      </w:pPr>
      <w:r>
        <w:rPr>
          <w:rFonts w:ascii="Arial" w:cs="Arial" w:eastAsia="Arial" w:hAnsi="Arial"/>
          <w:sz w:val="24"/>
          <w:szCs w:val="24"/>
        </w:rPr>
        <w:t xml:space="preserve">2130 "Здания, сооружения"</w:t>
      </w:r>
    </w:p>
    <w:p>
      <w:pPr>
        <w:spacing w:after="60"/>
        <w:ind w:firstLine="567"/>
        <w:jc w:val="both"/>
      </w:pPr>
      <w:r>
        <w:rPr>
          <w:rFonts w:ascii="Arial" w:cs="Arial" w:eastAsia="Arial" w:hAnsi="Arial"/>
          <w:sz w:val="24"/>
          <w:szCs w:val="24"/>
        </w:rPr>
        <w:t xml:space="preserve">2193 "Накопленная амортизация - здания, сооружения"</w:t>
      </w:r>
    </w:p>
    <w:p>
      <w:pPr>
        <w:spacing w:after="60"/>
        <w:ind w:firstLine="567"/>
        <w:jc w:val="both"/>
      </w:pPr>
      <w:r>
        <w:rPr>
          <w:rFonts w:ascii="Arial" w:cs="Arial" w:eastAsia="Arial" w:hAnsi="Arial"/>
          <w:sz w:val="24"/>
          <w:szCs w:val="24"/>
        </w:rPr>
        <w:t xml:space="preserve">2140 "Оборудование"</w:t>
      </w:r>
    </w:p>
    <w:p>
      <w:pPr>
        <w:spacing w:after="60"/>
        <w:ind w:firstLine="567"/>
        <w:jc w:val="both"/>
      </w:pPr>
      <w:r>
        <w:rPr>
          <w:rFonts w:ascii="Arial" w:cs="Arial" w:eastAsia="Arial" w:hAnsi="Arial"/>
          <w:sz w:val="24"/>
          <w:szCs w:val="24"/>
        </w:rPr>
        <w:t xml:space="preserve">2194 "Накопленная амортизация - оборудование"</w:t>
      </w:r>
    </w:p>
    <w:p>
      <w:pPr>
        <w:spacing w:after="60"/>
        <w:ind w:firstLine="567"/>
        <w:jc w:val="both"/>
      </w:pPr>
      <w:r>
        <w:rPr>
          <w:rFonts w:ascii="Arial" w:cs="Arial" w:eastAsia="Arial" w:hAnsi="Arial"/>
          <w:sz w:val="24"/>
          <w:szCs w:val="24"/>
        </w:rPr>
        <w:t xml:space="preserve">2150 "Конторское оборудование"</w:t>
      </w:r>
    </w:p>
    <w:p>
      <w:pPr>
        <w:spacing w:after="60"/>
        <w:ind w:firstLine="567"/>
        <w:jc w:val="both"/>
      </w:pPr>
      <w:r>
        <w:rPr>
          <w:rFonts w:ascii="Arial" w:cs="Arial" w:eastAsia="Arial" w:hAnsi="Arial"/>
          <w:sz w:val="24"/>
          <w:szCs w:val="24"/>
        </w:rPr>
        <w:t xml:space="preserve">2195 "Накопленная амортизация - конторское оборудование"</w:t>
      </w:r>
    </w:p>
    <w:p>
      <w:pPr>
        <w:spacing w:after="60"/>
        <w:ind w:firstLine="567"/>
        <w:jc w:val="both"/>
      </w:pPr>
      <w:r>
        <w:rPr>
          <w:rFonts w:ascii="Arial" w:cs="Arial" w:eastAsia="Arial" w:hAnsi="Arial"/>
          <w:sz w:val="24"/>
          <w:szCs w:val="24"/>
        </w:rPr>
        <w:t xml:space="preserve">2160 "Мебель и принадлежности"</w:t>
      </w:r>
    </w:p>
    <w:p>
      <w:pPr>
        <w:spacing w:after="60"/>
        <w:ind w:firstLine="567"/>
        <w:jc w:val="both"/>
      </w:pPr>
      <w:r>
        <w:rPr>
          <w:rFonts w:ascii="Arial" w:cs="Arial" w:eastAsia="Arial" w:hAnsi="Arial"/>
          <w:sz w:val="24"/>
          <w:szCs w:val="24"/>
        </w:rPr>
        <w:t xml:space="preserve">2196 "Накопленная амортизация - мебель и принадлежности"</w:t>
      </w:r>
    </w:p>
    <w:p>
      <w:pPr>
        <w:spacing w:after="60"/>
        <w:ind w:firstLine="567"/>
        <w:jc w:val="both"/>
      </w:pPr>
      <w:r>
        <w:rPr>
          <w:rFonts w:ascii="Arial" w:cs="Arial" w:eastAsia="Arial" w:hAnsi="Arial"/>
          <w:sz w:val="24"/>
          <w:szCs w:val="24"/>
        </w:rPr>
        <w:t xml:space="preserve">2170 "Транспортные средства"</w:t>
      </w:r>
    </w:p>
    <w:p>
      <w:pPr>
        <w:spacing w:after="60"/>
        <w:ind w:firstLine="567"/>
        <w:jc w:val="both"/>
      </w:pPr>
      <w:r>
        <w:rPr>
          <w:rFonts w:ascii="Arial" w:cs="Arial" w:eastAsia="Arial" w:hAnsi="Arial"/>
          <w:sz w:val="24"/>
          <w:szCs w:val="24"/>
        </w:rPr>
        <w:t xml:space="preserve">2197 "Накопленная амортизация - транспортные средства"</w:t>
      </w:r>
    </w:p>
    <w:p>
      <w:pPr>
        <w:spacing w:after="60"/>
        <w:ind w:firstLine="567"/>
        <w:jc w:val="both"/>
      </w:pPr>
      <w:r>
        <w:rPr>
          <w:rFonts w:ascii="Arial" w:cs="Arial" w:eastAsia="Arial" w:hAnsi="Arial"/>
          <w:sz w:val="24"/>
          <w:szCs w:val="24"/>
        </w:rPr>
        <w:t xml:space="preserve">2180 "Благоустройство арендованной собственности"</w:t>
      </w:r>
    </w:p>
    <w:p>
      <w:pPr>
        <w:spacing w:after="60"/>
        <w:ind w:firstLine="567"/>
        <w:jc w:val="both"/>
      </w:pPr>
      <w:r>
        <w:rPr>
          <w:rFonts w:ascii="Arial" w:cs="Arial" w:eastAsia="Arial" w:hAnsi="Arial"/>
          <w:sz w:val="24"/>
          <w:szCs w:val="24"/>
        </w:rPr>
        <w:t xml:space="preserve">2198 "Накопленная амортизация - благоустройство арендованной собственности"</w:t>
      </w:r>
    </w:p>
    <w:p>
      <w:pPr>
        <w:spacing w:after="60"/>
        <w:ind w:firstLine="567"/>
        <w:jc w:val="both"/>
      </w:pPr>
      <w:r>
        <w:rPr>
          <w:rFonts w:ascii="Arial" w:cs="Arial" w:eastAsia="Arial" w:hAnsi="Arial"/>
          <w:sz w:val="24"/>
          <w:szCs w:val="24"/>
        </w:rPr>
        <w:t xml:space="preserve">2190 "Благоустройство земельных участков"</w:t>
      </w:r>
    </w:p>
    <w:p>
      <w:pPr>
        <w:spacing w:after="60"/>
        <w:ind w:firstLine="567"/>
        <w:jc w:val="both"/>
      </w:pPr>
      <w:r>
        <w:rPr>
          <w:rFonts w:ascii="Arial" w:cs="Arial" w:eastAsia="Arial" w:hAnsi="Arial"/>
          <w:sz w:val="24"/>
          <w:szCs w:val="24"/>
        </w:rPr>
        <w:t xml:space="preserve">2199 "Накопленная амортизация - благоустройство земельных участков"</w:t>
      </w:r>
    </w:p>
    <w:p>
      <w:pPr>
        <w:spacing w:after="60"/>
        <w:ind w:firstLine="567"/>
        <w:jc w:val="both"/>
      </w:pPr>
      <w:r>
        <w:rPr>
          <w:rFonts w:ascii="Arial" w:cs="Arial" w:eastAsia="Arial" w:hAnsi="Arial"/>
          <w:sz w:val="24"/>
          <w:szCs w:val="24"/>
        </w:rPr>
        <w:t xml:space="preserve">2191 "Незавершенное строительство"</w:t>
      </w:r>
    </w:p>
    <w:p>
      <w:pPr>
        <w:spacing w:after="60"/>
        <w:ind w:firstLine="567"/>
        <w:jc w:val="both"/>
      </w:pPr>
      <w:r>
        <w:rPr>
          <w:rFonts w:ascii="Arial" w:cs="Arial" w:eastAsia="Arial" w:hAnsi="Arial"/>
          <w:b/>
          <w:bCs/>
          <w:sz w:val="24"/>
          <w:szCs w:val="24"/>
        </w:rPr>
        <w:t xml:space="preserve">2400 "Отсроченные налоговые требования"</w:t>
      </w:r>
    </w:p>
    <w:p>
      <w:pPr>
        <w:spacing w:after="60"/>
        <w:ind w:firstLine="567"/>
        <w:jc w:val="both"/>
      </w:pPr>
      <w:r>
        <w:rPr>
          <w:rFonts w:ascii="Arial" w:cs="Arial" w:eastAsia="Arial" w:hAnsi="Arial"/>
          <w:b/>
          <w:bCs/>
          <w:sz w:val="24"/>
          <w:szCs w:val="24"/>
        </w:rPr>
        <w:t xml:space="preserve">2500 "Денежные средства, ограниченные к использованию"</w:t>
      </w:r>
    </w:p>
    <w:p>
      <w:pPr>
        <w:spacing w:after="60"/>
        <w:ind w:firstLine="567"/>
        <w:jc w:val="both"/>
      </w:pPr>
      <w:r>
        <w:rPr>
          <w:rFonts w:ascii="Arial" w:cs="Arial" w:eastAsia="Arial" w:hAnsi="Arial"/>
          <w:b/>
          <w:bCs/>
          <w:sz w:val="24"/>
          <w:szCs w:val="24"/>
        </w:rPr>
        <w:t xml:space="preserve">2700 "Долгосрочная дебиторская задолженность"</w:t>
      </w:r>
    </w:p>
    <w:p>
      <w:pPr>
        <w:spacing w:after="60"/>
        <w:ind w:firstLine="567"/>
        <w:jc w:val="both"/>
      </w:pPr>
      <w:r>
        <w:rPr>
          <w:rFonts w:ascii="Arial" w:cs="Arial" w:eastAsia="Arial" w:hAnsi="Arial"/>
          <w:sz w:val="24"/>
          <w:szCs w:val="24"/>
        </w:rPr>
        <w:t xml:space="preserve">2720 "Долгосрочная дебиторская задолженность покупателей и заказчиков"</w:t>
      </w:r>
    </w:p>
    <w:p>
      <w:pPr>
        <w:spacing w:after="60"/>
        <w:ind w:firstLine="567"/>
        <w:jc w:val="both"/>
      </w:pPr>
      <w:r>
        <w:rPr>
          <w:rFonts w:ascii="Arial" w:cs="Arial" w:eastAsia="Arial" w:hAnsi="Arial"/>
          <w:sz w:val="24"/>
          <w:szCs w:val="24"/>
        </w:rPr>
        <w:t xml:space="preserve">2780 "Долгосрочные отсроченные расходы"</w:t>
      </w:r>
    </w:p>
    <w:p>
      <w:pPr>
        <w:spacing w:after="60"/>
        <w:ind w:firstLine="567"/>
        <w:jc w:val="both"/>
      </w:pPr>
      <w:r>
        <w:rPr>
          <w:rFonts w:ascii="Arial" w:cs="Arial" w:eastAsia="Arial" w:hAnsi="Arial"/>
          <w:sz w:val="24"/>
          <w:szCs w:val="24"/>
        </w:rPr>
        <w:t xml:space="preserve">2790 "Прочая долгосрочная дебиторская задолженность"</w:t>
      </w:r>
    </w:p>
    <w:p>
      <w:pPr>
        <w:spacing w:after="60"/>
        <w:ind w:firstLine="567"/>
        <w:jc w:val="both"/>
      </w:pPr>
      <w:r>
        <w:rPr>
          <w:rFonts w:ascii="Arial" w:cs="Arial" w:eastAsia="Arial" w:hAnsi="Arial"/>
          <w:b/>
          <w:bCs/>
          <w:sz w:val="24"/>
          <w:szCs w:val="24"/>
        </w:rPr>
        <w:t xml:space="preserve">2800 "Долгосрочные инвестиции"</w:t>
      </w:r>
    </w:p>
    <w:p>
      <w:pPr>
        <w:spacing w:after="60"/>
        <w:ind w:firstLine="567"/>
        <w:jc w:val="both"/>
      </w:pPr>
      <w:r>
        <w:rPr>
          <w:rFonts w:ascii="Arial" w:cs="Arial" w:eastAsia="Arial" w:hAnsi="Arial"/>
          <w:sz w:val="24"/>
          <w:szCs w:val="24"/>
        </w:rPr>
        <w:t xml:space="preserve">2820 "Долгосрочные предоставленные займы"</w:t>
      </w:r>
    </w:p>
    <w:p>
      <w:pPr>
        <w:spacing w:after="60"/>
        <w:ind w:firstLine="567"/>
        <w:jc w:val="both"/>
      </w:pPr>
      <w:r>
        <w:rPr>
          <w:rFonts w:ascii="Arial" w:cs="Arial" w:eastAsia="Arial" w:hAnsi="Arial"/>
          <w:sz w:val="24"/>
          <w:szCs w:val="24"/>
        </w:rPr>
        <w:t xml:space="preserve">2830 "Долгосрочные инвестиции в дочерние компании"</w:t>
      </w:r>
    </w:p>
    <w:p>
      <w:pPr>
        <w:spacing w:after="60"/>
        <w:ind w:firstLine="567"/>
        <w:jc w:val="both"/>
      </w:pPr>
      <w:r>
        <w:rPr>
          <w:rFonts w:ascii="Arial" w:cs="Arial" w:eastAsia="Arial" w:hAnsi="Arial"/>
          <w:sz w:val="24"/>
          <w:szCs w:val="24"/>
        </w:rPr>
        <w:t xml:space="preserve">2890 "Прочие долгосрочные инвестиции"</w:t>
      </w:r>
    </w:p>
    <w:p>
      <w:pPr>
        <w:spacing w:after="60"/>
        <w:ind w:firstLine="567"/>
        <w:jc w:val="both"/>
      </w:pPr>
      <w:r>
        <w:rPr>
          <w:rFonts w:ascii="Arial" w:cs="Arial" w:eastAsia="Arial" w:hAnsi="Arial"/>
          <w:b/>
          <w:bCs/>
          <w:sz w:val="24"/>
          <w:szCs w:val="24"/>
        </w:rPr>
        <w:t xml:space="preserve">2900 "Нематериальные активы"</w:t>
      </w:r>
    </w:p>
    <w:p>
      <w:pPr>
        <w:spacing w:after="60"/>
        <w:ind w:firstLine="567"/>
        <w:jc w:val="both"/>
      </w:pPr>
      <w:r>
        <w:rPr>
          <w:rFonts w:ascii="Arial" w:cs="Arial" w:eastAsia="Arial" w:hAnsi="Arial"/>
          <w:sz w:val="24"/>
          <w:szCs w:val="24"/>
        </w:rPr>
        <w:t xml:space="preserve">2910 "Франшиза"</w:t>
      </w:r>
    </w:p>
    <w:p>
      <w:pPr>
        <w:spacing w:after="60"/>
        <w:ind w:firstLine="567"/>
        <w:jc w:val="both"/>
      </w:pPr>
      <w:r>
        <w:rPr>
          <w:rFonts w:ascii="Arial" w:cs="Arial" w:eastAsia="Arial" w:hAnsi="Arial"/>
          <w:sz w:val="24"/>
          <w:szCs w:val="24"/>
        </w:rPr>
        <w:t xml:space="preserve">2991 "Накопленная амортизация - франшиза"</w:t>
      </w:r>
    </w:p>
    <w:p>
      <w:pPr>
        <w:spacing w:after="60"/>
        <w:ind w:firstLine="567"/>
        <w:jc w:val="both"/>
      </w:pPr>
      <w:r>
        <w:rPr>
          <w:rFonts w:ascii="Arial" w:cs="Arial" w:eastAsia="Arial" w:hAnsi="Arial"/>
          <w:sz w:val="24"/>
          <w:szCs w:val="24"/>
        </w:rPr>
        <w:t xml:space="preserve">2930 "Патенты"</w:t>
      </w:r>
    </w:p>
    <w:p>
      <w:pPr>
        <w:spacing w:after="60"/>
        <w:ind w:firstLine="567"/>
        <w:jc w:val="both"/>
      </w:pPr>
      <w:r>
        <w:rPr>
          <w:rFonts w:ascii="Arial" w:cs="Arial" w:eastAsia="Arial" w:hAnsi="Arial"/>
          <w:sz w:val="24"/>
          <w:szCs w:val="24"/>
        </w:rPr>
        <w:t xml:space="preserve">2993 "Накопленная амортизация - патенты"</w:t>
      </w:r>
    </w:p>
    <w:p>
      <w:pPr>
        <w:spacing w:after="60"/>
        <w:ind w:firstLine="567"/>
        <w:jc w:val="both"/>
      </w:pPr>
      <w:r>
        <w:rPr>
          <w:rFonts w:ascii="Arial" w:cs="Arial" w:eastAsia="Arial" w:hAnsi="Arial"/>
          <w:sz w:val="24"/>
          <w:szCs w:val="24"/>
        </w:rPr>
        <w:t xml:space="preserve">2940 "Торговые марки"</w:t>
      </w:r>
    </w:p>
    <w:p>
      <w:pPr>
        <w:spacing w:after="60"/>
        <w:ind w:firstLine="567"/>
        <w:jc w:val="both"/>
      </w:pPr>
      <w:r>
        <w:rPr>
          <w:rFonts w:ascii="Arial" w:cs="Arial" w:eastAsia="Arial" w:hAnsi="Arial"/>
          <w:sz w:val="24"/>
          <w:szCs w:val="24"/>
        </w:rPr>
        <w:t xml:space="preserve">2994 "Накопленная амортизация - торговые марки"</w:t>
      </w:r>
    </w:p>
    <w:p>
      <w:pPr>
        <w:spacing w:after="60"/>
        <w:ind w:firstLine="567"/>
        <w:jc w:val="both"/>
      </w:pPr>
      <w:r>
        <w:rPr>
          <w:rFonts w:ascii="Arial" w:cs="Arial" w:eastAsia="Arial" w:hAnsi="Arial"/>
          <w:sz w:val="24"/>
          <w:szCs w:val="24"/>
        </w:rPr>
        <w:t xml:space="preserve">2950 "Авторские права"</w:t>
      </w:r>
    </w:p>
    <w:p>
      <w:pPr>
        <w:spacing w:after="60"/>
        <w:ind w:firstLine="567"/>
        <w:jc w:val="both"/>
      </w:pPr>
      <w:r>
        <w:rPr>
          <w:rFonts w:ascii="Arial" w:cs="Arial" w:eastAsia="Arial" w:hAnsi="Arial"/>
          <w:sz w:val="24"/>
          <w:szCs w:val="24"/>
        </w:rPr>
        <w:t xml:space="preserve">2995 "Накопленная амортизация - авторские права"</w:t>
      </w:r>
    </w:p>
    <w:p>
      <w:pPr>
        <w:spacing w:after="60"/>
        <w:ind w:firstLine="567"/>
        <w:jc w:val="both"/>
      </w:pPr>
      <w:r>
        <w:rPr>
          <w:rFonts w:ascii="Arial" w:cs="Arial" w:eastAsia="Arial" w:hAnsi="Arial"/>
          <w:sz w:val="24"/>
          <w:szCs w:val="24"/>
        </w:rPr>
        <w:t xml:space="preserve">2960 "Программное обеспечение"</w:t>
      </w:r>
    </w:p>
    <w:p>
      <w:pPr>
        <w:spacing w:after="60"/>
        <w:ind w:firstLine="567"/>
        <w:jc w:val="both"/>
      </w:pPr>
      <w:r>
        <w:rPr>
          <w:rFonts w:ascii="Arial" w:cs="Arial" w:eastAsia="Arial" w:hAnsi="Arial"/>
          <w:sz w:val="24"/>
          <w:szCs w:val="24"/>
        </w:rPr>
        <w:t xml:space="preserve">2996 "Накопленная амортизация - программное обеспечение"</w:t>
      </w:r>
    </w:p>
    <w:p>
      <w:pPr>
        <w:spacing w:after="60"/>
        <w:ind w:firstLine="567"/>
        <w:jc w:val="both"/>
      </w:pPr>
      <w:r>
        <w:rPr>
          <w:rFonts w:ascii="Arial" w:cs="Arial" w:eastAsia="Arial" w:hAnsi="Arial"/>
          <w:sz w:val="24"/>
          <w:szCs w:val="24"/>
        </w:rPr>
        <w:t xml:space="preserve">2970 "Лицензионное соглашение"</w:t>
      </w:r>
    </w:p>
    <w:p>
      <w:pPr>
        <w:spacing w:after="60"/>
        <w:ind w:firstLine="567"/>
        <w:jc w:val="both"/>
      </w:pPr>
      <w:r>
        <w:rPr>
          <w:rFonts w:ascii="Arial" w:cs="Arial" w:eastAsia="Arial" w:hAnsi="Arial"/>
          <w:sz w:val="24"/>
          <w:szCs w:val="24"/>
        </w:rPr>
        <w:t xml:space="preserve">2997 "Накопленная амортизация - лицензионное соглашение"</w:t>
      </w:r>
    </w:p>
    <w:p>
      <w:pPr>
        <w:spacing w:after="60"/>
        <w:ind w:firstLine="567"/>
        <w:jc w:val="both"/>
      </w:pPr>
      <w:r>
        <w:rPr>
          <w:rFonts w:ascii="Arial" w:cs="Arial" w:eastAsia="Arial" w:hAnsi="Arial"/>
          <w:sz w:val="24"/>
          <w:szCs w:val="24"/>
        </w:rPr>
        <w:t xml:space="preserve">2980 "Прочие активы"</w:t>
      </w:r>
    </w:p>
    <w:p>
      <w:pPr>
        <w:spacing w:after="60"/>
        <w:ind w:firstLine="567"/>
        <w:jc w:val="both"/>
      </w:pPr>
      <w:r>
        <w:rPr>
          <w:rFonts w:ascii="Arial" w:cs="Arial" w:eastAsia="Arial" w:hAnsi="Arial"/>
          <w:sz w:val="24"/>
          <w:szCs w:val="24"/>
        </w:rPr>
        <w:t xml:space="preserve">2998 "Накопленная амортизация - прочие активы"</w:t>
      </w:r>
    </w:p>
    <w:p>
      <w:pPr>
        <w:spacing w:after="60"/>
        <w:ind w:firstLine="567"/>
        <w:jc w:val="both"/>
      </w:pPr>
      <w:r>
        <w:rPr>
          <w:rFonts w:ascii="Arial" w:cs="Arial" w:eastAsia="Arial" w:hAnsi="Arial"/>
          <w:sz w:val="24"/>
          <w:szCs w:val="24"/>
        </w:rPr>
        <w:t xml:space="preserve">2990 "Незавершенные разработки"</w:t>
      </w:r>
    </w:p>
    <w:p>
      <w:pPr>
        <w:spacing w:after="200" w:before="200"/>
        <w:jc w:val="center"/>
      </w:pPr>
      <w:r>
        <w:rPr>
          <w:rFonts w:ascii="Arial" w:cs="Arial" w:eastAsia="Arial" w:hAnsi="Arial"/>
          <w:b/>
          <w:bCs/>
          <w:sz w:val="24"/>
          <w:szCs w:val="24"/>
        </w:rPr>
        <w:t xml:space="preserve">Раздел 3000 "Краткосрочные обязательства"</w:t>
      </w:r>
    </w:p>
    <w:p>
      <w:pPr>
        <w:spacing w:after="60"/>
        <w:ind w:firstLine="567"/>
        <w:jc w:val="both"/>
      </w:pPr>
      <w:r>
        <w:rPr>
          <w:rFonts w:ascii="Arial" w:cs="Arial" w:eastAsia="Arial" w:hAnsi="Arial"/>
          <w:b/>
          <w:bCs/>
          <w:sz w:val="24"/>
          <w:szCs w:val="24"/>
        </w:rPr>
        <w:t xml:space="preserve">3100 "Счета к оплате"</w:t>
      </w:r>
    </w:p>
    <w:p>
      <w:pPr>
        <w:spacing w:after="60"/>
        <w:ind w:firstLine="567"/>
        <w:jc w:val="both"/>
      </w:pPr>
      <w:r>
        <w:rPr>
          <w:rFonts w:ascii="Arial" w:cs="Arial" w:eastAsia="Arial" w:hAnsi="Arial"/>
          <w:sz w:val="24"/>
          <w:szCs w:val="24"/>
        </w:rPr>
        <w:t xml:space="preserve">3110 "Счета к оплате за товары и услуги по хозяйственной деятельности"</w:t>
      </w:r>
    </w:p>
    <w:p>
      <w:pPr>
        <w:spacing w:after="60"/>
        <w:ind w:firstLine="567"/>
        <w:jc w:val="both"/>
      </w:pPr>
      <w:r>
        <w:rPr>
          <w:rFonts w:ascii="Arial" w:cs="Arial" w:eastAsia="Arial" w:hAnsi="Arial"/>
          <w:sz w:val="24"/>
          <w:szCs w:val="24"/>
        </w:rPr>
        <w:t xml:space="preserve">3190 "Прочие счета к оплате"</w:t>
      </w:r>
    </w:p>
    <w:p>
      <w:pPr>
        <w:spacing w:after="60"/>
        <w:ind w:firstLine="567"/>
        <w:jc w:val="both"/>
      </w:pPr>
      <w:r>
        <w:rPr>
          <w:rFonts w:ascii="Arial" w:cs="Arial" w:eastAsia="Arial" w:hAnsi="Arial"/>
          <w:b/>
          <w:bCs/>
          <w:sz w:val="24"/>
          <w:szCs w:val="24"/>
        </w:rPr>
        <w:t xml:space="preserve">3200 "Авансы полученные"</w:t>
      </w:r>
    </w:p>
    <w:p>
      <w:pPr>
        <w:spacing w:after="60"/>
        <w:ind w:firstLine="567"/>
        <w:jc w:val="both"/>
      </w:pPr>
      <w:r>
        <w:rPr>
          <w:rFonts w:ascii="Arial" w:cs="Arial" w:eastAsia="Arial" w:hAnsi="Arial"/>
          <w:sz w:val="24"/>
          <w:szCs w:val="24"/>
        </w:rPr>
        <w:t xml:space="preserve">3210 "Авансы покупателей и заказчиков"</w:t>
      </w:r>
    </w:p>
    <w:p>
      <w:pPr>
        <w:spacing w:after="60"/>
        <w:ind w:firstLine="567"/>
        <w:jc w:val="both"/>
      </w:pPr>
      <w:r>
        <w:rPr>
          <w:rFonts w:ascii="Arial" w:cs="Arial" w:eastAsia="Arial" w:hAnsi="Arial"/>
          <w:sz w:val="24"/>
          <w:szCs w:val="24"/>
        </w:rPr>
        <w:t xml:space="preserve">3220 "Авансовые платежи агентов ПО"</w:t>
      </w:r>
    </w:p>
    <w:p>
      <w:pPr>
        <w:spacing w:after="60"/>
        <w:ind w:firstLine="567"/>
        <w:jc w:val="both"/>
      </w:pPr>
      <w:r>
        <w:rPr>
          <w:rFonts w:ascii="Arial" w:cs="Arial" w:eastAsia="Arial" w:hAnsi="Arial"/>
          <w:b/>
          <w:bCs/>
          <w:sz w:val="24"/>
          <w:szCs w:val="24"/>
        </w:rPr>
        <w:t xml:space="preserve">3300 "Краткосрочные долговые обязательства"</w:t>
      </w:r>
    </w:p>
    <w:p>
      <w:pPr>
        <w:spacing w:after="60"/>
        <w:ind w:firstLine="567"/>
        <w:jc w:val="both"/>
      </w:pPr>
      <w:r>
        <w:rPr>
          <w:rFonts w:ascii="Arial" w:cs="Arial" w:eastAsia="Arial" w:hAnsi="Arial"/>
          <w:sz w:val="24"/>
          <w:szCs w:val="24"/>
        </w:rPr>
        <w:t xml:space="preserve">3310 "Банковские кредиты, займы"</w:t>
      </w:r>
    </w:p>
    <w:p>
      <w:pPr>
        <w:spacing w:after="60"/>
        <w:ind w:firstLine="567"/>
        <w:jc w:val="both"/>
      </w:pPr>
      <w:r>
        <w:rPr>
          <w:rFonts w:ascii="Arial" w:cs="Arial" w:eastAsia="Arial" w:hAnsi="Arial"/>
          <w:sz w:val="24"/>
          <w:szCs w:val="24"/>
        </w:rPr>
        <w:t xml:space="preserve">3320 "Прочие кредиты, займы"</w:t>
      </w:r>
    </w:p>
    <w:p>
      <w:pPr>
        <w:spacing w:after="60"/>
        <w:ind w:firstLine="567"/>
        <w:jc w:val="both"/>
      </w:pPr>
      <w:r>
        <w:rPr>
          <w:rFonts w:ascii="Arial" w:cs="Arial" w:eastAsia="Arial" w:hAnsi="Arial"/>
          <w:sz w:val="24"/>
          <w:szCs w:val="24"/>
        </w:rPr>
        <w:t xml:space="preserve">3330 "Текущая часть долгосрочных долговых обязательств"</w:t>
      </w:r>
    </w:p>
    <w:p>
      <w:pPr>
        <w:spacing w:after="60"/>
        <w:ind w:firstLine="567"/>
        <w:jc w:val="both"/>
      </w:pPr>
      <w:r>
        <w:rPr>
          <w:rFonts w:ascii="Arial" w:cs="Arial" w:eastAsia="Arial" w:hAnsi="Arial"/>
          <w:sz w:val="24"/>
          <w:szCs w:val="24"/>
        </w:rPr>
        <w:t xml:space="preserve">3390 "Прочие краткосрочные долговые обязательства"</w:t>
      </w:r>
    </w:p>
    <w:p>
      <w:pPr>
        <w:spacing w:after="60"/>
        <w:ind w:firstLine="567"/>
        <w:jc w:val="both"/>
      </w:pPr>
      <w:r>
        <w:rPr>
          <w:rFonts w:ascii="Arial" w:cs="Arial" w:eastAsia="Arial" w:hAnsi="Arial"/>
          <w:b/>
          <w:bCs/>
          <w:sz w:val="24"/>
          <w:szCs w:val="24"/>
        </w:rPr>
        <w:t xml:space="preserve">3400 "Налоги к оплате"</w:t>
      </w:r>
    </w:p>
    <w:p>
      <w:pPr>
        <w:spacing w:after="60"/>
        <w:ind w:firstLine="567"/>
        <w:jc w:val="both"/>
      </w:pPr>
      <w:r>
        <w:rPr>
          <w:rFonts w:ascii="Arial" w:cs="Arial" w:eastAsia="Arial" w:hAnsi="Arial"/>
          <w:sz w:val="24"/>
          <w:szCs w:val="24"/>
        </w:rPr>
        <w:t xml:space="preserve">3410 "Налог на прибыль к оплате"</w:t>
      </w:r>
    </w:p>
    <w:p>
      <w:pPr>
        <w:spacing w:after="60"/>
        <w:ind w:firstLine="567"/>
        <w:jc w:val="both"/>
      </w:pPr>
      <w:r>
        <w:rPr>
          <w:rFonts w:ascii="Arial" w:cs="Arial" w:eastAsia="Arial" w:hAnsi="Arial"/>
          <w:sz w:val="24"/>
          <w:szCs w:val="24"/>
        </w:rPr>
        <w:t xml:space="preserve">3420 "Подоходный налог на доходы физических лиц"</w:t>
      </w:r>
    </w:p>
    <w:p>
      <w:pPr>
        <w:spacing w:after="60"/>
        <w:ind w:firstLine="567"/>
        <w:jc w:val="both"/>
      </w:pPr>
      <w:r>
        <w:rPr>
          <w:rFonts w:ascii="Arial" w:cs="Arial" w:eastAsia="Arial" w:hAnsi="Arial"/>
          <w:sz w:val="24"/>
          <w:szCs w:val="24"/>
        </w:rPr>
        <w:t xml:space="preserve">3430 "НДС к оплате"</w:t>
      </w:r>
    </w:p>
    <w:p>
      <w:pPr>
        <w:spacing w:after="60"/>
        <w:ind w:firstLine="567"/>
        <w:jc w:val="both"/>
      </w:pPr>
      <w:r>
        <w:rPr>
          <w:rFonts w:ascii="Arial" w:cs="Arial" w:eastAsia="Arial" w:hAnsi="Arial"/>
          <w:sz w:val="24"/>
          <w:szCs w:val="24"/>
        </w:rPr>
        <w:t xml:space="preserve">3490 "Прочие налоги к оплате"</w:t>
      </w:r>
    </w:p>
    <w:p>
      <w:pPr>
        <w:spacing w:after="60"/>
        <w:ind w:firstLine="567"/>
        <w:jc w:val="both"/>
      </w:pPr>
      <w:r>
        <w:rPr>
          <w:rFonts w:ascii="Arial" w:cs="Arial" w:eastAsia="Arial" w:hAnsi="Arial"/>
          <w:b/>
          <w:bCs/>
          <w:sz w:val="24"/>
          <w:szCs w:val="24"/>
        </w:rPr>
        <w:t xml:space="preserve">3500 "Краткосрочные начисленные обязательства"</w:t>
      </w:r>
    </w:p>
    <w:p>
      <w:pPr>
        <w:spacing w:after="60"/>
        <w:ind w:firstLine="567"/>
        <w:jc w:val="both"/>
      </w:pPr>
      <w:r>
        <w:rPr>
          <w:rFonts w:ascii="Arial" w:cs="Arial" w:eastAsia="Arial" w:hAnsi="Arial"/>
          <w:sz w:val="24"/>
          <w:szCs w:val="24"/>
        </w:rPr>
        <w:t xml:space="preserve">3510 "Начисленные обязательства по оплате товаров и услуг"</w:t>
      </w:r>
    </w:p>
    <w:p>
      <w:pPr>
        <w:spacing w:after="60"/>
        <w:ind w:firstLine="567"/>
        <w:jc w:val="both"/>
      </w:pPr>
      <w:r>
        <w:rPr>
          <w:rFonts w:ascii="Arial" w:cs="Arial" w:eastAsia="Arial" w:hAnsi="Arial"/>
          <w:sz w:val="24"/>
          <w:szCs w:val="24"/>
        </w:rPr>
        <w:t xml:space="preserve">3520 "Начисленная заработная плата"</w:t>
      </w:r>
    </w:p>
    <w:p>
      <w:pPr>
        <w:spacing w:after="60"/>
        <w:ind w:firstLine="567"/>
        <w:jc w:val="both"/>
      </w:pPr>
      <w:r>
        <w:rPr>
          <w:rFonts w:ascii="Arial" w:cs="Arial" w:eastAsia="Arial" w:hAnsi="Arial"/>
          <w:sz w:val="24"/>
          <w:szCs w:val="24"/>
        </w:rPr>
        <w:t xml:space="preserve">3530 "Начисленные взносы на социальное страхование"</w:t>
      </w:r>
    </w:p>
    <w:p>
      <w:pPr>
        <w:spacing w:after="60"/>
        <w:ind w:firstLine="567"/>
        <w:jc w:val="both"/>
      </w:pPr>
      <w:r>
        <w:rPr>
          <w:rFonts w:ascii="Arial" w:cs="Arial" w:eastAsia="Arial" w:hAnsi="Arial"/>
          <w:sz w:val="24"/>
          <w:szCs w:val="24"/>
        </w:rPr>
        <w:t xml:space="preserve">3540 "Дивиденды к выплате"</w:t>
      </w:r>
    </w:p>
    <w:p>
      <w:pPr>
        <w:spacing w:after="60"/>
        <w:ind w:firstLine="567"/>
        <w:jc w:val="both"/>
      </w:pPr>
      <w:r>
        <w:rPr>
          <w:rFonts w:ascii="Arial" w:cs="Arial" w:eastAsia="Arial" w:hAnsi="Arial"/>
          <w:sz w:val="24"/>
          <w:szCs w:val="24"/>
        </w:rPr>
        <w:t xml:space="preserve">3550 "Начисленные проценты по долговым обязательствам"</w:t>
      </w:r>
    </w:p>
    <w:p>
      <w:pPr>
        <w:spacing w:after="60"/>
        <w:ind w:firstLine="567"/>
        <w:jc w:val="both"/>
      </w:pPr>
      <w:r>
        <w:rPr>
          <w:rFonts w:ascii="Arial" w:cs="Arial" w:eastAsia="Arial" w:hAnsi="Arial"/>
          <w:sz w:val="24"/>
          <w:szCs w:val="24"/>
        </w:rPr>
        <w:t xml:space="preserve">3590 "Прочие начисленные расходы"</w:t>
      </w:r>
    </w:p>
    <w:p>
      <w:pPr>
        <w:spacing w:after="60"/>
        <w:ind w:firstLine="567"/>
        <w:jc w:val="both"/>
      </w:pPr>
      <w:r>
        <w:rPr>
          <w:rFonts w:ascii="Arial" w:cs="Arial" w:eastAsia="Arial" w:hAnsi="Arial"/>
          <w:b/>
          <w:bCs/>
          <w:sz w:val="24"/>
          <w:szCs w:val="24"/>
        </w:rPr>
        <w:t xml:space="preserve">3600 "Прочие краткосрочные обязательства"</w:t>
      </w:r>
    </w:p>
    <w:p>
      <w:pPr>
        <w:spacing w:after="60"/>
        <w:ind w:firstLine="567"/>
        <w:jc w:val="both"/>
      </w:pPr>
      <w:r>
        <w:rPr>
          <w:rFonts w:ascii="Arial" w:cs="Arial" w:eastAsia="Arial" w:hAnsi="Arial"/>
          <w:sz w:val="24"/>
          <w:szCs w:val="24"/>
        </w:rPr>
        <w:t xml:space="preserve">3610 "Счета к оплате за принятые платежи в пользу поставщиков товаров/услуг"</w:t>
      </w:r>
    </w:p>
    <w:p>
      <w:pPr>
        <w:spacing w:after="60"/>
        <w:ind w:firstLine="567"/>
        <w:jc w:val="both"/>
      </w:pPr>
      <w:r>
        <w:rPr>
          <w:rFonts w:ascii="Arial" w:cs="Arial" w:eastAsia="Arial" w:hAnsi="Arial"/>
          <w:b/>
          <w:bCs/>
          <w:sz w:val="24"/>
          <w:szCs w:val="24"/>
        </w:rPr>
        <w:t xml:space="preserve">3700 "Резервы"</w:t>
      </w:r>
    </w:p>
    <w:p>
      <w:pPr>
        <w:spacing w:after="60"/>
        <w:ind w:firstLine="567"/>
        <w:jc w:val="both"/>
      </w:pPr>
      <w:r>
        <w:rPr>
          <w:rFonts w:ascii="Arial" w:cs="Arial" w:eastAsia="Arial" w:hAnsi="Arial"/>
          <w:sz w:val="24"/>
          <w:szCs w:val="24"/>
        </w:rPr>
        <w:t xml:space="preserve">3710 "Резерв на гарантийное обслуживание"</w:t>
      </w:r>
    </w:p>
    <w:p>
      <w:pPr>
        <w:spacing w:after="60"/>
        <w:ind w:firstLine="567"/>
        <w:jc w:val="both"/>
      </w:pPr>
      <w:r>
        <w:rPr>
          <w:rFonts w:ascii="Arial" w:cs="Arial" w:eastAsia="Arial" w:hAnsi="Arial"/>
          <w:sz w:val="24"/>
          <w:szCs w:val="24"/>
        </w:rPr>
        <w:t xml:space="preserve">3720 "Резерв на оплату судебных исков"</w:t>
      </w:r>
    </w:p>
    <w:p>
      <w:pPr>
        <w:spacing w:after="60"/>
        <w:ind w:firstLine="567"/>
        <w:jc w:val="both"/>
      </w:pPr>
      <w:r>
        <w:rPr>
          <w:rFonts w:ascii="Arial" w:cs="Arial" w:eastAsia="Arial" w:hAnsi="Arial"/>
          <w:sz w:val="24"/>
          <w:szCs w:val="24"/>
        </w:rPr>
        <w:t xml:space="preserve">3730 "Прочие резервы"</w:t>
      </w:r>
    </w:p>
    <w:p>
      <w:pPr>
        <w:spacing w:after="200" w:before="200"/>
        <w:jc w:val="center"/>
      </w:pPr>
      <w:r>
        <w:rPr>
          <w:rFonts w:ascii="Arial" w:cs="Arial" w:eastAsia="Arial" w:hAnsi="Arial"/>
          <w:b/>
          <w:bCs/>
          <w:sz w:val="24"/>
          <w:szCs w:val="24"/>
        </w:rPr>
        <w:t xml:space="preserve">Раздел 4000 "Долгосрочные обязательства"</w:t>
      </w:r>
    </w:p>
    <w:p>
      <w:pPr>
        <w:spacing w:after="60"/>
        <w:ind w:firstLine="567"/>
        <w:jc w:val="both"/>
      </w:pPr>
      <w:r>
        <w:rPr>
          <w:rFonts w:ascii="Arial" w:cs="Arial" w:eastAsia="Arial" w:hAnsi="Arial"/>
          <w:b/>
          <w:bCs/>
          <w:sz w:val="24"/>
          <w:szCs w:val="24"/>
        </w:rPr>
        <w:t xml:space="preserve">4100 "Долгосрочные обязательства"</w:t>
      </w:r>
    </w:p>
    <w:p>
      <w:pPr>
        <w:spacing w:after="60"/>
        <w:ind w:firstLine="567"/>
        <w:jc w:val="both"/>
      </w:pPr>
      <w:r>
        <w:rPr>
          <w:rFonts w:ascii="Arial" w:cs="Arial" w:eastAsia="Arial" w:hAnsi="Arial"/>
          <w:sz w:val="24"/>
          <w:szCs w:val="24"/>
        </w:rPr>
        <w:t xml:space="preserve">4120 "Банковские кредиты, займы"</w:t>
      </w:r>
    </w:p>
    <w:p>
      <w:pPr>
        <w:spacing w:after="60"/>
        <w:ind w:firstLine="567"/>
        <w:jc w:val="both"/>
      </w:pPr>
      <w:r>
        <w:rPr>
          <w:rFonts w:ascii="Arial" w:cs="Arial" w:eastAsia="Arial" w:hAnsi="Arial"/>
          <w:sz w:val="24"/>
          <w:szCs w:val="24"/>
        </w:rPr>
        <w:t xml:space="preserve">4130 "Прочие кредиты, займы"</w:t>
      </w:r>
    </w:p>
    <w:p>
      <w:pPr>
        <w:spacing w:after="60"/>
        <w:ind w:firstLine="567"/>
        <w:jc w:val="both"/>
      </w:pPr>
      <w:r>
        <w:rPr>
          <w:rFonts w:ascii="Arial" w:cs="Arial" w:eastAsia="Arial" w:hAnsi="Arial"/>
          <w:sz w:val="24"/>
          <w:szCs w:val="24"/>
        </w:rPr>
        <w:t xml:space="preserve">4150 "Обязательства по аренде"</w:t>
      </w:r>
    </w:p>
    <w:p>
      <w:pPr>
        <w:spacing w:after="60"/>
        <w:ind w:firstLine="567"/>
        <w:jc w:val="both"/>
      </w:pPr>
      <w:r>
        <w:rPr>
          <w:rFonts w:ascii="Arial" w:cs="Arial" w:eastAsia="Arial" w:hAnsi="Arial"/>
          <w:sz w:val="24"/>
          <w:szCs w:val="24"/>
        </w:rPr>
        <w:t xml:space="preserve">4190 "Прочие долгосрочные обязательства"</w:t>
      </w:r>
    </w:p>
    <w:p>
      <w:pPr>
        <w:spacing w:after="60"/>
        <w:ind w:firstLine="567"/>
        <w:jc w:val="both"/>
      </w:pPr>
      <w:r>
        <w:rPr>
          <w:rFonts w:ascii="Arial" w:cs="Arial" w:eastAsia="Arial" w:hAnsi="Arial"/>
          <w:b/>
          <w:bCs/>
          <w:sz w:val="24"/>
          <w:szCs w:val="24"/>
        </w:rPr>
        <w:t xml:space="preserve">4200 "Отсроченные доходы"</w:t>
      </w:r>
    </w:p>
    <w:p>
      <w:pPr>
        <w:spacing w:after="60"/>
        <w:ind w:firstLine="567"/>
        <w:jc w:val="both"/>
      </w:pPr>
      <w:r>
        <w:rPr>
          <w:rFonts w:ascii="Arial" w:cs="Arial" w:eastAsia="Arial" w:hAnsi="Arial"/>
          <w:b/>
          <w:bCs/>
          <w:sz w:val="24"/>
          <w:szCs w:val="24"/>
        </w:rPr>
        <w:t xml:space="preserve">4300 "Отсроченные налоговые обязательства"</w:t>
      </w:r>
    </w:p>
    <w:p>
      <w:pPr>
        <w:spacing w:after="200" w:before="200"/>
        <w:jc w:val="center"/>
      </w:pPr>
      <w:r>
        <w:rPr>
          <w:rFonts w:ascii="Arial" w:cs="Arial" w:eastAsia="Arial" w:hAnsi="Arial"/>
          <w:b/>
          <w:bCs/>
          <w:sz w:val="24"/>
          <w:szCs w:val="24"/>
        </w:rPr>
        <w:t xml:space="preserve">Раздел 5000 "Собственный капитал"</w:t>
      </w:r>
    </w:p>
    <w:p>
      <w:pPr>
        <w:spacing w:after="60"/>
        <w:ind w:firstLine="567"/>
        <w:jc w:val="both"/>
      </w:pPr>
      <w:r>
        <w:rPr>
          <w:rFonts w:ascii="Arial" w:cs="Arial" w:eastAsia="Arial" w:hAnsi="Arial"/>
          <w:b/>
          <w:bCs/>
          <w:sz w:val="24"/>
          <w:szCs w:val="24"/>
        </w:rPr>
        <w:t xml:space="preserve">5100 "Уставный капитал"</w:t>
      </w:r>
    </w:p>
    <w:p>
      <w:pPr>
        <w:spacing w:after="60"/>
        <w:ind w:firstLine="567"/>
        <w:jc w:val="both"/>
      </w:pPr>
      <w:r>
        <w:rPr>
          <w:rFonts w:ascii="Arial" w:cs="Arial" w:eastAsia="Arial" w:hAnsi="Arial"/>
          <w:sz w:val="24"/>
          <w:szCs w:val="24"/>
        </w:rPr>
        <w:t xml:space="preserve">5110 "Простые акции"</w:t>
      </w:r>
    </w:p>
    <w:p>
      <w:pPr>
        <w:spacing w:after="60"/>
        <w:ind w:firstLine="567"/>
        <w:jc w:val="both"/>
      </w:pPr>
      <w:r>
        <w:rPr>
          <w:rFonts w:ascii="Arial" w:cs="Arial" w:eastAsia="Arial" w:hAnsi="Arial"/>
          <w:sz w:val="24"/>
          <w:szCs w:val="24"/>
        </w:rPr>
        <w:t xml:space="preserve">5120 "Привилегированные акции"</w:t>
      </w:r>
    </w:p>
    <w:p>
      <w:pPr>
        <w:spacing w:after="60"/>
        <w:ind w:firstLine="567"/>
        <w:jc w:val="both"/>
      </w:pPr>
      <w:r>
        <w:rPr>
          <w:rFonts w:ascii="Arial" w:cs="Arial" w:eastAsia="Arial" w:hAnsi="Arial"/>
          <w:sz w:val="24"/>
          <w:szCs w:val="24"/>
        </w:rPr>
        <w:t xml:space="preserve">5130 "Прочий уставный капитал"</w:t>
      </w:r>
    </w:p>
    <w:p>
      <w:pPr>
        <w:spacing w:after="60"/>
        <w:ind w:firstLine="567"/>
        <w:jc w:val="both"/>
      </w:pPr>
      <w:r>
        <w:rPr>
          <w:rFonts w:ascii="Arial" w:cs="Arial" w:eastAsia="Arial" w:hAnsi="Arial"/>
          <w:sz w:val="24"/>
          <w:szCs w:val="24"/>
        </w:rPr>
        <w:t xml:space="preserve">5191 "Выкупленные собственные акции"</w:t>
      </w:r>
    </w:p>
    <w:p>
      <w:pPr>
        <w:spacing w:after="60"/>
        <w:ind w:firstLine="567"/>
        <w:jc w:val="both"/>
      </w:pPr>
      <w:r>
        <w:rPr>
          <w:rFonts w:ascii="Arial" w:cs="Arial" w:eastAsia="Arial" w:hAnsi="Arial"/>
          <w:b/>
          <w:bCs/>
          <w:sz w:val="24"/>
          <w:szCs w:val="24"/>
        </w:rPr>
        <w:t xml:space="preserve">5200 "Прочий капитал"</w:t>
      </w:r>
    </w:p>
    <w:p>
      <w:pPr>
        <w:spacing w:after="60"/>
        <w:ind w:firstLine="567"/>
        <w:jc w:val="both"/>
      </w:pPr>
      <w:r>
        <w:rPr>
          <w:rFonts w:ascii="Arial" w:cs="Arial" w:eastAsia="Arial" w:hAnsi="Arial"/>
          <w:sz w:val="24"/>
          <w:szCs w:val="24"/>
        </w:rPr>
        <w:t xml:space="preserve">5210 "Дополнительно оплаченный капитал"</w:t>
      </w:r>
    </w:p>
    <w:p>
      <w:pPr>
        <w:spacing w:after="60"/>
        <w:ind w:firstLine="567"/>
        <w:jc w:val="both"/>
      </w:pPr>
      <w:r>
        <w:rPr>
          <w:rFonts w:ascii="Arial" w:cs="Arial" w:eastAsia="Arial" w:hAnsi="Arial"/>
          <w:sz w:val="24"/>
          <w:szCs w:val="24"/>
        </w:rPr>
        <w:t xml:space="preserve">5220 "Корректировки по переоценке активов"</w:t>
      </w:r>
    </w:p>
    <w:p>
      <w:pPr>
        <w:spacing w:after="60"/>
        <w:ind w:firstLine="567"/>
        <w:jc w:val="both"/>
      </w:pPr>
      <w:r>
        <w:rPr>
          <w:rFonts w:ascii="Arial" w:cs="Arial" w:eastAsia="Arial" w:hAnsi="Arial"/>
          <w:sz w:val="24"/>
          <w:szCs w:val="24"/>
        </w:rPr>
        <w:t xml:space="preserve">5240 "Капитал, авансированный собственником (собственниками)"</w:t>
      </w:r>
    </w:p>
    <w:p>
      <w:pPr>
        <w:spacing w:after="60"/>
        <w:ind w:firstLine="567"/>
        <w:jc w:val="both"/>
      </w:pPr>
      <w:r>
        <w:rPr>
          <w:rFonts w:ascii="Arial" w:cs="Arial" w:eastAsia="Arial" w:hAnsi="Arial"/>
          <w:b/>
          <w:bCs/>
          <w:sz w:val="24"/>
          <w:szCs w:val="24"/>
        </w:rPr>
        <w:t xml:space="preserve">5300 "Нераспределенная прибыль (убыток) прошлых лет"</w:t>
      </w:r>
    </w:p>
    <w:p>
      <w:pPr>
        <w:spacing w:after="60"/>
        <w:ind w:firstLine="567"/>
        <w:jc w:val="both"/>
      </w:pPr>
      <w:r>
        <w:rPr>
          <w:rFonts w:ascii="Arial" w:cs="Arial" w:eastAsia="Arial" w:hAnsi="Arial"/>
          <w:b/>
          <w:bCs/>
          <w:sz w:val="24"/>
          <w:szCs w:val="24"/>
        </w:rPr>
        <w:t xml:space="preserve">5400 "Резервный капитал"</w:t>
      </w:r>
    </w:p>
    <w:p>
      <w:pPr>
        <w:spacing w:after="60"/>
        <w:ind w:firstLine="567"/>
        <w:jc w:val="both"/>
      </w:pPr>
      <w:r>
        <w:rPr>
          <w:rFonts w:ascii="Arial" w:cs="Arial" w:eastAsia="Arial" w:hAnsi="Arial"/>
          <w:b/>
          <w:bCs/>
          <w:sz w:val="24"/>
          <w:szCs w:val="24"/>
        </w:rPr>
        <w:t xml:space="preserve">5500 "Прибыль (убытки) последнего отчетного года"</w:t>
      </w:r>
    </w:p>
    <w:p>
      <w:pPr>
        <w:spacing w:after="60"/>
        <w:ind w:firstLine="567"/>
        <w:jc w:val="both"/>
      </w:pPr>
      <w:r>
        <w:rPr>
          <w:rFonts w:ascii="Arial" w:cs="Arial" w:eastAsia="Arial" w:hAnsi="Arial"/>
          <w:b/>
          <w:bCs/>
          <w:sz w:val="24"/>
          <w:szCs w:val="24"/>
        </w:rPr>
        <w:t xml:space="preserve">5999 "Свод доходов и расходов"</w:t>
      </w:r>
    </w:p>
    <w:p>
      <w:pPr>
        <w:spacing w:after="200" w:before="200"/>
        <w:jc w:val="center"/>
      </w:pPr>
      <w:r>
        <w:rPr>
          <w:rFonts w:ascii="Arial" w:cs="Arial" w:eastAsia="Arial" w:hAnsi="Arial"/>
          <w:b/>
          <w:bCs/>
          <w:sz w:val="24"/>
          <w:szCs w:val="24"/>
        </w:rPr>
        <w:t xml:space="preserve">Раздел 6000 "Доходы от операционной деятельности"</w:t>
      </w:r>
    </w:p>
    <w:p>
      <w:pPr>
        <w:spacing w:after="60"/>
        <w:ind w:firstLine="567"/>
        <w:jc w:val="both"/>
      </w:pPr>
      <w:r>
        <w:rPr>
          <w:rFonts w:ascii="Arial" w:cs="Arial" w:eastAsia="Arial" w:hAnsi="Arial"/>
          <w:b/>
          <w:bCs/>
          <w:sz w:val="24"/>
          <w:szCs w:val="24"/>
        </w:rPr>
        <w:t xml:space="preserve">6100 "Выручка"</w:t>
      </w:r>
    </w:p>
    <w:p>
      <w:pPr>
        <w:spacing w:after="60"/>
        <w:ind w:firstLine="567"/>
        <w:jc w:val="both"/>
      </w:pPr>
      <w:r>
        <w:rPr>
          <w:rFonts w:ascii="Arial" w:cs="Arial" w:eastAsia="Arial" w:hAnsi="Arial"/>
          <w:sz w:val="24"/>
          <w:szCs w:val="24"/>
        </w:rPr>
        <w:t xml:space="preserve">6110 "Выручка от реализации товаров и услуг"</w:t>
      </w:r>
    </w:p>
    <w:p>
      <w:pPr>
        <w:spacing w:after="60"/>
        <w:ind w:firstLine="567"/>
        <w:jc w:val="both"/>
      </w:pPr>
      <w:r>
        <w:rPr>
          <w:rFonts w:ascii="Arial" w:cs="Arial" w:eastAsia="Arial" w:hAnsi="Arial"/>
          <w:sz w:val="24"/>
          <w:szCs w:val="24"/>
        </w:rPr>
        <w:t xml:space="preserve">6120 "Возврат проданных товаров и скидки"</w:t>
      </w:r>
    </w:p>
    <w:p>
      <w:pPr>
        <w:spacing w:after="60"/>
        <w:ind w:firstLine="567"/>
        <w:jc w:val="both"/>
      </w:pPr>
      <w:r>
        <w:rPr>
          <w:rFonts w:ascii="Arial" w:cs="Arial" w:eastAsia="Arial" w:hAnsi="Arial"/>
          <w:sz w:val="24"/>
          <w:szCs w:val="24"/>
        </w:rPr>
        <w:t xml:space="preserve">6130 "Выручка от обмена товаров и услуг"</w:t>
      </w:r>
    </w:p>
    <w:p>
      <w:pPr>
        <w:spacing w:after="60"/>
        <w:ind w:firstLine="567"/>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60"/>
        <w:ind w:firstLine="567"/>
        <w:jc w:val="both"/>
      </w:pPr>
      <w:r>
        <w:rPr>
          <w:rFonts w:ascii="Arial" w:cs="Arial" w:eastAsia="Arial" w:hAnsi="Arial"/>
          <w:sz w:val="24"/>
          <w:szCs w:val="24"/>
        </w:rPr>
        <w:t xml:space="preserve">6160 "Выручка от оказания услуг процессинга и клиринга"</w:t>
      </w:r>
    </w:p>
    <w:p>
      <w:pPr>
        <w:spacing w:after="60"/>
        <w:ind w:firstLine="567"/>
        <w:jc w:val="both"/>
      </w:pPr>
      <w:r>
        <w:rPr>
          <w:rFonts w:ascii="Arial" w:cs="Arial" w:eastAsia="Arial" w:hAnsi="Arial"/>
          <w:sz w:val="24"/>
          <w:szCs w:val="24"/>
        </w:rPr>
        <w:t xml:space="preserve">6170 "Выручка от оказания услуг технической поддержки оборудования, программных обеспечений"</w:t>
      </w:r>
    </w:p>
    <w:p>
      <w:pPr>
        <w:spacing w:after="60"/>
        <w:ind w:firstLine="567"/>
        <w:jc w:val="both"/>
      </w:pPr>
      <w:r>
        <w:rPr>
          <w:rFonts w:ascii="Arial" w:cs="Arial" w:eastAsia="Arial" w:hAnsi="Arial"/>
          <w:b/>
          <w:bCs/>
          <w:sz w:val="24"/>
          <w:szCs w:val="24"/>
        </w:rPr>
        <w:t xml:space="preserve">6200 "Прочие доходы от операционной деятельности"</w:t>
      </w:r>
    </w:p>
    <w:p>
      <w:pPr>
        <w:spacing w:after="60"/>
        <w:ind w:firstLine="567"/>
        <w:jc w:val="both"/>
      </w:pPr>
      <w:r>
        <w:rPr>
          <w:rFonts w:ascii="Arial" w:cs="Arial" w:eastAsia="Arial" w:hAnsi="Arial"/>
          <w:sz w:val="24"/>
          <w:szCs w:val="24"/>
        </w:rPr>
        <w:t xml:space="preserve">6210 "Доход от аренды"</w:t>
      </w:r>
    </w:p>
    <w:p>
      <w:pPr>
        <w:spacing w:after="60"/>
        <w:ind w:firstLine="567"/>
        <w:jc w:val="both"/>
      </w:pPr>
      <w:r>
        <w:rPr>
          <w:rFonts w:ascii="Arial" w:cs="Arial" w:eastAsia="Arial" w:hAnsi="Arial"/>
          <w:sz w:val="24"/>
          <w:szCs w:val="24"/>
        </w:rPr>
        <w:t xml:space="preserve">6250 "Возврат долгов, списанных ранее как безнадежные без использования счета оценочного резерва"</w:t>
      </w:r>
    </w:p>
    <w:p>
      <w:pPr>
        <w:spacing w:after="200" w:before="200"/>
        <w:jc w:val="center"/>
      </w:pPr>
      <w:r>
        <w:rPr>
          <w:rFonts w:ascii="Arial" w:cs="Arial" w:eastAsia="Arial" w:hAnsi="Arial"/>
          <w:b/>
          <w:bCs/>
          <w:sz w:val="24"/>
          <w:szCs w:val="24"/>
        </w:rPr>
        <w:t xml:space="preserve">Раздел 7000 "Операционные расходы"</w:t>
      </w:r>
    </w:p>
    <w:p>
      <w:pPr>
        <w:spacing w:after="60"/>
        <w:ind w:firstLine="567"/>
        <w:jc w:val="both"/>
      </w:pPr>
      <w:r>
        <w:rPr>
          <w:rFonts w:ascii="Arial" w:cs="Arial" w:eastAsia="Arial" w:hAnsi="Arial"/>
          <w:b/>
          <w:bCs/>
          <w:sz w:val="24"/>
          <w:szCs w:val="24"/>
        </w:rPr>
        <w:t xml:space="preserve">7100 "Себестоимость реализованной продукции и услуг, прямые расходы"</w:t>
      </w:r>
    </w:p>
    <w:p>
      <w:pPr>
        <w:spacing w:after="60"/>
        <w:ind w:firstLine="567"/>
        <w:jc w:val="both"/>
      </w:pPr>
      <w:r>
        <w:rPr>
          <w:rFonts w:ascii="Arial" w:cs="Arial" w:eastAsia="Arial" w:hAnsi="Arial"/>
          <w:sz w:val="24"/>
          <w:szCs w:val="24"/>
        </w:rPr>
        <w:t xml:space="preserve">7110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7120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7130 "Финансовые/процентные расходы по аренде"</w:t>
      </w:r>
    </w:p>
    <w:p>
      <w:pPr>
        <w:spacing w:after="60"/>
        <w:ind w:firstLine="567"/>
        <w:jc w:val="both"/>
      </w:pPr>
      <w:r>
        <w:rPr>
          <w:rFonts w:ascii="Arial" w:cs="Arial" w:eastAsia="Arial" w:hAnsi="Arial"/>
          <w:sz w:val="24"/>
          <w:szCs w:val="24"/>
        </w:rPr>
        <w:t xml:space="preserve">7140 "Затраты на коммунальные услуги, связь и интернет"</w:t>
      </w:r>
    </w:p>
    <w:p>
      <w:pPr>
        <w:spacing w:after="60"/>
        <w:ind w:firstLine="567"/>
        <w:jc w:val="both"/>
      </w:pPr>
      <w:r>
        <w:rPr>
          <w:rFonts w:ascii="Arial" w:cs="Arial" w:eastAsia="Arial" w:hAnsi="Arial"/>
          <w:sz w:val="24"/>
          <w:szCs w:val="24"/>
        </w:rPr>
        <w:t xml:space="preserve">7150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7160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7170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7180 "Затраты на амортизацию нематериальных активов"</w:t>
      </w:r>
    </w:p>
    <w:p>
      <w:pPr>
        <w:spacing w:after="60"/>
        <w:ind w:firstLine="567"/>
        <w:jc w:val="both"/>
      </w:pPr>
      <w:r>
        <w:rPr>
          <w:rFonts w:ascii="Arial" w:cs="Arial" w:eastAsia="Arial" w:hAnsi="Arial"/>
          <w:sz w:val="24"/>
          <w:szCs w:val="24"/>
        </w:rPr>
        <w:t xml:space="preserve">7190 "Корректировки стоимости запасов"</w:t>
      </w:r>
    </w:p>
    <w:p>
      <w:pPr>
        <w:spacing w:after="60"/>
        <w:ind w:firstLine="567"/>
        <w:jc w:val="both"/>
      </w:pPr>
      <w:r>
        <w:rPr>
          <w:rFonts w:ascii="Arial" w:cs="Arial" w:eastAsia="Arial" w:hAnsi="Arial"/>
          <w:b/>
          <w:bCs/>
          <w:sz w:val="24"/>
          <w:szCs w:val="24"/>
        </w:rPr>
        <w:t xml:space="preserve">7200 "Себестоимость реализованной продукции и услуг, косвенные расходы"</w:t>
      </w:r>
    </w:p>
    <w:p>
      <w:pPr>
        <w:spacing w:after="60"/>
        <w:ind w:firstLine="567"/>
        <w:jc w:val="both"/>
      </w:pPr>
      <w:r>
        <w:rPr>
          <w:rFonts w:ascii="Arial" w:cs="Arial" w:eastAsia="Arial" w:hAnsi="Arial"/>
          <w:sz w:val="24"/>
          <w:szCs w:val="24"/>
        </w:rPr>
        <w:t xml:space="preserve">7210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7220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7230 "Финансовые/процентные расходы по аренде"</w:t>
      </w:r>
    </w:p>
    <w:p>
      <w:pPr>
        <w:spacing w:after="60"/>
        <w:ind w:firstLine="567"/>
        <w:jc w:val="both"/>
      </w:pPr>
      <w:r>
        <w:rPr>
          <w:rFonts w:ascii="Arial" w:cs="Arial" w:eastAsia="Arial" w:hAnsi="Arial"/>
          <w:sz w:val="24"/>
          <w:szCs w:val="24"/>
        </w:rPr>
        <w:t xml:space="preserve">7240 "Затраты на коммунальные услуги, связь и интернет"</w:t>
      </w:r>
    </w:p>
    <w:p>
      <w:pPr>
        <w:spacing w:after="60"/>
        <w:ind w:firstLine="567"/>
        <w:jc w:val="both"/>
      </w:pPr>
      <w:r>
        <w:rPr>
          <w:rFonts w:ascii="Arial" w:cs="Arial" w:eastAsia="Arial" w:hAnsi="Arial"/>
          <w:sz w:val="24"/>
          <w:szCs w:val="24"/>
        </w:rPr>
        <w:t xml:space="preserve">7250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7260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7270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7280 "Затраты на амортизацию нематериальных активов"</w:t>
      </w:r>
    </w:p>
    <w:p>
      <w:pPr>
        <w:spacing w:after="60"/>
        <w:ind w:firstLine="567"/>
        <w:jc w:val="both"/>
      </w:pPr>
      <w:r>
        <w:rPr>
          <w:rFonts w:ascii="Arial" w:cs="Arial" w:eastAsia="Arial" w:hAnsi="Arial"/>
          <w:sz w:val="24"/>
          <w:szCs w:val="24"/>
        </w:rPr>
        <w:t xml:space="preserve">7290 "Корректировки стоимости запасов"</w:t>
      </w:r>
    </w:p>
    <w:p>
      <w:pPr>
        <w:spacing w:after="60"/>
        <w:ind w:firstLine="567"/>
        <w:jc w:val="both"/>
      </w:pPr>
      <w:r>
        <w:rPr>
          <w:rFonts w:ascii="Arial" w:cs="Arial" w:eastAsia="Arial" w:hAnsi="Arial"/>
          <w:b/>
          <w:bCs/>
          <w:sz w:val="24"/>
          <w:szCs w:val="24"/>
        </w:rPr>
        <w:t xml:space="preserve">7500 "Расходы, связанные с реализацией"</w:t>
      </w:r>
    </w:p>
    <w:p>
      <w:pPr>
        <w:spacing w:after="60"/>
        <w:ind w:firstLine="567"/>
        <w:jc w:val="both"/>
      </w:pPr>
      <w:r>
        <w:rPr>
          <w:rFonts w:ascii="Arial" w:cs="Arial" w:eastAsia="Arial" w:hAnsi="Arial"/>
          <w:sz w:val="24"/>
          <w:szCs w:val="24"/>
        </w:rPr>
        <w:t xml:space="preserve">7510 "Расходы на рекламу и содействие продаже"</w:t>
      </w:r>
    </w:p>
    <w:p>
      <w:pPr>
        <w:spacing w:after="60"/>
        <w:ind w:firstLine="567"/>
        <w:jc w:val="both"/>
      </w:pPr>
      <w:r>
        <w:rPr>
          <w:rFonts w:ascii="Arial" w:cs="Arial" w:eastAsia="Arial" w:hAnsi="Arial"/>
          <w:sz w:val="24"/>
          <w:szCs w:val="24"/>
        </w:rPr>
        <w:t xml:space="preserve">7520 "Расходы по оплате труда"</w:t>
      </w:r>
    </w:p>
    <w:p>
      <w:pPr>
        <w:spacing w:after="60"/>
        <w:ind w:firstLine="567"/>
        <w:jc w:val="both"/>
      </w:pPr>
      <w:r>
        <w:rPr>
          <w:rFonts w:ascii="Arial" w:cs="Arial" w:eastAsia="Arial" w:hAnsi="Arial"/>
          <w:sz w:val="24"/>
          <w:szCs w:val="24"/>
        </w:rPr>
        <w:t xml:space="preserve">7530 "Расходы по отчислениям в Социальный фонд"</w:t>
      </w:r>
    </w:p>
    <w:p>
      <w:pPr>
        <w:spacing w:after="60"/>
        <w:ind w:firstLine="567"/>
        <w:jc w:val="both"/>
      </w:pPr>
      <w:r>
        <w:rPr>
          <w:rFonts w:ascii="Arial" w:cs="Arial" w:eastAsia="Arial" w:hAnsi="Arial"/>
          <w:sz w:val="24"/>
          <w:szCs w:val="24"/>
        </w:rPr>
        <w:t xml:space="preserve">7540 "Расходы по хранению и транспортные расходы"</w:t>
      </w:r>
    </w:p>
    <w:p>
      <w:pPr>
        <w:spacing w:after="60"/>
        <w:ind w:firstLine="567"/>
        <w:jc w:val="both"/>
      </w:pPr>
      <w:r>
        <w:rPr>
          <w:rFonts w:ascii="Arial" w:cs="Arial" w:eastAsia="Arial" w:hAnsi="Arial"/>
          <w:sz w:val="24"/>
          <w:szCs w:val="24"/>
        </w:rPr>
        <w:t xml:space="preserve">7550 "Расходы по безнадежным долгам, относящимся к реализации"</w:t>
      </w:r>
    </w:p>
    <w:p>
      <w:pPr>
        <w:spacing w:after="60"/>
        <w:ind w:firstLine="567"/>
        <w:jc w:val="both"/>
      </w:pPr>
      <w:r>
        <w:rPr>
          <w:rFonts w:ascii="Arial" w:cs="Arial" w:eastAsia="Arial" w:hAnsi="Arial"/>
          <w:sz w:val="24"/>
          <w:szCs w:val="24"/>
        </w:rPr>
        <w:t xml:space="preserve">7560 "Расходы по гарантийному обслуживанию"</w:t>
      </w:r>
    </w:p>
    <w:p>
      <w:pPr>
        <w:spacing w:after="60"/>
        <w:ind w:firstLine="567"/>
        <w:jc w:val="both"/>
      </w:pPr>
      <w:r>
        <w:rPr>
          <w:rFonts w:ascii="Arial" w:cs="Arial" w:eastAsia="Arial" w:hAnsi="Arial"/>
          <w:sz w:val="24"/>
          <w:szCs w:val="24"/>
        </w:rPr>
        <w:t xml:space="preserve">7570 "Прочие торговые издержки"</w:t>
      </w:r>
    </w:p>
    <w:p>
      <w:pPr>
        <w:spacing w:after="60"/>
        <w:ind w:firstLine="567"/>
        <w:jc w:val="both"/>
      </w:pPr>
      <w:r>
        <w:rPr>
          <w:rFonts w:ascii="Arial" w:cs="Arial" w:eastAsia="Arial" w:hAnsi="Arial"/>
          <w:sz w:val="24"/>
          <w:szCs w:val="24"/>
        </w:rPr>
        <w:t xml:space="preserve">7580 "Расходы по амортизации основных средств"</w:t>
      </w:r>
    </w:p>
    <w:p>
      <w:pPr>
        <w:spacing w:after="60"/>
        <w:ind w:firstLine="567"/>
        <w:jc w:val="both"/>
      </w:pPr>
      <w:r>
        <w:rPr>
          <w:rFonts w:ascii="Arial" w:cs="Arial" w:eastAsia="Arial" w:hAnsi="Arial"/>
          <w:sz w:val="24"/>
          <w:szCs w:val="24"/>
        </w:rPr>
        <w:t xml:space="preserve">7590 "Расходы на премиальные продажи"</w:t>
      </w:r>
    </w:p>
    <w:p>
      <w:pPr>
        <w:spacing w:after="60"/>
        <w:ind w:firstLine="567"/>
        <w:jc w:val="both"/>
      </w:pPr>
      <w:r>
        <w:rPr>
          <w:rFonts w:ascii="Arial" w:cs="Arial" w:eastAsia="Arial" w:hAnsi="Arial"/>
          <w:b/>
          <w:bCs/>
          <w:sz w:val="24"/>
          <w:szCs w:val="24"/>
        </w:rPr>
        <w:t xml:space="preserve">7600 "Прочие производственные расходы"</w:t>
      </w:r>
    </w:p>
    <w:p>
      <w:pPr>
        <w:spacing w:after="200" w:before="200"/>
        <w:jc w:val="center"/>
      </w:pPr>
      <w:r>
        <w:rPr>
          <w:rFonts w:ascii="Arial" w:cs="Arial" w:eastAsia="Arial" w:hAnsi="Arial"/>
          <w:b/>
          <w:bCs/>
          <w:sz w:val="24"/>
          <w:szCs w:val="24"/>
        </w:rPr>
        <w:t xml:space="preserve">Раздел 8000 "Общие и административные расходы"</w:t>
      </w:r>
    </w:p>
    <w:p>
      <w:pPr>
        <w:spacing w:after="60"/>
        <w:ind w:firstLine="567"/>
        <w:jc w:val="both"/>
      </w:pPr>
      <w:r>
        <w:rPr>
          <w:rFonts w:ascii="Arial" w:cs="Arial" w:eastAsia="Arial" w:hAnsi="Arial"/>
          <w:b/>
          <w:bCs/>
          <w:sz w:val="24"/>
          <w:szCs w:val="24"/>
        </w:rPr>
        <w:t xml:space="preserve">8010 "Расходы по оплате труда"</w:t>
      </w:r>
    </w:p>
    <w:p>
      <w:pPr>
        <w:spacing w:after="60"/>
        <w:ind w:firstLine="567"/>
        <w:jc w:val="both"/>
      </w:pPr>
      <w:r>
        <w:rPr>
          <w:rFonts w:ascii="Arial" w:cs="Arial" w:eastAsia="Arial" w:hAnsi="Arial"/>
          <w:sz w:val="24"/>
          <w:szCs w:val="24"/>
        </w:rPr>
        <w:t xml:space="preserve">8020 "Расходы по отчислениям в Социальный фонд"</w:t>
      </w:r>
    </w:p>
    <w:p>
      <w:pPr>
        <w:spacing w:after="60"/>
        <w:ind w:firstLine="567"/>
        <w:jc w:val="both"/>
      </w:pPr>
      <w:r>
        <w:rPr>
          <w:rFonts w:ascii="Arial" w:cs="Arial" w:eastAsia="Arial" w:hAnsi="Arial"/>
          <w:sz w:val="24"/>
          <w:szCs w:val="24"/>
        </w:rPr>
        <w:t xml:space="preserve">8030 "Расходы по оплате аренды"</w:t>
      </w:r>
    </w:p>
    <w:p>
      <w:pPr>
        <w:spacing w:after="60"/>
        <w:ind w:firstLine="567"/>
        <w:jc w:val="both"/>
      </w:pPr>
      <w:r>
        <w:rPr>
          <w:rFonts w:ascii="Arial" w:cs="Arial" w:eastAsia="Arial" w:hAnsi="Arial"/>
          <w:sz w:val="24"/>
          <w:szCs w:val="24"/>
        </w:rPr>
        <w:t xml:space="preserve">8040 "Расходы по оплате услуг"</w:t>
      </w:r>
    </w:p>
    <w:p>
      <w:pPr>
        <w:spacing w:after="60"/>
        <w:ind w:firstLine="567"/>
        <w:jc w:val="both"/>
      </w:pPr>
      <w:r>
        <w:rPr>
          <w:rFonts w:ascii="Arial" w:cs="Arial" w:eastAsia="Arial" w:hAnsi="Arial"/>
          <w:sz w:val="24"/>
          <w:szCs w:val="24"/>
        </w:rPr>
        <w:t xml:space="preserve">8050 "Налог на имущество"</w:t>
      </w:r>
    </w:p>
    <w:p>
      <w:pPr>
        <w:spacing w:after="60"/>
        <w:ind w:firstLine="567"/>
        <w:jc w:val="both"/>
      </w:pPr>
      <w:r>
        <w:rPr>
          <w:rFonts w:ascii="Arial" w:cs="Arial" w:eastAsia="Arial" w:hAnsi="Arial"/>
          <w:sz w:val="24"/>
          <w:szCs w:val="24"/>
        </w:rPr>
        <w:t xml:space="preserve">8060 "Расходы на канцелярские принадлежности"</w:t>
      </w:r>
    </w:p>
    <w:p>
      <w:pPr>
        <w:spacing w:after="60"/>
        <w:ind w:firstLine="567"/>
        <w:jc w:val="both"/>
      </w:pPr>
      <w:r>
        <w:rPr>
          <w:rFonts w:ascii="Arial" w:cs="Arial" w:eastAsia="Arial" w:hAnsi="Arial"/>
          <w:sz w:val="24"/>
          <w:szCs w:val="24"/>
        </w:rPr>
        <w:t xml:space="preserve">8070 "Расходы на коммуникации"</w:t>
      </w:r>
    </w:p>
    <w:p>
      <w:pPr>
        <w:spacing w:after="60"/>
        <w:ind w:firstLine="567"/>
        <w:jc w:val="both"/>
      </w:pPr>
      <w:r>
        <w:rPr>
          <w:rFonts w:ascii="Arial" w:cs="Arial" w:eastAsia="Arial" w:hAnsi="Arial"/>
          <w:sz w:val="24"/>
          <w:szCs w:val="24"/>
        </w:rPr>
        <w:t xml:space="preserve">8080 "Расходы по оплате страховок"</w:t>
      </w:r>
    </w:p>
    <w:p>
      <w:pPr>
        <w:spacing w:after="60"/>
        <w:ind w:firstLine="567"/>
        <w:jc w:val="both"/>
      </w:pPr>
      <w:r>
        <w:rPr>
          <w:rFonts w:ascii="Arial" w:cs="Arial" w:eastAsia="Arial" w:hAnsi="Arial"/>
          <w:sz w:val="24"/>
          <w:szCs w:val="24"/>
        </w:rPr>
        <w:t xml:space="preserve">8090 "Расходы по приобретению лицензий и прочих соглашений"</w:t>
      </w:r>
    </w:p>
    <w:p>
      <w:pPr>
        <w:spacing w:after="60"/>
        <w:ind w:firstLine="567"/>
        <w:jc w:val="both"/>
      </w:pPr>
      <w:r>
        <w:rPr>
          <w:rFonts w:ascii="Arial" w:cs="Arial" w:eastAsia="Arial" w:hAnsi="Arial"/>
          <w:b/>
          <w:bCs/>
          <w:sz w:val="24"/>
          <w:szCs w:val="24"/>
        </w:rPr>
        <w:t xml:space="preserve">8100 "Расходы по НДС, не принимаемому к зачету"</w:t>
      </w:r>
    </w:p>
    <w:p>
      <w:pPr>
        <w:spacing w:after="60"/>
        <w:ind w:firstLine="567"/>
        <w:jc w:val="both"/>
      </w:pPr>
      <w:r>
        <w:rPr>
          <w:rFonts w:ascii="Arial" w:cs="Arial" w:eastAsia="Arial" w:hAnsi="Arial"/>
          <w:sz w:val="24"/>
          <w:szCs w:val="24"/>
        </w:rPr>
        <w:t xml:space="preserve">8110 "Ремонт и техническое обслуживание основных средств"</w:t>
      </w:r>
    </w:p>
    <w:p>
      <w:pPr>
        <w:spacing w:after="60"/>
        <w:ind w:firstLine="567"/>
        <w:jc w:val="both"/>
      </w:pPr>
      <w:r>
        <w:rPr>
          <w:rFonts w:ascii="Arial" w:cs="Arial" w:eastAsia="Arial" w:hAnsi="Arial"/>
          <w:sz w:val="24"/>
          <w:szCs w:val="24"/>
        </w:rPr>
        <w:t xml:space="preserve">8120 "Расходы по компьютерному обеспечению - программное обеспечение"</w:t>
      </w:r>
    </w:p>
    <w:p>
      <w:pPr>
        <w:spacing w:after="60"/>
        <w:ind w:firstLine="567"/>
        <w:jc w:val="both"/>
      </w:pPr>
      <w:r>
        <w:rPr>
          <w:rFonts w:ascii="Arial" w:cs="Arial" w:eastAsia="Arial" w:hAnsi="Arial"/>
          <w:sz w:val="24"/>
          <w:szCs w:val="24"/>
        </w:rPr>
        <w:t xml:space="preserve">8130 "Представительские расходы"</w:t>
      </w:r>
    </w:p>
    <w:p>
      <w:pPr>
        <w:spacing w:after="60"/>
        <w:ind w:firstLine="567"/>
        <w:jc w:val="both"/>
      </w:pPr>
      <w:r>
        <w:rPr>
          <w:rFonts w:ascii="Arial" w:cs="Arial" w:eastAsia="Arial" w:hAnsi="Arial"/>
          <w:sz w:val="24"/>
          <w:szCs w:val="24"/>
        </w:rPr>
        <w:t xml:space="preserve">8140 "Вознаграждение аудиторам"</w:t>
      </w:r>
    </w:p>
    <w:p>
      <w:pPr>
        <w:spacing w:after="60"/>
        <w:ind w:firstLine="567"/>
        <w:jc w:val="both"/>
      </w:pPr>
      <w:r>
        <w:rPr>
          <w:rFonts w:ascii="Arial" w:cs="Arial" w:eastAsia="Arial" w:hAnsi="Arial"/>
          <w:sz w:val="24"/>
          <w:szCs w:val="24"/>
        </w:rPr>
        <w:t xml:space="preserve">8150 "Вознаграждение юристам"</w:t>
      </w:r>
    </w:p>
    <w:p>
      <w:pPr>
        <w:spacing w:after="60"/>
        <w:ind w:firstLine="567"/>
        <w:jc w:val="both"/>
      </w:pPr>
      <w:r>
        <w:rPr>
          <w:rFonts w:ascii="Arial" w:cs="Arial" w:eastAsia="Arial" w:hAnsi="Arial"/>
          <w:sz w:val="24"/>
          <w:szCs w:val="24"/>
        </w:rPr>
        <w:t xml:space="preserve">8160 "Расходы по обучению"</w:t>
      </w:r>
    </w:p>
    <w:p>
      <w:pPr>
        <w:spacing w:after="60"/>
        <w:ind w:firstLine="567"/>
        <w:jc w:val="both"/>
      </w:pPr>
      <w:r>
        <w:rPr>
          <w:rFonts w:ascii="Arial" w:cs="Arial" w:eastAsia="Arial" w:hAnsi="Arial"/>
          <w:sz w:val="24"/>
          <w:szCs w:val="24"/>
        </w:rPr>
        <w:t xml:space="preserve">8170 "Расходы по консультациям"</w:t>
      </w:r>
    </w:p>
    <w:p>
      <w:pPr>
        <w:spacing w:after="60"/>
        <w:ind w:firstLine="567"/>
        <w:jc w:val="both"/>
      </w:pPr>
      <w:r>
        <w:rPr>
          <w:rFonts w:ascii="Arial" w:cs="Arial" w:eastAsia="Arial" w:hAnsi="Arial"/>
          <w:sz w:val="24"/>
          <w:szCs w:val="24"/>
        </w:rPr>
        <w:t xml:space="preserve">8180 "Расходы по связям с общественностью"</w:t>
      </w:r>
    </w:p>
    <w:p>
      <w:pPr>
        <w:spacing w:after="60"/>
        <w:ind w:firstLine="567"/>
        <w:jc w:val="both"/>
      </w:pPr>
      <w:r>
        <w:rPr>
          <w:rFonts w:ascii="Arial" w:cs="Arial" w:eastAsia="Arial" w:hAnsi="Arial"/>
          <w:sz w:val="24"/>
          <w:szCs w:val="24"/>
        </w:rPr>
        <w:t xml:space="preserve">8190 "Расходы по прочим налогам"</w:t>
      </w:r>
    </w:p>
    <w:p>
      <w:pPr>
        <w:spacing w:after="60"/>
        <w:ind w:firstLine="567"/>
        <w:jc w:val="both"/>
      </w:pPr>
      <w:r>
        <w:rPr>
          <w:rFonts w:ascii="Arial" w:cs="Arial" w:eastAsia="Arial" w:hAnsi="Arial"/>
          <w:b/>
          <w:bCs/>
          <w:sz w:val="24"/>
          <w:szCs w:val="24"/>
        </w:rPr>
        <w:t xml:space="preserve">8200 "Командировочные расходы (местные)"</w:t>
      </w:r>
    </w:p>
    <w:p>
      <w:pPr>
        <w:spacing w:after="60"/>
        <w:ind w:firstLine="567"/>
        <w:jc w:val="both"/>
      </w:pPr>
      <w:r>
        <w:rPr>
          <w:rFonts w:ascii="Arial" w:cs="Arial" w:eastAsia="Arial" w:hAnsi="Arial"/>
          <w:sz w:val="24"/>
          <w:szCs w:val="24"/>
        </w:rPr>
        <w:t xml:space="preserve">8210 "Командировочные расходы (международные)"</w:t>
      </w:r>
    </w:p>
    <w:p>
      <w:pPr>
        <w:spacing w:after="60"/>
        <w:ind w:firstLine="567"/>
        <w:jc w:val="both"/>
      </w:pPr>
      <w:r>
        <w:rPr>
          <w:rFonts w:ascii="Arial" w:cs="Arial" w:eastAsia="Arial" w:hAnsi="Arial"/>
          <w:sz w:val="24"/>
          <w:szCs w:val="24"/>
        </w:rPr>
        <w:t xml:space="preserve">8220 "Расходы по коммунальным услугам"</w:t>
      </w:r>
    </w:p>
    <w:p>
      <w:pPr>
        <w:spacing w:after="60"/>
        <w:ind w:firstLine="567"/>
        <w:jc w:val="both"/>
      </w:pPr>
      <w:r>
        <w:rPr>
          <w:rFonts w:ascii="Arial" w:cs="Arial" w:eastAsia="Arial" w:hAnsi="Arial"/>
          <w:sz w:val="24"/>
          <w:szCs w:val="24"/>
        </w:rPr>
        <w:t xml:space="preserve">8230 "Штрафы, пени, неустойки в бюджет"</w:t>
      </w:r>
    </w:p>
    <w:p>
      <w:pPr>
        <w:spacing w:after="60"/>
        <w:ind w:firstLine="567"/>
        <w:jc w:val="both"/>
      </w:pPr>
      <w:r>
        <w:rPr>
          <w:rFonts w:ascii="Arial" w:cs="Arial" w:eastAsia="Arial" w:hAnsi="Arial"/>
          <w:sz w:val="24"/>
          <w:szCs w:val="24"/>
        </w:rPr>
        <w:t xml:space="preserve">8240 "Штрафы, пени, неустойки по хозяйственным договорам"</w:t>
      </w:r>
    </w:p>
    <w:p>
      <w:pPr>
        <w:spacing w:after="60"/>
        <w:ind w:firstLine="567"/>
        <w:jc w:val="both"/>
      </w:pPr>
      <w:r>
        <w:rPr>
          <w:rFonts w:ascii="Arial" w:cs="Arial" w:eastAsia="Arial" w:hAnsi="Arial"/>
          <w:b/>
          <w:bCs/>
          <w:sz w:val="24"/>
          <w:szCs w:val="24"/>
        </w:rPr>
        <w:t xml:space="preserve">8470 "Расходы на амортизацию основных средств"</w:t>
      </w:r>
    </w:p>
    <w:p>
      <w:pPr>
        <w:spacing w:after="60"/>
        <w:ind w:firstLine="567"/>
        <w:jc w:val="both"/>
      </w:pPr>
      <w:r>
        <w:rPr>
          <w:rFonts w:ascii="Arial" w:cs="Arial" w:eastAsia="Arial" w:hAnsi="Arial"/>
          <w:sz w:val="24"/>
          <w:szCs w:val="24"/>
        </w:rPr>
        <w:t xml:space="preserve">8480 "Расходы на амортизацию нематериальных активов"</w:t>
      </w:r>
    </w:p>
    <w:p>
      <w:pPr>
        <w:spacing w:after="60"/>
        <w:ind w:firstLine="567"/>
        <w:jc w:val="both"/>
      </w:pPr>
      <w:r>
        <w:rPr>
          <w:rFonts w:ascii="Arial" w:cs="Arial" w:eastAsia="Arial" w:hAnsi="Arial"/>
          <w:sz w:val="24"/>
          <w:szCs w:val="24"/>
        </w:rPr>
        <w:t xml:space="preserve">8490 "Прочие общие и административные расходы"</w:t>
      </w:r>
    </w:p>
    <w:p>
      <w:pPr>
        <w:spacing w:after="200" w:before="200"/>
        <w:jc w:val="center"/>
      </w:pPr>
      <w:r>
        <w:rPr>
          <w:rFonts w:ascii="Arial" w:cs="Arial" w:eastAsia="Arial" w:hAnsi="Arial"/>
          <w:b/>
          <w:bCs/>
          <w:sz w:val="24"/>
          <w:szCs w:val="24"/>
        </w:rPr>
        <w:t xml:space="preserve">Раздел 9000 "Доходы и расходы от неоперационной деятельности"</w:t>
      </w:r>
    </w:p>
    <w:p>
      <w:pPr>
        <w:spacing w:after="60"/>
        <w:ind w:firstLine="567"/>
        <w:jc w:val="both"/>
      </w:pPr>
      <w:r>
        <w:rPr>
          <w:rFonts w:ascii="Arial" w:cs="Arial" w:eastAsia="Arial" w:hAnsi="Arial"/>
          <w:b/>
          <w:bCs/>
          <w:sz w:val="24"/>
          <w:szCs w:val="24"/>
        </w:rPr>
        <w:t xml:space="preserve">9100 "Доходы от неоперационной деятельности"</w:t>
      </w:r>
    </w:p>
    <w:p>
      <w:pPr>
        <w:spacing w:after="60"/>
        <w:ind w:firstLine="567"/>
        <w:jc w:val="both"/>
      </w:pPr>
      <w:r>
        <w:rPr>
          <w:rFonts w:ascii="Arial" w:cs="Arial" w:eastAsia="Arial" w:hAnsi="Arial"/>
          <w:sz w:val="24"/>
          <w:szCs w:val="24"/>
        </w:rPr>
        <w:t xml:space="preserve">9110 "Доход в виде процентов"</w:t>
      </w:r>
    </w:p>
    <w:p>
      <w:pPr>
        <w:spacing w:after="60"/>
        <w:ind w:firstLine="567"/>
        <w:jc w:val="both"/>
      </w:pPr>
      <w:r>
        <w:rPr>
          <w:rFonts w:ascii="Arial" w:cs="Arial" w:eastAsia="Arial" w:hAnsi="Arial"/>
          <w:sz w:val="24"/>
          <w:szCs w:val="24"/>
        </w:rPr>
        <w:t xml:space="preserve">9120 "Доход от ассоциированных, дочерних компаний"</w:t>
      </w:r>
    </w:p>
    <w:p>
      <w:pPr>
        <w:spacing w:after="60"/>
        <w:ind w:firstLine="567"/>
        <w:jc w:val="both"/>
      </w:pPr>
      <w:r>
        <w:rPr>
          <w:rFonts w:ascii="Arial" w:cs="Arial" w:eastAsia="Arial" w:hAnsi="Arial"/>
          <w:sz w:val="24"/>
          <w:szCs w:val="24"/>
        </w:rPr>
        <w:t xml:space="preserve">9130 "Доход от дивидендов"</w:t>
      </w:r>
    </w:p>
    <w:p>
      <w:pPr>
        <w:spacing w:after="60"/>
        <w:ind w:firstLine="567"/>
        <w:jc w:val="both"/>
      </w:pPr>
      <w:r>
        <w:rPr>
          <w:rFonts w:ascii="Arial" w:cs="Arial" w:eastAsia="Arial" w:hAnsi="Arial"/>
          <w:sz w:val="24"/>
          <w:szCs w:val="24"/>
        </w:rPr>
        <w:t xml:space="preserve">9140 "Доход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9190 "Прочие неоперационные доходы"</w:t>
      </w:r>
    </w:p>
    <w:p>
      <w:pPr>
        <w:spacing w:after="60"/>
        <w:ind w:firstLine="567"/>
        <w:jc w:val="both"/>
      </w:pPr>
      <w:r>
        <w:rPr>
          <w:rFonts w:ascii="Arial" w:cs="Arial" w:eastAsia="Arial" w:hAnsi="Arial"/>
          <w:b/>
          <w:bCs/>
          <w:sz w:val="24"/>
          <w:szCs w:val="24"/>
        </w:rPr>
        <w:t xml:space="preserve">9500 "Расходы по неоперационной деятельности"</w:t>
      </w:r>
    </w:p>
    <w:p>
      <w:pPr>
        <w:spacing w:after="60"/>
        <w:ind w:firstLine="567"/>
        <w:jc w:val="both"/>
      </w:pPr>
      <w:r>
        <w:rPr>
          <w:rFonts w:ascii="Arial" w:cs="Arial" w:eastAsia="Arial" w:hAnsi="Arial"/>
          <w:sz w:val="24"/>
          <w:szCs w:val="24"/>
        </w:rPr>
        <w:t xml:space="preserve">9510 "Расходы в виде процентов"</w:t>
      </w:r>
    </w:p>
    <w:p>
      <w:pPr>
        <w:spacing w:after="60"/>
        <w:ind w:firstLine="567"/>
        <w:jc w:val="both"/>
      </w:pPr>
      <w:r>
        <w:rPr>
          <w:rFonts w:ascii="Arial" w:cs="Arial" w:eastAsia="Arial" w:hAnsi="Arial"/>
          <w:sz w:val="24"/>
          <w:szCs w:val="24"/>
        </w:rPr>
        <w:t xml:space="preserve">9520 "Убытки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9530 "Расходы по безнадежным долгам"</w:t>
      </w:r>
    </w:p>
    <w:p>
      <w:pPr>
        <w:spacing w:after="60"/>
        <w:ind w:firstLine="567"/>
        <w:jc w:val="both"/>
      </w:pPr>
      <w:r>
        <w:rPr>
          <w:rFonts w:ascii="Arial" w:cs="Arial" w:eastAsia="Arial" w:hAnsi="Arial"/>
          <w:sz w:val="24"/>
          <w:szCs w:val="24"/>
        </w:rPr>
        <w:t xml:space="preserve">9590 "Прочие неоперационные расходы"</w:t>
      </w:r>
    </w:p>
    <w:p>
      <w:pPr>
        <w:spacing w:after="60"/>
        <w:ind w:firstLine="567"/>
        <w:jc w:val="both"/>
      </w:pPr>
      <w:r>
        <w:rPr>
          <w:rFonts w:ascii="Arial" w:cs="Arial" w:eastAsia="Arial" w:hAnsi="Arial"/>
          <w:b/>
          <w:bCs/>
          <w:sz w:val="24"/>
          <w:szCs w:val="24"/>
        </w:rPr>
        <w:t xml:space="preserve">9900 "Налоги на прибыль"</w:t>
      </w:r>
    </w:p>
    <w:p>
      <w:pPr>
        <w:spacing w:after="60"/>
        <w:ind w:firstLine="567"/>
        <w:jc w:val="both"/>
      </w:pPr>
      <w:r>
        <w:rPr>
          <w:rFonts w:ascii="Arial" w:cs="Arial" w:eastAsia="Arial" w:hAnsi="Arial"/>
          <w:sz w:val="24"/>
          <w:szCs w:val="24"/>
        </w:rPr>
        <w:t xml:space="preserve">9910 "Расходы (доходы) по налогу на прибыль"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11000 "Забалансовые счета"</w:t>
      </w:r>
    </w:p>
    <w:p>
      <w:pPr>
        <w:spacing w:after="60"/>
        <w:ind w:firstLine="567"/>
        <w:jc w:val="both"/>
      </w:pPr>
      <w:r>
        <w:rPr>
          <w:rFonts w:ascii="Arial" w:cs="Arial" w:eastAsia="Arial" w:hAnsi="Arial"/>
          <w:sz w:val="24"/>
          <w:szCs w:val="24"/>
        </w:rPr>
        <w:t xml:space="preserve">11010 "Арендованные основные средства"</w:t>
      </w:r>
    </w:p>
    <w:p>
      <w:pPr>
        <w:spacing w:after="60"/>
        <w:ind w:firstLine="567"/>
        <w:jc w:val="both"/>
      </w:pPr>
      <w:r>
        <w:rPr>
          <w:rFonts w:ascii="Arial" w:cs="Arial" w:eastAsia="Arial" w:hAnsi="Arial"/>
          <w:sz w:val="24"/>
          <w:szCs w:val="24"/>
        </w:rPr>
        <w:t xml:space="preserve">11011 "Амортизация арендованных основных средств"</w:t>
      </w:r>
    </w:p>
    <w:p>
      <w:pPr>
        <w:spacing w:after="60"/>
        <w:ind w:firstLine="567"/>
        <w:jc w:val="both"/>
      </w:pPr>
      <w:r>
        <w:rPr>
          <w:rFonts w:ascii="Arial" w:cs="Arial" w:eastAsia="Arial" w:hAnsi="Arial"/>
          <w:sz w:val="24"/>
          <w:szCs w:val="24"/>
        </w:rPr>
        <w:t xml:space="preserve">11020 "МБП"</w:t>
      </w:r>
    </w:p>
    <w:p>
      <w:pPr>
        <w:spacing w:after="60"/>
        <w:ind w:firstLine="567"/>
        <w:jc w:val="both"/>
      </w:pPr>
      <w:r>
        <w:rPr>
          <w:rFonts w:ascii="Arial" w:cs="Arial" w:eastAsia="Arial" w:hAnsi="Arial"/>
          <w:sz w:val="24"/>
          <w:szCs w:val="24"/>
        </w:rPr>
        <w:t xml:space="preserve">11030 "Бланки строгой отчетности"</w:t>
      </w:r>
    </w:p>
    <w:p>
      <w:pPr>
        <w:spacing w:after="60"/>
        <w:ind w:firstLine="567"/>
        <w:jc w:val="both"/>
      </w:pPr>
      <w:r>
        <w:rPr>
          <w:rFonts w:ascii="Arial" w:cs="Arial" w:eastAsia="Arial" w:hAnsi="Arial"/>
          <w:sz w:val="24"/>
          <w:szCs w:val="24"/>
        </w:rPr>
        <w:t xml:space="preserve">11040 "Товары на хранении"</w:t>
      </w:r>
    </w:p>
    <w:p>
      <w:pPr>
        <w:spacing w:after="60"/>
        <w:ind w:firstLine="567"/>
        <w:jc w:val="both"/>
      </w:pPr>
      <w:r>
        <w:rPr>
          <w:rFonts w:ascii="Arial" w:cs="Arial" w:eastAsia="Arial" w:hAnsi="Arial"/>
          <w:sz w:val="24"/>
          <w:szCs w:val="24"/>
        </w:rPr>
        <w:t xml:space="preserve">11050 "Товарно-материальные ценности, принятые на ответственное хранение"</w:t>
      </w:r>
    </w:p>
    <w:p>
      <w:pPr>
        <w:spacing w:after="60"/>
        <w:ind w:firstLine="567"/>
        <w:jc w:val="both"/>
      </w:pPr>
      <w:r>
        <w:rPr>
          <w:rFonts w:ascii="Arial" w:cs="Arial" w:eastAsia="Arial" w:hAnsi="Arial"/>
          <w:sz w:val="24"/>
          <w:szCs w:val="24"/>
        </w:rPr>
        <w:t xml:space="preserve">11060 "Списанная задолженность неплатежеспособных дебиторов"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Другие внесистемные счета могут открываться по усмотрению ОПС/ПО.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плану счетов бухгалтерского учета операторов платежных систем/платежных организаций</w:t>
      </w:r>
    </w:p>
    <w:p>
      <w:pPr>
        <w:spacing w:after="400" w:before="400"/>
        <w:jc w:val="center"/>
      </w:pPr>
      <w:r>
        <w:rPr>
          <w:rFonts w:ascii="Arial" w:cs="Arial" w:eastAsia="Arial" w:hAnsi="Arial"/>
          <w:b/>
          <w:bCs/>
          <w:sz w:val="32"/>
          <w:szCs w:val="32"/>
        </w:rPr>
        <w:t xml:space="preserve">ОПИСАНИЕ СЧЕТОВ</w:t>
      </w:r>
    </w:p>
    <w:p>
      <w:pPr>
        <w:spacing w:after="200" w:before="200"/>
        <w:jc w:val="center"/>
      </w:pPr>
      <w:r>
        <w:rPr>
          <w:rFonts w:ascii="Arial" w:cs="Arial" w:eastAsia="Arial" w:hAnsi="Arial"/>
          <w:b/>
          <w:bCs/>
          <w:sz w:val="32"/>
          <w:szCs w:val="32"/>
        </w:rPr>
        <w:t xml:space="preserve">Раздел 1000 "Оборотные активы"</w:t>
      </w:r>
    </w:p>
    <w:p>
      <w:pPr>
        <w:spacing w:after="60" w:before="200"/>
        <w:ind w:firstLine="567"/>
        <w:jc w:val="both"/>
      </w:pPr>
      <w:r>
        <w:rPr>
          <w:rFonts w:ascii="Arial" w:cs="Arial" w:eastAsia="Arial" w:hAnsi="Arial"/>
          <w:b/>
          <w:bCs/>
          <w:sz w:val="24"/>
          <w:szCs w:val="24"/>
        </w:rPr>
        <w:t xml:space="preserve">Группа счетов 1100 "Денежные средства в кассе"</w:t>
      </w:r>
    </w:p>
    <w:p>
      <w:pPr>
        <w:spacing w:after="60"/>
        <w:ind w:firstLine="567"/>
        <w:jc w:val="both"/>
      </w:pPr>
      <w:r>
        <w:rPr>
          <w:rFonts w:ascii="Arial" w:cs="Arial" w:eastAsia="Arial" w:hAnsi="Arial"/>
          <w:sz w:val="24"/>
          <w:szCs w:val="24"/>
        </w:rPr>
        <w:t xml:space="preserve">Данная группа включает счета для учета наличных денежных средств (в национальной и иностранной валютах), находящихся в кассе ОПС/ПО, в терминалах ПО.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Кыргызской Республики (далее - Национальный банк) на отчетную дату.</w:t>
      </w:r>
    </w:p>
    <w:p>
      <w:pPr>
        <w:spacing w:after="60" w:before="200"/>
        <w:ind w:firstLine="567"/>
        <w:jc w:val="both"/>
      </w:pPr>
      <w:r>
        <w:rPr>
          <w:rFonts w:ascii="Arial" w:cs="Arial" w:eastAsia="Arial" w:hAnsi="Arial"/>
          <w:b/>
          <w:bCs/>
          <w:sz w:val="24"/>
          <w:szCs w:val="24"/>
        </w:rPr>
        <w:t xml:space="preserve">1110 "Денежные средства в национальной валюте"</w:t>
      </w:r>
    </w:p>
    <w:p>
      <w:pPr>
        <w:spacing w:after="60"/>
        <w:ind w:firstLine="567"/>
        <w:jc w:val="both"/>
      </w:pPr>
      <w:r>
        <w:rPr>
          <w:rFonts w:ascii="Arial" w:cs="Arial" w:eastAsia="Arial" w:hAnsi="Arial"/>
          <w:sz w:val="24"/>
          <w:szCs w:val="24"/>
        </w:rPr>
        <w:t xml:space="preserve">На этом счете отражаются остатки денежных средств, а также ведется учет поступлений и выбытий денежных средств исключительно в национальной валюте. Не допускается учет иностранной валюты на одном счете с национальной валютой. При поступлении денежных средств в ОПС/ПО счет дебетуется. При выдаче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1120 "Денежные средства в иностранной валюте"</w:t>
      </w:r>
    </w:p>
    <w:p>
      <w:pPr>
        <w:spacing w:after="60"/>
        <w:ind w:firstLine="567"/>
        <w:jc w:val="both"/>
      </w:pPr>
      <w:r>
        <w:rPr>
          <w:rFonts w:ascii="Arial" w:cs="Arial" w:eastAsia="Arial" w:hAnsi="Arial"/>
          <w:sz w:val="24"/>
          <w:szCs w:val="24"/>
        </w:rPr>
        <w:t xml:space="preserve">На этом счете ведется учет остатков денежных средств в иностранной валюте, а также их поступление в кассу и выбытие из кассы. По каждому виду валюты открываются субсчета. Первоначальные записи по дебету и кредиту счета 1120 ведутся как в иностранной валюте, так и в пересчете в национальную валюту по учетному курсу, установленному Национальным банком на день совершения операции с валютой.</w:t>
      </w:r>
    </w:p>
    <w:p>
      <w:pPr>
        <w:spacing w:after="60"/>
        <w:ind w:firstLine="567"/>
        <w:jc w:val="both"/>
      </w:pPr>
      <w:r>
        <w:rPr>
          <w:rFonts w:ascii="Arial" w:cs="Arial" w:eastAsia="Arial" w:hAnsi="Arial"/>
          <w:sz w:val="24"/>
          <w:szCs w:val="24"/>
        </w:rPr>
        <w:t xml:space="preserve">На каждую отчетную дату сальдо счета 1120 "Денежные средства в иностранной валюте",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поступлении денежных средств в ОПС/ПО счет дебетуется. При выдаче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1130 "Денежные документы"</w:t>
      </w:r>
    </w:p>
    <w:p>
      <w:pPr>
        <w:spacing w:after="60"/>
        <w:ind w:firstLine="567"/>
        <w:jc w:val="both"/>
      </w:pPr>
      <w:r>
        <w:rPr>
          <w:rFonts w:ascii="Arial" w:cs="Arial" w:eastAsia="Arial" w:hAnsi="Arial"/>
          <w:sz w:val="24"/>
          <w:szCs w:val="24"/>
        </w:rPr>
        <w:t xml:space="preserve">На этом счете учитываются высоколиквидные финансовые вложения, которые могут быть легко обращены в заранее известную сумму денежных средств, подверженные незначительному риску изменения стоимости. К ним относятся краткосрочные государственные ценные бумаги, краткосрочные векселя, привилегированные акции, приобретенные незадолго до объявленного срока их погашения, и т.п.</w:t>
      </w:r>
    </w:p>
    <w:p>
      <w:pPr>
        <w:spacing w:after="60"/>
        <w:ind w:firstLine="567"/>
        <w:jc w:val="both"/>
      </w:pPr>
      <w:r>
        <w:rPr>
          <w:rFonts w:ascii="Arial" w:cs="Arial" w:eastAsia="Arial" w:hAnsi="Arial"/>
          <w:sz w:val="24"/>
          <w:szCs w:val="24"/>
        </w:rPr>
        <w:t xml:space="preserve">При приобретении денежных документов счет дебетуется, при реализации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1160 "Денежные средства в терминалах ПО"</w:t>
      </w:r>
    </w:p>
    <w:p>
      <w:pPr>
        <w:spacing w:after="60"/>
        <w:ind w:firstLine="567"/>
        <w:jc w:val="both"/>
      </w:pPr>
      <w:r>
        <w:rPr>
          <w:rFonts w:ascii="Arial" w:cs="Arial" w:eastAsia="Arial" w:hAnsi="Arial"/>
          <w:sz w:val="24"/>
          <w:szCs w:val="24"/>
        </w:rPr>
        <w:t xml:space="preserve">На этом счете учитываются остатки и движения денежных средств в платежных терминалах ПО. При загрузке денежных средств в терминал счет дебетуется. При изъятии денежных средств с терминала (инкассировании)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1200 "Денежные средства в банке"</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в национальной и иностранной валютах на банковских счетах, открытых в Кыргызской Республике и за рубежом. По каждому банковскому счету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ind w:firstLine="567"/>
        <w:jc w:val="both"/>
      </w:pPr>
      <w:r>
        <w:rPr>
          <w:rFonts w:ascii="Arial" w:cs="Arial" w:eastAsia="Arial" w:hAnsi="Arial"/>
          <w:sz w:val="24"/>
          <w:szCs w:val="24"/>
        </w:rPr>
        <w:t xml:space="preserve">Операции по счетам в банках отражаются в бухгалтерском учете на основании выписок банков и приложенных к ним денежно-расчетных документов. Учет ведется отдельно по каждому счету, открытому в банках.</w:t>
      </w:r>
    </w:p>
    <w:p>
      <w:pPr>
        <w:spacing w:after="60" w:before="200"/>
        <w:ind w:firstLine="567"/>
        <w:jc w:val="both"/>
      </w:pPr>
      <w:r>
        <w:rPr>
          <w:rFonts w:ascii="Arial" w:cs="Arial" w:eastAsia="Arial" w:hAnsi="Arial"/>
          <w:b/>
          <w:bCs/>
          <w:sz w:val="24"/>
          <w:szCs w:val="24"/>
        </w:rPr>
        <w:t xml:space="preserve">1210 "Счета в национальной валюте"</w:t>
      </w:r>
    </w:p>
    <w:p>
      <w:pPr>
        <w:spacing w:after="60"/>
        <w:ind w:firstLine="567"/>
        <w:jc w:val="both"/>
      </w:pPr>
      <w:r>
        <w:rPr>
          <w:rFonts w:ascii="Arial" w:cs="Arial" w:eastAsia="Arial" w:hAnsi="Arial"/>
          <w:sz w:val="24"/>
          <w:szCs w:val="24"/>
        </w:rPr>
        <w:t xml:space="preserve">На этом счете отражаются остатки денежных средств, а также поступление и выбытие денежных средств на банковских счетах исключительно в национальной валюте. Не допускается учет иностранной валюты на одном счете с национальной валютой. При пополнении счета счет дебетуется, при снятии или перечислении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1220 "Счета в иностранной валюте в местных банках"</w:t>
      </w:r>
    </w:p>
    <w:p>
      <w:pPr>
        <w:spacing w:after="60"/>
        <w:ind w:firstLine="567"/>
        <w:jc w:val="both"/>
      </w:pPr>
      <w:r>
        <w:rPr>
          <w:rFonts w:ascii="Arial" w:cs="Arial" w:eastAsia="Arial" w:hAnsi="Arial"/>
          <w:sz w:val="24"/>
          <w:szCs w:val="24"/>
        </w:rPr>
        <w:t xml:space="preserve">На этом счете ведется учет денежных средств в иностранной валюте в местных банках. По каждому виду валюты учет ведется на отдельных субсчетах.</w:t>
      </w:r>
    </w:p>
    <w:p>
      <w:pPr>
        <w:spacing w:after="60"/>
        <w:ind w:firstLine="567"/>
        <w:jc w:val="both"/>
      </w:pPr>
      <w:r>
        <w:rPr>
          <w:rFonts w:ascii="Arial" w:cs="Arial" w:eastAsia="Arial" w:hAnsi="Arial"/>
          <w:sz w:val="24"/>
          <w:szCs w:val="24"/>
        </w:rPr>
        <w:t xml:space="preserve">На каждую отчетную дату сальдо счета 1220 "Счета в иностранной валюте в местных банках",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пополнении счет дебетуется. При снятии или отправке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1230 "Счета в зарубежных банках"</w:t>
      </w:r>
    </w:p>
    <w:p>
      <w:pPr>
        <w:spacing w:after="60"/>
        <w:ind w:firstLine="567"/>
        <w:jc w:val="both"/>
      </w:pPr>
      <w:r>
        <w:rPr>
          <w:rFonts w:ascii="Arial" w:cs="Arial" w:eastAsia="Arial" w:hAnsi="Arial"/>
          <w:sz w:val="24"/>
          <w:szCs w:val="24"/>
        </w:rPr>
        <w:t xml:space="preserve">На этом счете ведется учет денежных средств в иностранной валюте в зарубежных банках. По каждому виду валюты учет ведется на отдельных субсчетах.</w:t>
      </w:r>
    </w:p>
    <w:p>
      <w:pPr>
        <w:spacing w:after="60"/>
        <w:ind w:firstLine="567"/>
        <w:jc w:val="both"/>
      </w:pPr>
      <w:r>
        <w:rPr>
          <w:rFonts w:ascii="Arial" w:cs="Arial" w:eastAsia="Arial" w:hAnsi="Arial"/>
          <w:sz w:val="24"/>
          <w:szCs w:val="24"/>
        </w:rPr>
        <w:t xml:space="preserve">На каждую отчетную дату сальдо счета 1230 "Счета в зарубежных банках",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пополнении счет дебетуется. При снятии или отправке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1240 "Денежные средства в банках, ограниченные к использованию"</w:t>
      </w:r>
    </w:p>
    <w:p>
      <w:pPr>
        <w:spacing w:after="60"/>
        <w:ind w:firstLine="567"/>
        <w:jc w:val="both"/>
      </w:pPr>
      <w:r>
        <w:rPr>
          <w:rFonts w:ascii="Arial" w:cs="Arial" w:eastAsia="Arial" w:hAnsi="Arial"/>
          <w:sz w:val="24"/>
          <w:szCs w:val="24"/>
        </w:rPr>
        <w:t xml:space="preserve">На этом счете учитываются денежные средства ПО на банковских счетах, которые не могут быть использованы в течение периода не более чем двенадцать месяцев после отчетной даты, так как служат залогом, являются компенсационным остатком, необходимым для получения и обеспечения банковских ссуд, банковских гарантий, страховым депозитом по условиям договора о приеме платежей в пользу поставщиков товаров/услуг в целях страхования возможных рисков или каким-либо другим образом подвержены правовым ограничениям.</w:t>
      </w:r>
    </w:p>
    <w:p>
      <w:pPr>
        <w:spacing w:after="60"/>
        <w:ind w:firstLine="567"/>
        <w:jc w:val="both"/>
      </w:pPr>
      <w:r>
        <w:rPr>
          <w:rFonts w:ascii="Arial" w:cs="Arial" w:eastAsia="Arial" w:hAnsi="Arial"/>
          <w:sz w:val="24"/>
          <w:szCs w:val="24"/>
        </w:rPr>
        <w:t xml:space="preserve">При пополнении счета счет дебетуется, при снятии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1250 "Денежные средства в пути"</w:t>
      </w:r>
    </w:p>
    <w:p>
      <w:pPr>
        <w:spacing w:after="60"/>
        <w:ind w:firstLine="567"/>
        <w:jc w:val="both"/>
      </w:pPr>
      <w:r>
        <w:rPr>
          <w:rFonts w:ascii="Arial" w:cs="Arial" w:eastAsia="Arial" w:hAnsi="Arial"/>
          <w:sz w:val="24"/>
          <w:szCs w:val="24"/>
        </w:rPr>
        <w:t xml:space="preserve">На этом счете ведется учет денежных средств в национальной и иностранной валюте, инкассированных из кассы ОПС/ПО или из платежных терминалов ПО, но не зачисленных на расчетные счета на дату отчета. При инкассировании кассы, снятии денежных средств с банковского счета или из платежных терминалов счет дебетуется. При зачислении денежных средств на банковский счет или в кассу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1300 "Краткосрочные инвестиции"</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размещенных в местных и зарубежных банках на условиях вкладов, выданных займов иным лицам и краткосрочных инвестиций в дочерние компании сроком до двенадцати месяцев. По каждому депозитному вкладу, размещенному в разных банках, выданному займу, а также по каждой инвестиции должны вестись отдельные вспомогательные книги. В целях финансовой отчетности депозитные вклады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both"/>
      </w:pPr>
      <w:r>
        <w:rPr>
          <w:rFonts w:ascii="Arial" w:cs="Arial" w:eastAsia="Arial" w:hAnsi="Arial"/>
          <w:b/>
          <w:bCs/>
          <w:sz w:val="24"/>
          <w:szCs w:val="24"/>
        </w:rPr>
        <w:t xml:space="preserve">1330 "Займы выданные"</w:t>
      </w:r>
    </w:p>
    <w:p>
      <w:pPr>
        <w:spacing w:after="60"/>
        <w:ind w:firstLine="567"/>
        <w:jc w:val="both"/>
      </w:pPr>
      <w:r>
        <w:rPr>
          <w:rFonts w:ascii="Arial" w:cs="Arial" w:eastAsia="Arial" w:hAnsi="Arial"/>
          <w:sz w:val="24"/>
          <w:szCs w:val="24"/>
        </w:rPr>
        <w:t xml:space="preserve">На этом счете учитываются сумма выданных займов иным лицам, отличным от сотрудников (займы могут выдаваться ОПС/ПО при соблюдении статьи 724 Гражданского кодекса Кыргызской Республики). При выдаче займа счет дебетуется, при поступлении средств от заемщика в счет погашения займа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1340 "Депозитные вклады в национальной валюте"</w:t>
      </w:r>
    </w:p>
    <w:p>
      <w:pPr>
        <w:spacing w:after="60"/>
        <w:ind w:firstLine="567"/>
        <w:jc w:val="both"/>
      </w:pPr>
      <w:r>
        <w:rPr>
          <w:rFonts w:ascii="Arial" w:cs="Arial" w:eastAsia="Arial" w:hAnsi="Arial"/>
          <w:sz w:val="24"/>
          <w:szCs w:val="24"/>
        </w:rPr>
        <w:t xml:space="preserve">На этом счете учитываются денежные средства, размещенные в банках для хранения в национальной валюте. По каждому размещенному депозиту открывается субсчет к этому счету. При размещении депозита (пополнении) счет дебетуется. При уменьшении депозита (снятии)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1360 "Депозитные вклады в иностранной валюте"</w:t>
      </w:r>
    </w:p>
    <w:p>
      <w:pPr>
        <w:spacing w:after="60"/>
        <w:ind w:firstLine="567"/>
        <w:jc w:val="both"/>
      </w:pPr>
      <w:r>
        <w:rPr>
          <w:rFonts w:ascii="Arial" w:cs="Arial" w:eastAsia="Arial" w:hAnsi="Arial"/>
          <w:sz w:val="24"/>
          <w:szCs w:val="24"/>
        </w:rPr>
        <w:t xml:space="preserve">На этом счете учитываются денежные средства, размещенные в банках для хранения в иностранной валюте. При размещении депозита счет дебетуется. При уменьшении депозита счет кредитуется.</w:t>
      </w:r>
    </w:p>
    <w:p>
      <w:pPr>
        <w:spacing w:after="60"/>
        <w:ind w:firstLine="567"/>
        <w:jc w:val="both"/>
      </w:pPr>
      <w:r>
        <w:rPr>
          <w:rFonts w:ascii="Arial" w:cs="Arial" w:eastAsia="Arial" w:hAnsi="Arial"/>
          <w:sz w:val="24"/>
          <w:szCs w:val="24"/>
        </w:rPr>
        <w:t xml:space="preserve">По каждой валюте и по каждому депозиту ведется отдельный субсчет. Счет должен иметь дебетовое сальдо.</w:t>
      </w:r>
    </w:p>
    <w:p>
      <w:pPr>
        <w:spacing w:after="60" w:before="200"/>
        <w:ind w:firstLine="567"/>
        <w:jc w:val="both"/>
      </w:pPr>
      <w:r>
        <w:rPr>
          <w:rFonts w:ascii="Arial" w:cs="Arial" w:eastAsia="Arial" w:hAnsi="Arial"/>
          <w:b/>
          <w:bCs/>
          <w:sz w:val="24"/>
          <w:szCs w:val="24"/>
        </w:rPr>
        <w:t xml:space="preserve">1370 "Краткосрочные инвестиции в дочерние компании"</w:t>
      </w:r>
    </w:p>
    <w:p>
      <w:pPr>
        <w:spacing w:after="60"/>
        <w:ind w:firstLine="567"/>
        <w:jc w:val="both"/>
      </w:pPr>
      <w:r>
        <w:rPr>
          <w:rFonts w:ascii="Arial" w:cs="Arial" w:eastAsia="Arial" w:hAnsi="Arial"/>
          <w:sz w:val="24"/>
          <w:szCs w:val="24"/>
        </w:rPr>
        <w:t xml:space="preserve">На этом счете учитываются краткосрочные инвестиции, направленные на развитие деятельности дочерних компаний ОПС/ПО. При выдаче средств дочерним компаниям счет дебетуется, при погашении инвестированных средств дочерними компаниями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1390 "Прочие краткосрочные инвестиции"</w:t>
      </w:r>
    </w:p>
    <w:p>
      <w:pPr>
        <w:spacing w:after="60"/>
        <w:ind w:firstLine="567"/>
        <w:jc w:val="both"/>
      </w:pPr>
      <w:r>
        <w:rPr>
          <w:rFonts w:ascii="Arial" w:cs="Arial" w:eastAsia="Arial" w:hAnsi="Arial"/>
          <w:sz w:val="24"/>
          <w:szCs w:val="24"/>
        </w:rPr>
        <w:t xml:space="preserve">На этом счете учитываются прочие инвестиции сроком до двенадцати месяцев после отчетной даты. При выдаче средств счет дебетуется, при погашении инвестированных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1400 "Счета к получению"</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контрагентов за оказанные ОПС/ПО услуги, за реализацию платежных оборудований и запасных частей к ним, либо за изготовление программного обеспечения для оказания платежных, клиринговых и процессинговых услуг.</w:t>
      </w:r>
    </w:p>
    <w:p>
      <w:pPr>
        <w:spacing w:after="60" w:before="200"/>
        <w:ind w:firstLine="567"/>
        <w:jc w:val="both"/>
      </w:pPr>
      <w:r>
        <w:rPr>
          <w:rFonts w:ascii="Arial" w:cs="Arial" w:eastAsia="Arial" w:hAnsi="Arial"/>
          <w:b/>
          <w:bCs/>
          <w:sz w:val="24"/>
          <w:szCs w:val="24"/>
        </w:rPr>
        <w:t xml:space="preserve">1410 "Счета к получению за товары и услуги"</w:t>
      </w:r>
    </w:p>
    <w:p>
      <w:pPr>
        <w:spacing w:after="60"/>
        <w:ind w:firstLine="567"/>
        <w:jc w:val="both"/>
      </w:pPr>
      <w:r>
        <w:rPr>
          <w:rFonts w:ascii="Arial" w:cs="Arial" w:eastAsia="Arial" w:hAnsi="Arial"/>
          <w:sz w:val="24"/>
          <w:szCs w:val="24"/>
        </w:rPr>
        <w:t xml:space="preserve">На этом счете учитывается сумма задолженностей контрагентов перед ОПС/ПО. На каждую группу лиц (поставщики, агенты, агрегаторы и т.д.) открываются отдельные субсчета к этому счету. При возникновении требований счет дебетуется. При погашении требований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1491 "Резерв на безнадежные долги по счетам к получению"</w:t>
      </w:r>
    </w:p>
    <w:p>
      <w:pPr>
        <w:spacing w:after="60"/>
        <w:ind w:firstLine="567"/>
        <w:jc w:val="both"/>
      </w:pPr>
      <w:r>
        <w:rPr>
          <w:rFonts w:ascii="Arial" w:cs="Arial" w:eastAsia="Arial" w:hAnsi="Arial"/>
          <w:sz w:val="24"/>
          <w:szCs w:val="24"/>
        </w:rPr>
        <w:t xml:space="preserve">На этом счете учитывается резерв, создаваемый ОПС/ПО для потенциальных убытков по безнадежным долгам по счетам к получению. При признании дебиторской задолженности безнадежной счет кредитуется. При списании безнадежного долга счет дебетуется. При получении ранее списанного безнадежного долга счет кредитуется.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1500 "Дебиторская задолженность по прочим операциям"</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отличной от дебиторской задолженности, отражаемой на счете 1410 "Счета к получению за товары и услуги".</w:t>
      </w:r>
    </w:p>
    <w:p>
      <w:pPr>
        <w:spacing w:after="60" w:before="200"/>
        <w:ind w:firstLine="567"/>
        <w:jc w:val="both"/>
      </w:pPr>
      <w:r>
        <w:rPr>
          <w:rFonts w:ascii="Arial" w:cs="Arial" w:eastAsia="Arial" w:hAnsi="Arial"/>
          <w:b/>
          <w:bCs/>
          <w:sz w:val="24"/>
          <w:szCs w:val="24"/>
        </w:rPr>
        <w:t xml:space="preserve">1520 "Дебиторская задолженность сотрудников и директоров"</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сотрудников и должностных лиц, возникающая в ходе выполнения ими своих должностных обязанностей и других видов операций. При выдаче денежных средств под отчет счет дебетуется, при погашении подотчетных сумм сотрудниками и должностными лицами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1530 "Налоги, оплаченные авансом"</w:t>
      </w:r>
    </w:p>
    <w:p>
      <w:pPr>
        <w:spacing w:after="60"/>
        <w:ind w:firstLine="567"/>
        <w:jc w:val="both"/>
      </w:pPr>
      <w:r>
        <w:rPr>
          <w:rFonts w:ascii="Arial" w:cs="Arial" w:eastAsia="Arial" w:hAnsi="Arial"/>
          <w:sz w:val="24"/>
          <w:szCs w:val="24"/>
        </w:rPr>
        <w:t xml:space="preserve">На этом счете учитывается сумма оплаченных авансом налогов до наступления сроков оплаты налоговых платежей. При возникновении досрочно уплаченного налога счет дебетуется. При наступлении дохода в целях финансовой отчетности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1540 "Налоги, подлежащие возмещению"</w:t>
      </w:r>
    </w:p>
    <w:p>
      <w:pPr>
        <w:spacing w:after="60"/>
        <w:ind w:firstLine="567"/>
        <w:jc w:val="both"/>
      </w:pPr>
      <w:r>
        <w:rPr>
          <w:rFonts w:ascii="Arial" w:cs="Arial" w:eastAsia="Arial" w:hAnsi="Arial"/>
          <w:sz w:val="24"/>
          <w:szCs w:val="24"/>
        </w:rPr>
        <w:t xml:space="preserve">На этом счете учитывается сумма НДС, подлежащая возмещению. При начислении суммы счет дебетуется, при списании суммы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1550 "Проценты к получению"</w:t>
      </w:r>
    </w:p>
    <w:p>
      <w:pPr>
        <w:spacing w:after="60"/>
        <w:ind w:firstLine="567"/>
        <w:jc w:val="both"/>
      </w:pPr>
      <w:r>
        <w:rPr>
          <w:rFonts w:ascii="Arial" w:cs="Arial" w:eastAsia="Arial" w:hAnsi="Arial"/>
          <w:sz w:val="24"/>
          <w:szCs w:val="24"/>
        </w:rPr>
        <w:t xml:space="preserve">На этом счете учитывается сумма причитающихся процентов по депозитам, размещенным в банках, процентов по имеющимся долговым ценным бумагам и т.д. При начислении процентов счет дебетуется, при поступлении процентов от банка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1560 "Дивиденды к получению"</w:t>
      </w:r>
    </w:p>
    <w:p>
      <w:pPr>
        <w:spacing w:after="60"/>
        <w:ind w:firstLine="567"/>
        <w:jc w:val="both"/>
      </w:pPr>
      <w:r>
        <w:rPr>
          <w:rFonts w:ascii="Arial" w:cs="Arial" w:eastAsia="Arial" w:hAnsi="Arial"/>
          <w:sz w:val="24"/>
          <w:szCs w:val="24"/>
        </w:rPr>
        <w:t xml:space="preserve">На этом счете учитывается сумма причитающихся дивидендов к получению. При признании дивидендов счет дебетуется, при списании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1570 "Дебиторская задолженность агентов"</w:t>
      </w:r>
    </w:p>
    <w:p>
      <w:pPr>
        <w:spacing w:after="60"/>
        <w:ind w:firstLine="567"/>
        <w:jc w:val="both"/>
      </w:pPr>
      <w:r>
        <w:rPr>
          <w:rFonts w:ascii="Arial" w:cs="Arial" w:eastAsia="Arial" w:hAnsi="Arial"/>
          <w:sz w:val="24"/>
          <w:szCs w:val="24"/>
        </w:rPr>
        <w:t xml:space="preserve">На этом счете ведется учет дебиторской задолженности агентов ПО, согласно заключенным агентским договорам. По каждому агенту ведется отдельный субсчет. При возникновении дебиторской задолженности счет дебетуется, при погашении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1580 "Текущая часть долгосрочной дебиторской задолженности"</w:t>
      </w:r>
    </w:p>
    <w:p>
      <w:pPr>
        <w:spacing w:after="60"/>
        <w:ind w:firstLine="567"/>
        <w:jc w:val="both"/>
      </w:pPr>
      <w:r>
        <w:rPr>
          <w:rFonts w:ascii="Arial" w:cs="Arial" w:eastAsia="Arial" w:hAnsi="Arial"/>
          <w:sz w:val="24"/>
          <w:szCs w:val="24"/>
        </w:rPr>
        <w:t xml:space="preserve">На этом счете учитывается сумма текущей части долгосрочной дебиторской задолженности, подлежащей получению в течение периода, не превышающего один год с отчетной даты. При признании задолженности счет дебетуется, при погашении или списании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1590 "Прочая дебиторская задолженность"</w:t>
      </w:r>
    </w:p>
    <w:p>
      <w:pPr>
        <w:spacing w:after="60"/>
        <w:ind w:firstLine="567"/>
        <w:jc w:val="both"/>
      </w:pPr>
      <w:r>
        <w:rPr>
          <w:rFonts w:ascii="Arial" w:cs="Arial" w:eastAsia="Arial" w:hAnsi="Arial"/>
          <w:sz w:val="24"/>
          <w:szCs w:val="24"/>
        </w:rPr>
        <w:t xml:space="preserve">На этом счете учитывается сумма прочей дебиторской задолженности, не отнесенной к другим задолженностям по хозяйственным операциям ОПС/ПО. При признании задолженности счет дебетуется, при погашении или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1600 "Товарно-материальные запасы"</w:t>
      </w:r>
    </w:p>
    <w:p>
      <w:pPr>
        <w:spacing w:after="60"/>
        <w:ind w:firstLine="567"/>
        <w:jc w:val="both"/>
      </w:pPr>
      <w:r>
        <w:rPr>
          <w:rFonts w:ascii="Arial" w:cs="Arial" w:eastAsia="Arial" w:hAnsi="Arial"/>
          <w:sz w:val="24"/>
          <w:szCs w:val="24"/>
        </w:rPr>
        <w:t xml:space="preserve">Данная группа включает в себя счета для учета запасов сырья, топлива, запасных частей и других материалов, предназначенных для использования в экономической деятельности или выполнении работ и услуг.</w:t>
      </w:r>
    </w:p>
    <w:p>
      <w:pPr>
        <w:spacing w:after="60" w:before="200"/>
        <w:ind w:firstLine="567"/>
        <w:jc w:val="both"/>
      </w:pPr>
      <w:r>
        <w:rPr>
          <w:rFonts w:ascii="Arial" w:cs="Arial" w:eastAsia="Arial" w:hAnsi="Arial"/>
          <w:b/>
          <w:bCs/>
          <w:sz w:val="24"/>
          <w:szCs w:val="24"/>
        </w:rPr>
        <w:t xml:space="preserve">1610 "Товары"</w:t>
      </w:r>
    </w:p>
    <w:p>
      <w:pPr>
        <w:spacing w:after="60"/>
        <w:ind w:firstLine="567"/>
        <w:jc w:val="both"/>
      </w:pPr>
      <w:r>
        <w:rPr>
          <w:rFonts w:ascii="Arial" w:cs="Arial" w:eastAsia="Arial" w:hAnsi="Arial"/>
          <w:sz w:val="24"/>
          <w:szCs w:val="24"/>
        </w:rPr>
        <w:t xml:space="preserve">На этом счете учитывается стоимость имеющихся товаров (оборудования для осуществления приема платежей/запасные части к оборудованиям для осуществления приема платежей), приобретенных и хранящихся для дальнейшей продажи. При приобретении товаров счет дебетуется. При их выбытии (продажа, списание по результатам инвентаризации либо обмен)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1691 "Нереализованная торговая наценка"</w:t>
      </w:r>
    </w:p>
    <w:p>
      <w:pPr>
        <w:spacing w:after="60"/>
        <w:ind w:firstLine="567"/>
        <w:jc w:val="both"/>
      </w:pPr>
      <w:r>
        <w:rPr>
          <w:rFonts w:ascii="Arial" w:cs="Arial" w:eastAsia="Arial" w:hAnsi="Arial"/>
          <w:sz w:val="24"/>
          <w:szCs w:val="24"/>
        </w:rPr>
        <w:t xml:space="preserve">Является контрсчетом к счету 1610 "Товары". На этом счете учитывается сумма торговой наценки на товары. При зачислении суммы счет кредитуется. При списании реализованной торговой наценки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1620 "Запасы сырья и основных материалов"</w:t>
      </w:r>
    </w:p>
    <w:p>
      <w:pPr>
        <w:spacing w:after="60"/>
        <w:ind w:firstLine="567"/>
        <w:jc w:val="both"/>
      </w:pPr>
      <w:r>
        <w:rPr>
          <w:rFonts w:ascii="Arial" w:cs="Arial" w:eastAsia="Arial" w:hAnsi="Arial"/>
          <w:sz w:val="24"/>
          <w:szCs w:val="24"/>
        </w:rPr>
        <w:t xml:space="preserve">На этом счете учитываются запасы, которые или входят в состав вырабатываемого продукта, образуя его основу, или являются необходимыми компонентами при его изготовлении, а также запасов, предназначенных для оказания услуг, в процессе выполнения которых данные запасы потребляются. Предоставление услуг подразумевает выполнение в течение определенного времени согласованной договором задачи. При приобретении запасов счет дебетуется. При их выбытии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1630 "Незавершенное производство"</w:t>
      </w:r>
    </w:p>
    <w:p>
      <w:pPr>
        <w:spacing w:after="60"/>
        <w:ind w:firstLine="567"/>
        <w:jc w:val="both"/>
      </w:pPr>
      <w:r>
        <w:rPr>
          <w:rFonts w:ascii="Arial" w:cs="Arial" w:eastAsia="Arial" w:hAnsi="Arial"/>
          <w:sz w:val="24"/>
          <w:szCs w:val="24"/>
        </w:rPr>
        <w:t xml:space="preserve">На этом счете учитываются фактические затраты на производство продукции, включая затраты на использованные товарно-материальные запасы и фактические затраты по предоставлению услуг. Счет должен иметь дебетовое сальдо.</w:t>
      </w:r>
    </w:p>
    <w:p>
      <w:pPr>
        <w:spacing w:after="60" w:before="200"/>
        <w:ind w:firstLine="567"/>
        <w:jc w:val="both"/>
      </w:pPr>
      <w:r>
        <w:rPr>
          <w:rFonts w:ascii="Arial" w:cs="Arial" w:eastAsia="Arial" w:hAnsi="Arial"/>
          <w:b/>
          <w:bCs/>
          <w:sz w:val="24"/>
          <w:szCs w:val="24"/>
        </w:rPr>
        <w:t xml:space="preserve">1640 "Готовая продукция"</w:t>
      </w:r>
    </w:p>
    <w:p>
      <w:pPr>
        <w:spacing w:after="60"/>
        <w:ind w:firstLine="567"/>
        <w:jc w:val="both"/>
      </w:pPr>
      <w:r>
        <w:rPr>
          <w:rFonts w:ascii="Arial" w:cs="Arial" w:eastAsia="Arial" w:hAnsi="Arial"/>
          <w:sz w:val="24"/>
          <w:szCs w:val="24"/>
        </w:rPr>
        <w:t xml:space="preserve">На этом счете учитывается наличие и движение товарно-материальных запасов, произведенных с целью реализации. При оприходовании готовой продукции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1700 "Запасы вспомогательных материалов"</w:t>
      </w:r>
    </w:p>
    <w:p>
      <w:pPr>
        <w:spacing w:after="60"/>
        <w:ind w:firstLine="567"/>
        <w:jc w:val="both"/>
      </w:pPr>
      <w:r>
        <w:rPr>
          <w:rFonts w:ascii="Arial" w:cs="Arial" w:eastAsia="Arial" w:hAnsi="Arial"/>
          <w:sz w:val="24"/>
          <w:szCs w:val="24"/>
        </w:rPr>
        <w:t xml:space="preserve">Данная группа включает счета для учета запасов вспомогательных материалов, предназначенных для использования в экономической деятельности или выполнении работ и услуг.</w:t>
      </w:r>
    </w:p>
    <w:p>
      <w:pPr>
        <w:spacing w:after="60" w:before="200"/>
        <w:ind w:firstLine="567"/>
        <w:jc w:val="both"/>
      </w:pPr>
      <w:r>
        <w:rPr>
          <w:rFonts w:ascii="Arial" w:cs="Arial" w:eastAsia="Arial" w:hAnsi="Arial"/>
          <w:b/>
          <w:bCs/>
          <w:sz w:val="24"/>
          <w:szCs w:val="24"/>
        </w:rPr>
        <w:t xml:space="preserve">1710 "Топливо"</w:t>
      </w:r>
    </w:p>
    <w:p>
      <w:pPr>
        <w:spacing w:after="60"/>
        <w:ind w:firstLine="567"/>
        <w:jc w:val="both"/>
      </w:pPr>
      <w:r>
        <w:rPr>
          <w:rFonts w:ascii="Arial" w:cs="Arial" w:eastAsia="Arial" w:hAnsi="Arial"/>
          <w:sz w:val="24"/>
          <w:szCs w:val="24"/>
        </w:rPr>
        <w:t xml:space="preserve">На этом счете учитываются движения по горюче-смазочным материалам, используемым в хозяйственной деятельности ОПС/ПО. При приобретении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1720 "Запасные части"</w:t>
      </w:r>
    </w:p>
    <w:p>
      <w:pPr>
        <w:spacing w:after="60"/>
        <w:ind w:firstLine="567"/>
        <w:jc w:val="both"/>
      </w:pPr>
      <w:r>
        <w:rPr>
          <w:rFonts w:ascii="Arial" w:cs="Arial" w:eastAsia="Arial" w:hAnsi="Arial"/>
          <w:sz w:val="24"/>
          <w:szCs w:val="24"/>
        </w:rPr>
        <w:t xml:space="preserve">На этом счете учитываются запасные части к различным оборудованиям для приема платежей (терминалы), используемых в процессе операционной деятельности. Также на этом счете учитываются различные запасные части автоматизированной системы ОПС/ПО, ПК и т.д. При приобретении запасных частей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1740 "Прочие материалы"</w:t>
      </w:r>
    </w:p>
    <w:p>
      <w:pPr>
        <w:spacing w:after="60"/>
        <w:ind w:firstLine="567"/>
        <w:jc w:val="both"/>
      </w:pPr>
      <w:r>
        <w:rPr>
          <w:rFonts w:ascii="Arial" w:cs="Arial" w:eastAsia="Arial" w:hAnsi="Arial"/>
          <w:sz w:val="24"/>
          <w:szCs w:val="24"/>
        </w:rPr>
        <w:t xml:space="preserve">На этом счете учитываются движение прочих материалов, не отнесенных к другим запасам. При приобретении прочих материалов счет дебетуется, при списании или выбытии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1750 "Малоценные и быстроизнашивающиеся предметы"</w:t>
      </w:r>
    </w:p>
    <w:p>
      <w:pPr>
        <w:spacing w:after="60"/>
        <w:ind w:firstLine="567"/>
        <w:jc w:val="both"/>
      </w:pPr>
      <w:r>
        <w:rPr>
          <w:rFonts w:ascii="Arial" w:cs="Arial" w:eastAsia="Arial" w:hAnsi="Arial"/>
          <w:sz w:val="24"/>
          <w:szCs w:val="24"/>
        </w:rPr>
        <w:t xml:space="preserve">На этом счете учитываются движения по малоценным и быстроизнашивающимся предметам. При приобретении МБП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1795 "Малоценные и быстроизнашивающиеся предметы в эксплуатации"</w:t>
      </w:r>
    </w:p>
    <w:p>
      <w:pPr>
        <w:spacing w:after="60"/>
        <w:ind w:firstLine="567"/>
        <w:jc w:val="both"/>
      </w:pPr>
      <w:r>
        <w:rPr>
          <w:rFonts w:ascii="Arial" w:cs="Arial" w:eastAsia="Arial" w:hAnsi="Arial"/>
          <w:sz w:val="24"/>
          <w:szCs w:val="24"/>
        </w:rPr>
        <w:t xml:space="preserve">Является контрсчетом к счету 1750 "Малоценные и быстроизнашивающиеся предметы".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1800 "Авансы выданные"</w:t>
      </w:r>
    </w:p>
    <w:p>
      <w:pPr>
        <w:spacing w:after="60"/>
        <w:ind w:firstLine="567"/>
        <w:jc w:val="both"/>
      </w:pPr>
      <w:r>
        <w:rPr>
          <w:rFonts w:ascii="Arial" w:cs="Arial" w:eastAsia="Arial" w:hAnsi="Arial"/>
          <w:sz w:val="24"/>
          <w:szCs w:val="24"/>
        </w:rPr>
        <w:t xml:space="preserve">Данная группа включает счета для учета авансовых платежей сроком до двенадцати месяцев, выданных в счет будущей поставки товарно-материальных запасов, работ и услуг, а также для учета предоплат, перечисленных ПО на расчетные счета поставщиков товаров/услуг в целях страхования возможных рисков поставщиков товаров/услуг.</w:t>
      </w:r>
    </w:p>
    <w:p>
      <w:pPr>
        <w:spacing w:after="60" w:before="200"/>
        <w:ind w:firstLine="567"/>
        <w:jc w:val="both"/>
      </w:pPr>
      <w:r>
        <w:rPr>
          <w:rFonts w:ascii="Arial" w:cs="Arial" w:eastAsia="Arial" w:hAnsi="Arial"/>
          <w:b/>
          <w:bCs/>
          <w:sz w:val="24"/>
          <w:szCs w:val="24"/>
        </w:rPr>
        <w:t xml:space="preserve">1810 "Запасы, оплаченные авансом"</w:t>
      </w:r>
    </w:p>
    <w:p>
      <w:pPr>
        <w:spacing w:after="60"/>
        <w:ind w:firstLine="567"/>
        <w:jc w:val="both"/>
      </w:pPr>
      <w:r>
        <w:rPr>
          <w:rFonts w:ascii="Arial" w:cs="Arial" w:eastAsia="Arial" w:hAnsi="Arial"/>
          <w:sz w:val="24"/>
          <w:szCs w:val="24"/>
        </w:rPr>
        <w:t xml:space="preserve">На этом счете учитываются авансированные платежи в счет будущих поставок запасов. При осуществлении платежа счет дебетуется. При получении запасов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1820 "Услуги, оплаченные авансом"</w:t>
      </w:r>
    </w:p>
    <w:p>
      <w:pPr>
        <w:spacing w:after="60"/>
        <w:ind w:firstLine="567"/>
        <w:jc w:val="both"/>
      </w:pPr>
      <w:r>
        <w:rPr>
          <w:rFonts w:ascii="Arial" w:cs="Arial" w:eastAsia="Arial" w:hAnsi="Arial"/>
          <w:sz w:val="24"/>
          <w:szCs w:val="24"/>
        </w:rPr>
        <w:t xml:space="preserve">На этом счете ведется учет услуг, оплаченных авансом контрагентам по хозяйственной деятельности ОПС/ПО. При осуществлении платежа счет дебетуется. При получении услуг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1830 "Аренда, оплаченная авансом"</w:t>
      </w:r>
    </w:p>
    <w:p>
      <w:pPr>
        <w:spacing w:after="60"/>
        <w:ind w:firstLine="567"/>
        <w:jc w:val="both"/>
      </w:pPr>
      <w:r>
        <w:rPr>
          <w:rFonts w:ascii="Arial" w:cs="Arial" w:eastAsia="Arial" w:hAnsi="Arial"/>
          <w:sz w:val="24"/>
          <w:szCs w:val="24"/>
        </w:rPr>
        <w:t xml:space="preserve">На этом счете ведется учет арендных платежей, производимых авансом. При осуществлении платежа счет дебетуется. При получении услуг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1840 "Предоплаты поставщикам товаров/услуг"</w:t>
      </w:r>
    </w:p>
    <w:p>
      <w:pPr>
        <w:spacing w:after="60"/>
        <w:ind w:firstLine="567"/>
        <w:jc w:val="both"/>
      </w:pPr>
      <w:r>
        <w:rPr>
          <w:rFonts w:ascii="Arial" w:cs="Arial" w:eastAsia="Arial" w:hAnsi="Arial"/>
          <w:sz w:val="24"/>
          <w:szCs w:val="24"/>
        </w:rPr>
        <w:t xml:space="preserve">На этом счете ведется учет предоплат, перечисленных ПО на расчетные счета поставщиков товаров/услуг в целях страхования возможных рисков поставщиков товаров/услуг. При осуществлении платежа счет дебетуется, по мере проведения платежей плательщиками счет кредитуется. По каждому поставщику товаров/услуг учет ведется на отдельном субсчете. Счет должен иметь дебетовое сальдо.</w:t>
      </w:r>
    </w:p>
    <w:p>
      <w:pPr>
        <w:spacing w:after="60" w:before="200"/>
        <w:ind w:firstLine="567"/>
        <w:jc w:val="both"/>
      </w:pPr>
      <w:r>
        <w:rPr>
          <w:rFonts w:ascii="Arial" w:cs="Arial" w:eastAsia="Arial" w:hAnsi="Arial"/>
          <w:b/>
          <w:bCs/>
          <w:sz w:val="24"/>
          <w:szCs w:val="24"/>
        </w:rPr>
        <w:t xml:space="preserve">1890 "Прочие виды авансированных платежей"</w:t>
      </w:r>
    </w:p>
    <w:p>
      <w:pPr>
        <w:spacing w:after="60"/>
        <w:ind w:firstLine="567"/>
        <w:jc w:val="both"/>
      </w:pPr>
      <w:r>
        <w:rPr>
          <w:rFonts w:ascii="Arial" w:cs="Arial" w:eastAsia="Arial" w:hAnsi="Arial"/>
          <w:sz w:val="24"/>
          <w:szCs w:val="24"/>
        </w:rPr>
        <w:t xml:space="preserve">На этом счете ведется учет других видов авансированных платежей, не отнесенных к другим авансовым платежам. При осуществлении платежа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1900 "Задолженность учредителей (участников) по вкладам в уставный капитал ОПС/ПО, созданных в форме акционерного общества"</w:t>
      </w:r>
    </w:p>
    <w:p>
      <w:pPr>
        <w:spacing w:after="60" w:before="200"/>
        <w:ind w:firstLine="567"/>
        <w:jc w:val="both"/>
      </w:pPr>
      <w:r>
        <w:rPr>
          <w:rFonts w:ascii="Arial" w:cs="Arial" w:eastAsia="Arial" w:hAnsi="Arial"/>
          <w:b/>
          <w:bCs/>
          <w:sz w:val="24"/>
          <w:szCs w:val="24"/>
        </w:rPr>
        <w:t xml:space="preserve">1920 "Задолженность лиц, подписавшихся на акции второй и последующих эмиссий"</w:t>
      </w:r>
    </w:p>
    <w:p>
      <w:pPr>
        <w:spacing w:after="60"/>
        <w:ind w:firstLine="567"/>
        <w:jc w:val="both"/>
      </w:pPr>
      <w:r>
        <w:rPr>
          <w:rFonts w:ascii="Arial" w:cs="Arial" w:eastAsia="Arial" w:hAnsi="Arial"/>
          <w:sz w:val="24"/>
          <w:szCs w:val="24"/>
        </w:rPr>
        <w:t xml:space="preserve">На этом счете учитывается общая сумма задолженности лиц, подписавшихся на акции второй и последующих эмиссий. После регистрации отчета о выпуске ценных бумаг счет дебетуется. После выкупа акций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1930 "Задолженность покупателей, возникающая при продаже субъектом выкупленных собственных акций"</w:t>
      </w:r>
    </w:p>
    <w:p>
      <w:pPr>
        <w:spacing w:after="60"/>
        <w:ind w:firstLine="567"/>
        <w:jc w:val="both"/>
      </w:pPr>
      <w:r>
        <w:rPr>
          <w:rFonts w:ascii="Arial" w:cs="Arial" w:eastAsia="Arial" w:hAnsi="Arial"/>
          <w:sz w:val="24"/>
          <w:szCs w:val="24"/>
        </w:rPr>
        <w:t xml:space="preserve">На этом счете учитывается задолженность покупателей, возникающая при продаже субъектом выкупленных собственных акций. При продаже акций в долг счет дебетуется, при получении оплаты счет кредитуется. Счет должен иметь дебетовое сальдо.</w:t>
      </w:r>
    </w:p>
    <w:p>
      <w:pPr>
        <w:spacing w:after="200" w:before="200"/>
        <w:jc w:val="center"/>
      </w:pPr>
      <w:r>
        <w:rPr>
          <w:rFonts w:ascii="Arial" w:cs="Arial" w:eastAsia="Arial" w:hAnsi="Arial"/>
          <w:b/>
          <w:bCs/>
          <w:sz w:val="32"/>
          <w:szCs w:val="32"/>
        </w:rPr>
        <w:t xml:space="preserve">Раздел 2000 "Внеоборотные активы"</w:t>
      </w:r>
    </w:p>
    <w:p>
      <w:pPr>
        <w:spacing w:after="60" w:before="200"/>
        <w:ind w:firstLine="567"/>
        <w:jc w:val="both"/>
      </w:pPr>
      <w:r>
        <w:rPr>
          <w:rFonts w:ascii="Arial" w:cs="Arial" w:eastAsia="Arial" w:hAnsi="Arial"/>
          <w:b/>
          <w:bCs/>
          <w:sz w:val="24"/>
          <w:szCs w:val="24"/>
        </w:rPr>
        <w:t xml:space="preserve">Группа счетов 2100 "Основные средства"</w:t>
      </w:r>
    </w:p>
    <w:p>
      <w:pPr>
        <w:spacing w:after="60"/>
        <w:ind w:firstLine="567"/>
        <w:jc w:val="both"/>
      </w:pPr>
      <w:r>
        <w:rPr>
          <w:rFonts w:ascii="Arial" w:cs="Arial" w:eastAsia="Arial" w:hAnsi="Arial"/>
          <w:sz w:val="24"/>
          <w:szCs w:val="24"/>
        </w:rPr>
        <w:t xml:space="preserve">Данная группа включает счета для учета основных средств, находящихся в эксплуатации, в запасе; оборудования, требующего монтажа; строящихся объектов основных средств.</w:t>
      </w:r>
    </w:p>
    <w:p>
      <w:pPr>
        <w:spacing w:after="60"/>
        <w:ind w:firstLine="567"/>
        <w:jc w:val="both"/>
      </w:pPr>
      <w:r>
        <w:rPr>
          <w:rFonts w:ascii="Arial" w:cs="Arial" w:eastAsia="Arial" w:hAnsi="Arial"/>
          <w:sz w:val="24"/>
          <w:szCs w:val="24"/>
        </w:rPr>
        <w:t xml:space="preserve">По дебету счета 2110-2190 "Основные средства" отражаются фактические затраты на приобретение (первоначальная стоимость) основных средств. Фактические затраты на приобретение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w:t>
      </w:r>
    </w:p>
    <w:p>
      <w:pPr>
        <w:spacing w:after="60"/>
        <w:ind w:firstLine="567"/>
        <w:jc w:val="both"/>
      </w:pPr>
      <w:r>
        <w:rPr>
          <w:rFonts w:ascii="Arial" w:cs="Arial" w:eastAsia="Arial" w:hAnsi="Arial"/>
          <w:sz w:val="24"/>
          <w:szCs w:val="24"/>
        </w:rPr>
        <w:t xml:space="preserve">Счета 2192-2199 "Накопленная амортизация" - 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w:t>
      </w:r>
    </w:p>
    <w:p>
      <w:pPr>
        <w:spacing w:after="60" w:before="200"/>
        <w:ind w:firstLine="567"/>
        <w:jc w:val="both"/>
      </w:pPr>
      <w:r>
        <w:rPr>
          <w:rFonts w:ascii="Arial" w:cs="Arial" w:eastAsia="Arial" w:hAnsi="Arial"/>
          <w:b/>
          <w:bCs/>
          <w:sz w:val="24"/>
          <w:szCs w:val="24"/>
        </w:rPr>
        <w:t xml:space="preserve">2110 "Земля"</w:t>
      </w:r>
    </w:p>
    <w:p>
      <w:pPr>
        <w:spacing w:after="60"/>
        <w:ind w:firstLine="567"/>
        <w:jc w:val="both"/>
      </w:pPr>
      <w:r>
        <w:rPr>
          <w:rFonts w:ascii="Arial" w:cs="Arial" w:eastAsia="Arial" w:hAnsi="Arial"/>
          <w:sz w:val="24"/>
          <w:szCs w:val="24"/>
        </w:rPr>
        <w:t xml:space="preserve">На этом счете учитывается стоимость земли. При приобретении земли счет дебетуется, при выбытии из баланса (продажа/передача)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2120 "Право пользования арендованным основным средством"</w:t>
      </w:r>
    </w:p>
    <w:p>
      <w:pPr>
        <w:spacing w:after="60"/>
        <w:ind w:firstLine="567"/>
        <w:jc w:val="both"/>
      </w:pPr>
      <w:r>
        <w:rPr>
          <w:rFonts w:ascii="Arial" w:cs="Arial" w:eastAsia="Arial" w:hAnsi="Arial"/>
          <w:sz w:val="24"/>
          <w:szCs w:val="24"/>
        </w:rPr>
        <w:t xml:space="preserve">На этом счете учитываются затраты на аренду основных средств. При возникновении затрат счет дебетуется. При осуществлении арендных платежей,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2130 "Здания, сооружения"</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При приобретении зданий и сооружений или при затратах, улучшающих состояние и продлевающих срок службы, счет дебетуется, при выбытии из баланса (продажа/передача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2140 "Оборудование"</w:t>
      </w:r>
    </w:p>
    <w:p>
      <w:pPr>
        <w:spacing w:after="60"/>
        <w:ind w:firstLine="567"/>
        <w:jc w:val="both"/>
      </w:pPr>
      <w:r>
        <w:rPr>
          <w:rFonts w:ascii="Arial" w:cs="Arial" w:eastAsia="Arial" w:hAnsi="Arial"/>
          <w:sz w:val="24"/>
          <w:szCs w:val="24"/>
        </w:rPr>
        <w:t xml:space="preserve">На этом счете учитывается стоимость имеющегося оборудования. При приобретении оборудований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2150 "Конторское оборудование"</w:t>
      </w:r>
    </w:p>
    <w:p>
      <w:pPr>
        <w:spacing w:after="60"/>
        <w:ind w:firstLine="567"/>
        <w:jc w:val="both"/>
      </w:pPr>
      <w:r>
        <w:rPr>
          <w:rFonts w:ascii="Arial" w:cs="Arial" w:eastAsia="Arial" w:hAnsi="Arial"/>
          <w:sz w:val="24"/>
          <w:szCs w:val="24"/>
        </w:rPr>
        <w:t xml:space="preserve">На этом счете учитывается стоимость имеющегося офисного оборудования. При приобретении оборудований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2160 "Мебель и принадлежности"</w:t>
      </w:r>
    </w:p>
    <w:p>
      <w:pPr>
        <w:spacing w:after="60"/>
        <w:ind w:firstLine="567"/>
        <w:jc w:val="both"/>
      </w:pPr>
      <w:r>
        <w:rPr>
          <w:rFonts w:ascii="Arial" w:cs="Arial" w:eastAsia="Arial" w:hAnsi="Arial"/>
          <w:sz w:val="24"/>
          <w:szCs w:val="24"/>
        </w:rPr>
        <w:t xml:space="preserve">На этом счете учитывается стоимость мебели и принадлежностей. При их приобретении или при затратах, улучшающих состояние и продлевающих срок службы, счет дебетуется, при их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2170 "Транспортные средства"</w:t>
      </w:r>
    </w:p>
    <w:p>
      <w:pPr>
        <w:spacing w:after="60"/>
        <w:ind w:firstLine="567"/>
        <w:jc w:val="both"/>
      </w:pPr>
      <w:r>
        <w:rPr>
          <w:rFonts w:ascii="Arial" w:cs="Arial" w:eastAsia="Arial" w:hAnsi="Arial"/>
          <w:sz w:val="24"/>
          <w:szCs w:val="24"/>
        </w:rPr>
        <w:t xml:space="preserve">На этом счете учитывается стоимость транспортных средств. При приобретении транспортных средств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2180 "Благоустройство арендованной собственности"</w:t>
      </w:r>
    </w:p>
    <w:p>
      <w:pPr>
        <w:spacing w:after="60"/>
        <w:ind w:firstLine="567"/>
        <w:jc w:val="both"/>
      </w:pPr>
      <w:r>
        <w:rPr>
          <w:rFonts w:ascii="Arial" w:cs="Arial" w:eastAsia="Arial" w:hAnsi="Arial"/>
          <w:sz w:val="24"/>
          <w:szCs w:val="24"/>
        </w:rPr>
        <w:t xml:space="preserve">На этом счете учитываются затраты на благоустройство арендованной собственности. При увеличении стоимости арендованной собственности счет дебетуется. При выбытии арендованной собственности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2190 "Благоустройство земельных участков"</w:t>
      </w:r>
    </w:p>
    <w:p>
      <w:pPr>
        <w:spacing w:after="60"/>
        <w:ind w:firstLine="567"/>
        <w:jc w:val="both"/>
      </w:pPr>
      <w:r>
        <w:rPr>
          <w:rFonts w:ascii="Arial" w:cs="Arial" w:eastAsia="Arial" w:hAnsi="Arial"/>
          <w:sz w:val="24"/>
          <w:szCs w:val="24"/>
        </w:rPr>
        <w:t xml:space="preserve">На этом счете учитываются затраты на благоустройство земельных участков. При возникновении затрат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2191 "Незавершенное строительство"</w:t>
      </w:r>
    </w:p>
    <w:p>
      <w:pPr>
        <w:spacing w:after="60"/>
        <w:ind w:firstLine="567"/>
        <w:jc w:val="both"/>
      </w:pPr>
      <w:r>
        <w:rPr>
          <w:rFonts w:ascii="Arial" w:cs="Arial" w:eastAsia="Arial" w:hAnsi="Arial"/>
          <w:sz w:val="24"/>
          <w:szCs w:val="24"/>
        </w:rPr>
        <w:t xml:space="preserve">На этом счете учитывается стоимость затрат в процессе строительства хозяйственным способом по каждому отдельному объекту основных средств. При возникновении затрат счет дебетуется. По окончании строительства и отнесении незавершенного строительства к соответствующему объекту основных средств счет кредитуется. Счет должен иметь дебетовое сальдо.</w:t>
      </w:r>
    </w:p>
    <w:p>
      <w:pPr>
        <w:spacing w:after="60"/>
        <w:ind w:firstLine="567"/>
        <w:jc w:val="both"/>
      </w:pPr>
      <w:r>
        <w:rPr>
          <w:rFonts w:ascii="Arial" w:cs="Arial" w:eastAsia="Arial" w:hAnsi="Arial"/>
          <w:sz w:val="24"/>
          <w:szCs w:val="24"/>
        </w:rPr>
        <w:t xml:space="preserve">Счета 2192-2199 "Накопленная амортизация" - 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 При начислении амортизации счета кредитуются, при списании амортизации на расходы счета дебетуются. Сальдо счетов должно быть кредитовое.</w:t>
      </w:r>
    </w:p>
    <w:p>
      <w:pPr>
        <w:spacing w:after="60" w:before="200"/>
        <w:ind w:firstLine="567"/>
        <w:jc w:val="both"/>
      </w:pPr>
      <w:r>
        <w:rPr>
          <w:rFonts w:ascii="Arial" w:cs="Arial" w:eastAsia="Arial" w:hAnsi="Arial"/>
          <w:b/>
          <w:bCs/>
          <w:sz w:val="24"/>
          <w:szCs w:val="24"/>
        </w:rPr>
        <w:t xml:space="preserve">2400 "Отсроченные налоговые требования"</w:t>
      </w:r>
    </w:p>
    <w:p>
      <w:pPr>
        <w:spacing w:after="60"/>
        <w:ind w:firstLine="567"/>
        <w:jc w:val="both"/>
      </w:pPr>
      <w:r>
        <w:rPr>
          <w:rFonts w:ascii="Arial" w:cs="Arial" w:eastAsia="Arial" w:hAnsi="Arial"/>
          <w:sz w:val="24"/>
          <w:szCs w:val="24"/>
        </w:rPr>
        <w:t xml:space="preserve">На этом счете учитываются отсроченные (отложенные) суммы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 на базе бухгалтерской прибыли. При признании отсроченных налоговых требований счет дебетуется. При уменьшении или погашении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2500 "Денежные средства, ограниченные к использованию"</w:t>
      </w:r>
    </w:p>
    <w:p>
      <w:pPr>
        <w:spacing w:after="60"/>
        <w:ind w:firstLine="567"/>
        <w:jc w:val="both"/>
      </w:pPr>
      <w:r>
        <w:rPr>
          <w:rFonts w:ascii="Arial" w:cs="Arial" w:eastAsia="Arial" w:hAnsi="Arial"/>
          <w:sz w:val="24"/>
          <w:szCs w:val="24"/>
        </w:rPr>
        <w:t xml:space="preserve">На этом счете учитываются денежные средства ПО на банковских счетах, которые не могут быть использованы ПО в течение периода более чем двенадцать месяцев после отчетной даты, так как служат залогом, являются компенсационным остатком, необходимым для получения и обеспечения банковских ссуд, банковских гарантий, страховым депозитом по условиям договора о приеме платежей в пользу поставщиков товаров/услуг в целях страхования возможных рисков или каким-либо другим образом подвержены правовым ограничениям. При пополнении счета счет дебетуется, при снятии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2700 "Долгосрочная дебиторская задолженность"</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сроком погашения более одного года.</w:t>
      </w:r>
    </w:p>
    <w:p>
      <w:pPr>
        <w:spacing w:after="60" w:before="200"/>
        <w:ind w:firstLine="567"/>
        <w:jc w:val="both"/>
      </w:pPr>
      <w:r>
        <w:rPr>
          <w:rFonts w:ascii="Arial" w:cs="Arial" w:eastAsia="Arial" w:hAnsi="Arial"/>
          <w:b/>
          <w:bCs/>
          <w:sz w:val="24"/>
          <w:szCs w:val="24"/>
        </w:rPr>
        <w:t xml:space="preserve">2720 "Долгосрочная дебиторская задолженность покупателей и заказчиков"</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покупателей и заказчиков сроком более двенадцати месяцев. При возникновении задолженности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2780 "Долгосрочные отсроченные расходы"</w:t>
      </w:r>
    </w:p>
    <w:p>
      <w:pPr>
        <w:spacing w:after="60"/>
        <w:ind w:firstLine="567"/>
        <w:jc w:val="both"/>
      </w:pPr>
      <w:r>
        <w:rPr>
          <w:rFonts w:ascii="Arial" w:cs="Arial" w:eastAsia="Arial" w:hAnsi="Arial"/>
          <w:sz w:val="24"/>
          <w:szCs w:val="24"/>
        </w:rPr>
        <w:t xml:space="preserve">На этом счете учитываются авансовые платежи, выплаченные в счет будущих поставок на период, превышающий один год после отчетной даты. При проведении оплаты счет дебетуется. При получении услуг и товаров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2790 "Прочая долгосрочная дебиторская задолженность"</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не отнесенная к другой дебиторской задолженности. При возникновении задолженности счет дебетуется. При погашении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2800 "Долгосрочные инвестиции"</w:t>
      </w:r>
    </w:p>
    <w:p>
      <w:pPr>
        <w:spacing w:after="60"/>
        <w:ind w:firstLine="567"/>
        <w:jc w:val="both"/>
      </w:pPr>
      <w:r>
        <w:rPr>
          <w:rFonts w:ascii="Arial" w:cs="Arial" w:eastAsia="Arial" w:hAnsi="Arial"/>
          <w:sz w:val="24"/>
          <w:szCs w:val="24"/>
        </w:rPr>
        <w:t xml:space="preserve">Данная группа включает счета для учета инвестиций сроком более двенадцати месяцев.</w:t>
      </w:r>
    </w:p>
    <w:p>
      <w:pPr>
        <w:spacing w:after="60" w:before="200"/>
        <w:ind w:firstLine="567"/>
        <w:jc w:val="both"/>
      </w:pPr>
      <w:r>
        <w:rPr>
          <w:rFonts w:ascii="Arial" w:cs="Arial" w:eastAsia="Arial" w:hAnsi="Arial"/>
          <w:b/>
          <w:bCs/>
          <w:sz w:val="24"/>
          <w:szCs w:val="24"/>
        </w:rPr>
        <w:t xml:space="preserve">2820 "Долгосрочные предоставленные займы"</w:t>
      </w:r>
    </w:p>
    <w:p>
      <w:pPr>
        <w:spacing w:after="60"/>
        <w:ind w:firstLine="567"/>
        <w:jc w:val="both"/>
      </w:pPr>
      <w:r>
        <w:rPr>
          <w:rFonts w:ascii="Arial" w:cs="Arial" w:eastAsia="Arial" w:hAnsi="Arial"/>
          <w:sz w:val="24"/>
          <w:szCs w:val="24"/>
        </w:rPr>
        <w:t xml:space="preserve">На этом счете учитываются общая сумма займов, выданных иным лицам, кроме сотрудников сроком более двенадцати месяцев после отчетной даты (займы могут выдаваться ОПС/ПО при соблюдении статьи 724 Гражданского кодекса Кыргызской Республики). При выдаче займа счет дебетуется, при погашении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2830 "Долгосрочные инвестиции в дочерние компании"</w:t>
      </w:r>
    </w:p>
    <w:p>
      <w:pPr>
        <w:spacing w:after="60"/>
        <w:ind w:firstLine="567"/>
        <w:jc w:val="both"/>
      </w:pPr>
      <w:r>
        <w:rPr>
          <w:rFonts w:ascii="Arial" w:cs="Arial" w:eastAsia="Arial" w:hAnsi="Arial"/>
          <w:sz w:val="24"/>
          <w:szCs w:val="24"/>
        </w:rPr>
        <w:t xml:space="preserve">На этом счете учитываются инвестиции в дочерние компании сроком более двенадцати месяцев. При выдаче средств дочерним компаниям счет дебетуется, при погашении инвестированных средств дочерними компаниями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2890 "Прочие долгосрочные инвестиции"</w:t>
      </w:r>
    </w:p>
    <w:p>
      <w:pPr>
        <w:spacing w:after="60"/>
        <w:ind w:firstLine="567"/>
        <w:jc w:val="both"/>
      </w:pPr>
      <w:r>
        <w:rPr>
          <w:rFonts w:ascii="Arial" w:cs="Arial" w:eastAsia="Arial" w:hAnsi="Arial"/>
          <w:sz w:val="24"/>
          <w:szCs w:val="24"/>
        </w:rPr>
        <w:t xml:space="preserve">На этом счете учитываются прочие инвестиции сроком более двенадцати месяцев после отчетной даты. При выдаче средств счет дебетуется, при погашении инвестированных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2900 "Нематериальные активы"</w:t>
      </w:r>
    </w:p>
    <w:p>
      <w:pPr>
        <w:spacing w:after="60"/>
        <w:ind w:firstLine="567"/>
        <w:jc w:val="both"/>
      </w:pPr>
      <w:r>
        <w:rPr>
          <w:rFonts w:ascii="Arial" w:cs="Arial" w:eastAsia="Arial" w:hAnsi="Arial"/>
          <w:sz w:val="24"/>
          <w:szCs w:val="24"/>
        </w:rPr>
        <w:t xml:space="preserve">Данная группа включает счета для учета нематериальных активов ОПС/ПО, отвечающих определению и критериям признания нематериального актива МСФО 38 "Нематериальные активы".</w:t>
      </w:r>
    </w:p>
    <w:p>
      <w:pPr>
        <w:spacing w:after="60" w:before="200"/>
        <w:ind w:firstLine="567"/>
        <w:jc w:val="both"/>
      </w:pPr>
      <w:r>
        <w:rPr>
          <w:rFonts w:ascii="Arial" w:cs="Arial" w:eastAsia="Arial" w:hAnsi="Arial"/>
          <w:b/>
          <w:bCs/>
          <w:sz w:val="24"/>
          <w:szCs w:val="24"/>
        </w:rPr>
        <w:t xml:space="preserve">2910 "Франшиза"</w:t>
      </w:r>
    </w:p>
    <w:p>
      <w:pPr>
        <w:spacing w:after="60"/>
        <w:ind w:firstLine="567"/>
        <w:jc w:val="both"/>
      </w:pPr>
      <w:r>
        <w:rPr>
          <w:rFonts w:ascii="Arial" w:cs="Arial" w:eastAsia="Arial" w:hAnsi="Arial"/>
          <w:sz w:val="24"/>
          <w:szCs w:val="24"/>
        </w:rPr>
        <w:t xml:space="preserve">При приобретении франшизы счет дебетуется на сумму себестоимости нематериального актива. При списании и при начислении амортизации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2930 "Патенты"</w:t>
      </w:r>
    </w:p>
    <w:p>
      <w:pPr>
        <w:spacing w:after="60"/>
        <w:ind w:firstLine="567"/>
        <w:jc w:val="both"/>
      </w:pPr>
      <w:r>
        <w:rPr>
          <w:rFonts w:ascii="Arial" w:cs="Arial" w:eastAsia="Arial" w:hAnsi="Arial"/>
          <w:sz w:val="24"/>
          <w:szCs w:val="24"/>
        </w:rPr>
        <w:t xml:space="preserve">При приобретении патентов счет дебетуется на сумму себестоимости нематериального актива. При списании и при начислении амортизации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2940 "Торговые марки"</w:t>
      </w:r>
    </w:p>
    <w:p>
      <w:pPr>
        <w:spacing w:after="60"/>
        <w:ind w:firstLine="567"/>
        <w:jc w:val="both"/>
      </w:pPr>
      <w:r>
        <w:rPr>
          <w:rFonts w:ascii="Arial" w:cs="Arial" w:eastAsia="Arial" w:hAnsi="Arial"/>
          <w:sz w:val="24"/>
          <w:szCs w:val="24"/>
        </w:rPr>
        <w:t xml:space="preserve">На этом счете учитывается стоимость торговых марок. При затратах, возникающих в ходе изобретения или покупки торговых марок, счет дебетуется, при списании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2950 "Авторские права"</w:t>
      </w:r>
    </w:p>
    <w:p>
      <w:pPr>
        <w:spacing w:after="60"/>
        <w:ind w:firstLine="567"/>
        <w:jc w:val="both"/>
      </w:pPr>
      <w:r>
        <w:rPr>
          <w:rFonts w:ascii="Arial" w:cs="Arial" w:eastAsia="Arial" w:hAnsi="Arial"/>
          <w:sz w:val="24"/>
          <w:szCs w:val="24"/>
        </w:rPr>
        <w:t xml:space="preserve">На этом счете учитывается стоимость авторских прав. При затратах, возникающих в ходе изобретения или покупки авторских прав,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2960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стоимость программного обеспечения. При затратах, возникающих в ходе изобретения или покупки программных обеспечений,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2970 "Лицензионное соглашение"</w:t>
      </w:r>
    </w:p>
    <w:p>
      <w:pPr>
        <w:spacing w:after="60"/>
        <w:ind w:firstLine="567"/>
        <w:jc w:val="both"/>
      </w:pPr>
      <w:r>
        <w:rPr>
          <w:rFonts w:ascii="Arial" w:cs="Arial" w:eastAsia="Arial" w:hAnsi="Arial"/>
          <w:sz w:val="24"/>
          <w:szCs w:val="24"/>
        </w:rPr>
        <w:t xml:space="preserve">На этом счете учитывается стоимость лицензионного соглашения. При затратах, возникающих в ходе изобретения или покупки лицензионного соглашения,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2980 "Прочие активы"</w:t>
      </w:r>
    </w:p>
    <w:p>
      <w:pPr>
        <w:spacing w:after="60"/>
        <w:ind w:firstLine="567"/>
        <w:jc w:val="both"/>
      </w:pPr>
      <w:r>
        <w:rPr>
          <w:rFonts w:ascii="Arial" w:cs="Arial" w:eastAsia="Arial" w:hAnsi="Arial"/>
          <w:sz w:val="24"/>
          <w:szCs w:val="24"/>
        </w:rPr>
        <w:t xml:space="preserve">На этом счете учитывается стоимость других нематериальных активов, не включенных в другие счета. При затратах, возникающих в ходе изобретения или покупки активов,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2990 "Незавершенные разработки"</w:t>
      </w:r>
    </w:p>
    <w:p>
      <w:pPr>
        <w:spacing w:after="60"/>
        <w:ind w:firstLine="567"/>
        <w:jc w:val="both"/>
      </w:pPr>
      <w:r>
        <w:rPr>
          <w:rFonts w:ascii="Arial" w:cs="Arial" w:eastAsia="Arial" w:hAnsi="Arial"/>
          <w:sz w:val="24"/>
          <w:szCs w:val="24"/>
        </w:rPr>
        <w:t xml:space="preserve">На этом счете учитываются затраты, понесенные по разработке нематериального актива, с момента признания до завершения разработки. При возникновении затрат счет дебетуется. При начислении амортизации либо переносе незавершенной разработки в нематериальный актив счет кредитуется. Счет должен иметь дебетовое сальдо.</w:t>
      </w:r>
    </w:p>
    <w:p>
      <w:pPr>
        <w:spacing w:after="60"/>
        <w:ind w:firstLine="567"/>
        <w:jc w:val="both"/>
      </w:pPr>
      <w:r>
        <w:rPr>
          <w:rFonts w:ascii="Arial" w:cs="Arial" w:eastAsia="Arial" w:hAnsi="Arial"/>
          <w:sz w:val="24"/>
          <w:szCs w:val="24"/>
        </w:rPr>
        <w:t xml:space="preserve">Счета 2991-2999 "Накопленная амортизация" - 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 При начислении амортизации счета кредитуются, при списании амортизации на расходы, счета дебетуются. Счета должны иметь кредитовое сальдо.</w:t>
      </w:r>
    </w:p>
    <w:p>
      <w:pPr>
        <w:spacing w:after="200" w:before="200"/>
        <w:jc w:val="center"/>
      </w:pPr>
      <w:r>
        <w:rPr>
          <w:rFonts w:ascii="Arial" w:cs="Arial" w:eastAsia="Arial" w:hAnsi="Arial"/>
          <w:b/>
          <w:bCs/>
          <w:sz w:val="32"/>
          <w:szCs w:val="32"/>
        </w:rPr>
        <w:t xml:space="preserve">Раздел 3000 "Краткосрочные обязательства"</w:t>
      </w:r>
    </w:p>
    <w:p>
      <w:pPr>
        <w:spacing w:after="60"/>
        <w:ind w:firstLine="567"/>
        <w:jc w:val="both"/>
      </w:pPr>
      <w:r>
        <w:rPr>
          <w:rFonts w:ascii="Arial" w:cs="Arial" w:eastAsia="Arial" w:hAnsi="Arial"/>
          <w:sz w:val="24"/>
          <w:szCs w:val="24"/>
        </w:rPr>
        <w:t xml:space="preserve">На счетах этого раздела ведется учет краткосрочных обязательств ОПС/ПО сроком до двенадцати месяцев.</w:t>
      </w:r>
    </w:p>
    <w:p>
      <w:pPr>
        <w:spacing w:after="60" w:before="200"/>
        <w:ind w:firstLine="567"/>
        <w:jc w:val="both"/>
      </w:pPr>
      <w:r>
        <w:rPr>
          <w:rFonts w:ascii="Arial" w:cs="Arial" w:eastAsia="Arial" w:hAnsi="Arial"/>
          <w:b/>
          <w:bCs/>
          <w:sz w:val="24"/>
          <w:szCs w:val="24"/>
        </w:rPr>
        <w:t xml:space="preserve">Группа счетов 3100 "Счета к оплате"</w:t>
      </w:r>
    </w:p>
    <w:p>
      <w:pPr>
        <w:spacing w:after="60" w:before="200"/>
        <w:ind w:firstLine="567"/>
        <w:jc w:val="both"/>
      </w:pPr>
      <w:r>
        <w:rPr>
          <w:rFonts w:ascii="Arial" w:cs="Arial" w:eastAsia="Arial" w:hAnsi="Arial"/>
          <w:b/>
          <w:bCs/>
          <w:sz w:val="24"/>
          <w:szCs w:val="24"/>
        </w:rPr>
        <w:t xml:space="preserve">3110 "Счета к оплате за товары и услуги по хозяйственной деятельности"</w:t>
      </w:r>
    </w:p>
    <w:p>
      <w:pPr>
        <w:spacing w:after="60"/>
        <w:ind w:firstLine="567"/>
        <w:jc w:val="both"/>
      </w:pPr>
      <w:r>
        <w:rPr>
          <w:rFonts w:ascii="Arial" w:cs="Arial" w:eastAsia="Arial" w:hAnsi="Arial"/>
          <w:sz w:val="24"/>
          <w:szCs w:val="24"/>
        </w:rPr>
        <w:t xml:space="preserve">На этом счете ведется учет задолженности за товары и услуги перед контрагентами по хозяйственной деятельности ОПС/ПО сроком исполнения до двенадцати месяцев, при условии, если получены счета-фактуры или счета к оплате за товары и услуги от поставщиков товаров и услуг. При возникновении требований счет кредитуется, при погашении требований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3190 "Прочие счета к оплате"</w:t>
      </w:r>
    </w:p>
    <w:p>
      <w:pPr>
        <w:spacing w:after="60"/>
        <w:ind w:firstLine="567"/>
        <w:jc w:val="both"/>
      </w:pPr>
      <w:r>
        <w:rPr>
          <w:rFonts w:ascii="Arial" w:cs="Arial" w:eastAsia="Arial" w:hAnsi="Arial"/>
          <w:sz w:val="24"/>
          <w:szCs w:val="24"/>
        </w:rPr>
        <w:t xml:space="preserve">На этом счете ведется учет краткосрочных обязательств, возникающих при приобретении активов в ходе инвестиционной деятельности компании, а именно: внеоборотных активов и других инвестиций. При возникновении задолженности счет кредитуется, при погашении задолженности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3200 "Авансы полученные"</w:t>
      </w:r>
    </w:p>
    <w:p>
      <w:pPr>
        <w:spacing w:after="60"/>
        <w:ind w:firstLine="567"/>
        <w:jc w:val="both"/>
      </w:pPr>
      <w:r>
        <w:rPr>
          <w:rFonts w:ascii="Arial" w:cs="Arial" w:eastAsia="Arial" w:hAnsi="Arial"/>
          <w:sz w:val="24"/>
          <w:szCs w:val="24"/>
        </w:rPr>
        <w:t xml:space="preserve">Данная группа включает счета для учета авансов, полученных от покупателей и заказчиков, а также счета для учета авансовых платежей, принятых от агентов ПО сроком до двенадцати месяцев.</w:t>
      </w:r>
    </w:p>
    <w:p>
      <w:pPr>
        <w:spacing w:after="60" w:before="200"/>
        <w:ind w:firstLine="567"/>
        <w:jc w:val="both"/>
      </w:pPr>
      <w:r>
        <w:rPr>
          <w:rFonts w:ascii="Arial" w:cs="Arial" w:eastAsia="Arial" w:hAnsi="Arial"/>
          <w:b/>
          <w:bCs/>
          <w:sz w:val="24"/>
          <w:szCs w:val="24"/>
        </w:rPr>
        <w:t xml:space="preserve">3210 "Авансы покупателей и заказчиков"</w:t>
      </w:r>
    </w:p>
    <w:p>
      <w:pPr>
        <w:spacing w:after="60"/>
        <w:ind w:firstLine="567"/>
        <w:jc w:val="both"/>
      </w:pPr>
      <w:r>
        <w:rPr>
          <w:rFonts w:ascii="Arial" w:cs="Arial" w:eastAsia="Arial" w:hAnsi="Arial"/>
          <w:sz w:val="24"/>
          <w:szCs w:val="24"/>
        </w:rPr>
        <w:t xml:space="preserve">На этом счете учитываются авансовые платежи от покупателей и заказчиков, принятые в счет будущих платежей за изготовление программного обеспечения, предоставление серверных мощностей, за изготовление оборудования для приема платежей, запасных частей к программному обеспечению и т.д. При получении авансовых платежей в кассу либо перечислением счет кредитуется. При погашении авансов счета дебетуются. Счет должен иметь кредитовое сальдо.</w:t>
      </w:r>
    </w:p>
    <w:p>
      <w:pPr>
        <w:spacing w:after="60" w:before="200"/>
        <w:ind w:firstLine="567"/>
        <w:jc w:val="both"/>
      </w:pPr>
      <w:r>
        <w:rPr>
          <w:rFonts w:ascii="Arial" w:cs="Arial" w:eastAsia="Arial" w:hAnsi="Arial"/>
          <w:b/>
          <w:bCs/>
          <w:sz w:val="24"/>
          <w:szCs w:val="24"/>
        </w:rPr>
        <w:t xml:space="preserve">3220 "Авансовые платежи агентов ПО"</w:t>
      </w:r>
    </w:p>
    <w:p>
      <w:pPr>
        <w:spacing w:after="60"/>
        <w:ind w:firstLine="567"/>
        <w:jc w:val="both"/>
      </w:pPr>
      <w:r>
        <w:rPr>
          <w:rFonts w:ascii="Arial" w:cs="Arial" w:eastAsia="Arial" w:hAnsi="Arial"/>
          <w:sz w:val="24"/>
          <w:szCs w:val="24"/>
        </w:rPr>
        <w:t xml:space="preserve">На этом счете учитываются авансовые платежи, принятые от агентов платежной организации в счет будущих платежей, согласно агентским договорам, сроком до двенадцати месяцев. Каждому агенту открывается отдельный субсчет и ведется отдельный учет. При получении средств от агентов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3300 "Краткосрочные долговые обязательства"</w:t>
      </w:r>
    </w:p>
    <w:p>
      <w:pPr>
        <w:spacing w:after="60"/>
        <w:ind w:firstLine="567"/>
        <w:jc w:val="both"/>
      </w:pPr>
      <w:r>
        <w:rPr>
          <w:rFonts w:ascii="Arial" w:cs="Arial" w:eastAsia="Arial" w:hAnsi="Arial"/>
          <w:sz w:val="24"/>
          <w:szCs w:val="24"/>
        </w:rPr>
        <w:t xml:space="preserve">Данная группа включает счета для учета заемных средств, которые подлежат погашению в течение двенадцати месяцев после отчетной даты.</w:t>
      </w:r>
    </w:p>
    <w:p>
      <w:pPr>
        <w:spacing w:after="60" w:before="200"/>
        <w:ind w:firstLine="567"/>
        <w:jc w:val="both"/>
      </w:pPr>
      <w:r>
        <w:rPr>
          <w:rFonts w:ascii="Arial" w:cs="Arial" w:eastAsia="Arial" w:hAnsi="Arial"/>
          <w:b/>
          <w:bCs/>
          <w:sz w:val="24"/>
          <w:szCs w:val="24"/>
        </w:rPr>
        <w:t xml:space="preserve">3310 "Банковские кредиты, займы"</w:t>
      </w:r>
    </w:p>
    <w:p>
      <w:pPr>
        <w:spacing w:after="60"/>
        <w:ind w:firstLine="567"/>
        <w:jc w:val="both"/>
      </w:pPr>
      <w:r>
        <w:rPr>
          <w:rFonts w:ascii="Arial" w:cs="Arial" w:eastAsia="Arial" w:hAnsi="Arial"/>
          <w:sz w:val="24"/>
          <w:szCs w:val="24"/>
        </w:rPr>
        <w:t xml:space="preserve">На этом счете ведется учет банковских кредитов, а также займов, полученных от банков и других кредиторов (юридических, физических лиц) по договору займа. При получении кредитных средств счет кредитуется. При погашении кредитов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3320 "Прочие кредиты, займы"</w:t>
      </w:r>
    </w:p>
    <w:p>
      <w:pPr>
        <w:spacing w:after="60"/>
        <w:ind w:firstLine="567"/>
        <w:jc w:val="both"/>
      </w:pPr>
      <w:r>
        <w:rPr>
          <w:rFonts w:ascii="Arial" w:cs="Arial" w:eastAsia="Arial" w:hAnsi="Arial"/>
          <w:sz w:val="24"/>
          <w:szCs w:val="24"/>
        </w:rPr>
        <w:t xml:space="preserve">На этом счете ведется учет прочих кредитов, займов, не отнесенных к счету 3310. При получении кредитных средств счет кредитуется. При погашении кредитов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3330 "Текущая часть долгосрочных долговых обязательств"</w:t>
      </w:r>
    </w:p>
    <w:p>
      <w:pPr>
        <w:spacing w:after="60"/>
        <w:ind w:firstLine="567"/>
        <w:jc w:val="both"/>
      </w:pPr>
      <w:r>
        <w:rPr>
          <w:rFonts w:ascii="Arial" w:cs="Arial" w:eastAsia="Arial" w:hAnsi="Arial"/>
          <w:sz w:val="24"/>
          <w:szCs w:val="24"/>
        </w:rPr>
        <w:t xml:space="preserve">На этом счете отражается часть долгосрочного долгового обязательства, подлежащая исполнению в течение двенадцати месяцев с отчетной даты по кредиту в корреспонденции с соответствующим счетом учета долгосрочных обязательств. При признании суммы,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3390 "Прочие краткосрочные долговые обязательства"</w:t>
      </w:r>
    </w:p>
    <w:p>
      <w:pPr>
        <w:spacing w:after="60"/>
        <w:ind w:firstLine="567"/>
        <w:jc w:val="both"/>
      </w:pPr>
      <w:r>
        <w:rPr>
          <w:rFonts w:ascii="Arial" w:cs="Arial" w:eastAsia="Arial" w:hAnsi="Arial"/>
          <w:sz w:val="24"/>
          <w:szCs w:val="24"/>
        </w:rPr>
        <w:t xml:space="preserve">На этом счете ведется учет долговых обязательств ОПС/ПО отличных от кредитов и займов. При образовании (увеличении)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3400 "Налоги к оплате"</w:t>
      </w:r>
    </w:p>
    <w:p>
      <w:pPr>
        <w:spacing w:after="60"/>
        <w:ind w:firstLine="567"/>
        <w:jc w:val="both"/>
      </w:pPr>
      <w:r>
        <w:rPr>
          <w:rFonts w:ascii="Arial" w:cs="Arial" w:eastAsia="Arial" w:hAnsi="Arial"/>
          <w:sz w:val="24"/>
          <w:szCs w:val="24"/>
        </w:rPr>
        <w:t xml:space="preserve">Данная группа включает счета для учета обязательств перед бюджетом по налогам, уплачиваемым ОПС/ПО, налогам с доходов персонала ОПС/ПО и другим налогам, обязательства по удержанию и уплате которых, согласно налоговому законодательству, возлагаются на ОПС/ПО.</w:t>
      </w:r>
    </w:p>
    <w:p>
      <w:pPr>
        <w:spacing w:after="60" w:before="200"/>
        <w:ind w:firstLine="567"/>
        <w:jc w:val="both"/>
      </w:pPr>
      <w:r>
        <w:rPr>
          <w:rFonts w:ascii="Arial" w:cs="Arial" w:eastAsia="Arial" w:hAnsi="Arial"/>
          <w:b/>
          <w:bCs/>
          <w:sz w:val="24"/>
          <w:szCs w:val="24"/>
        </w:rPr>
        <w:t xml:space="preserve">3410 "Налог на прибыль к оплате"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прибыль, подлежащая перечислению в бюджет согласно законодательству Кыргызской Республики. При начислении налога к выплате счет кредитуется. При осуществлении платежа по уплате налога на прибыль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3420 "Подоходный налог на доходы физических лиц"</w:t>
      </w:r>
    </w:p>
    <w:p>
      <w:pPr>
        <w:spacing w:after="60"/>
        <w:ind w:firstLine="567"/>
        <w:jc w:val="both"/>
      </w:pPr>
      <w:r>
        <w:rPr>
          <w:rFonts w:ascii="Arial" w:cs="Arial" w:eastAsia="Arial" w:hAnsi="Arial"/>
          <w:sz w:val="24"/>
          <w:szCs w:val="24"/>
        </w:rPr>
        <w:t xml:space="preserve">На этом счете учитывается сумма начисленного подоходного налога на доходы физических лиц, удержанных с заработной платы сотрудников, подлежащая перечислению в бюджет, согласно законодательству Кыргызской Республики. При начислении налога к выплате счет кредитуется. При осуществлении платежа по уплате подоходного налога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3430 "НДС к оплате"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добавленную стоимость к оплате. При начислении суммы счет кредитуется, при осуществлении платежа по уплате НДС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3490 "Прочие налоги к оплате"</w:t>
      </w:r>
    </w:p>
    <w:p>
      <w:pPr>
        <w:spacing w:after="60"/>
        <w:ind w:firstLine="567"/>
        <w:jc w:val="both"/>
      </w:pPr>
      <w:r>
        <w:rPr>
          <w:rFonts w:ascii="Arial" w:cs="Arial" w:eastAsia="Arial" w:hAnsi="Arial"/>
          <w:sz w:val="24"/>
          <w:szCs w:val="24"/>
        </w:rPr>
        <w:t xml:space="preserve">На этом счете учитываются штрафы, проценты, подлежащие уплате в бюджет в связи с нарушением налогового законодательства. При начислении суммы счет кредитуется, при осуществлении платежа по уплате прочих налогов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3500 "Краткосрочные начисленные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для учета краткосрочных обязательств, связанных с затратами и расходами, признанными в отчетном периоде, но не оплаченными на дату отчета, за исключением кредиторской задолженности по счетам к оплате, учитываемой на счетах 3100 "Счета к оплате", и начисленных расходов по уплате налогов.</w:t>
      </w:r>
    </w:p>
    <w:p>
      <w:pPr>
        <w:spacing w:after="60" w:before="200"/>
        <w:ind w:firstLine="567"/>
        <w:jc w:val="both"/>
      </w:pPr>
      <w:r>
        <w:rPr>
          <w:rFonts w:ascii="Arial" w:cs="Arial" w:eastAsia="Arial" w:hAnsi="Arial"/>
          <w:b/>
          <w:bCs/>
          <w:sz w:val="24"/>
          <w:szCs w:val="24"/>
        </w:rPr>
        <w:t xml:space="preserve">3510 "Начисленные обязательства по оплате товаров и услуг"</w:t>
      </w:r>
    </w:p>
    <w:p>
      <w:pPr>
        <w:spacing w:after="60"/>
        <w:ind w:firstLine="567"/>
        <w:jc w:val="both"/>
      </w:pPr>
      <w:r>
        <w:rPr>
          <w:rFonts w:ascii="Arial" w:cs="Arial" w:eastAsia="Arial" w:hAnsi="Arial"/>
          <w:sz w:val="24"/>
          <w:szCs w:val="24"/>
        </w:rPr>
        <w:t xml:space="preserve">По кредиту счета отражается задолженность за неотфактурованные товары и услуги, которые были получены субъектом или поставлены ему, если обязательство формально согласовано с поставщиком и может быть начислено с достаточной степенью точности. При получении счетов-фактур на поставки задолженность, по которым числится по счету 3510, фактическая сумма обязательства списывается в дебет счета 3510 в корреспонденции со счетами 3100 "Счета к оплате". Счет должен иметь кредитовое сальдо.</w:t>
      </w:r>
    </w:p>
    <w:p>
      <w:pPr>
        <w:spacing w:after="60" w:before="200"/>
        <w:ind w:firstLine="567"/>
        <w:jc w:val="both"/>
      </w:pPr>
      <w:r>
        <w:rPr>
          <w:rFonts w:ascii="Arial" w:cs="Arial" w:eastAsia="Arial" w:hAnsi="Arial"/>
          <w:b/>
          <w:bCs/>
          <w:sz w:val="24"/>
          <w:szCs w:val="24"/>
        </w:rPr>
        <w:t xml:space="preserve">3520 "Начисленная заработная плата"</w:t>
      </w:r>
    </w:p>
    <w:p>
      <w:pPr>
        <w:spacing w:after="60"/>
        <w:ind w:firstLine="567"/>
        <w:jc w:val="both"/>
      </w:pPr>
      <w:r>
        <w:rPr>
          <w:rFonts w:ascii="Arial" w:cs="Arial" w:eastAsia="Arial" w:hAnsi="Arial"/>
          <w:sz w:val="24"/>
          <w:szCs w:val="24"/>
        </w:rPr>
        <w:t xml:space="preserve">На этом счете ведется учет начисленной заработной платы сотрудникам. При начислении заработной платы счет кредитуется. При погашении обязательств по выплате заработной платы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3530 "Начисленные взносы на социальное страхование"</w:t>
      </w:r>
    </w:p>
    <w:p>
      <w:pPr>
        <w:spacing w:after="60"/>
        <w:ind w:firstLine="567"/>
        <w:jc w:val="both"/>
      </w:pPr>
      <w:r>
        <w:rPr>
          <w:rFonts w:ascii="Arial" w:cs="Arial" w:eastAsia="Arial" w:hAnsi="Arial"/>
          <w:sz w:val="24"/>
          <w:szCs w:val="24"/>
        </w:rPr>
        <w:t xml:space="preserve">На этом счете учитывается сумма начисленных взносов на социальное страхование. При начислении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3540 "Дивиденды к выплате"</w:t>
      </w:r>
    </w:p>
    <w:p>
      <w:pPr>
        <w:spacing w:after="60"/>
        <w:ind w:firstLine="567"/>
        <w:jc w:val="both"/>
      </w:pPr>
      <w:r>
        <w:rPr>
          <w:rFonts w:ascii="Arial" w:cs="Arial" w:eastAsia="Arial" w:hAnsi="Arial"/>
          <w:sz w:val="24"/>
          <w:szCs w:val="24"/>
        </w:rPr>
        <w:t xml:space="preserve">На этом счете отражается сумма дивидендов, подлежащих выплате акционерам (участникам) в порядке распределения прибыли в соответствии с решениями, принятыми общим собранием акционеров (участников) и положениями учредительных документов. При начислении дивидендов счет кредитуется. При выплате дивидендов акционерам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3550 "Начисленные проценты по долговым обязательствам"</w:t>
      </w:r>
    </w:p>
    <w:p>
      <w:pPr>
        <w:spacing w:after="60"/>
        <w:ind w:firstLine="567"/>
        <w:jc w:val="both"/>
      </w:pPr>
      <w:r>
        <w:rPr>
          <w:rFonts w:ascii="Arial" w:cs="Arial" w:eastAsia="Arial" w:hAnsi="Arial"/>
          <w:sz w:val="24"/>
          <w:szCs w:val="24"/>
        </w:rPr>
        <w:t xml:space="preserve">На этом счете отражаются обязательства по оплате затрат на проценты, понесенные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 предусмотренных договорами и условиями выпуска ценных бумаг, обязательство должно начисляться на пропорциональной временной основе в течение срока использования заемных средств. При начислении процентов счет кредитуется. При погашении обязательств на расходы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3590 "Прочие начисленные расходы"</w:t>
      </w:r>
    </w:p>
    <w:p>
      <w:pPr>
        <w:spacing w:after="60"/>
        <w:ind w:firstLine="567"/>
        <w:jc w:val="both"/>
      </w:pPr>
      <w:r>
        <w:rPr>
          <w:rFonts w:ascii="Arial" w:cs="Arial" w:eastAsia="Arial" w:hAnsi="Arial"/>
          <w:sz w:val="24"/>
          <w:szCs w:val="24"/>
        </w:rPr>
        <w:t xml:space="preserve">На этом счете ведется учет начисленных расходов за штрафы, проценты, подлежащие уплате в бюджет в связи с нарушением налогового законодательства либо штрафные санкции, начисленные страховщиком за несвоевременную или неполную уплату страховых взносов. При начислении расходов, счет кредитуется, при уплате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3600 "Прочие краткосрочные обязательства"</w:t>
      </w:r>
    </w:p>
    <w:p>
      <w:pPr>
        <w:spacing w:after="60"/>
        <w:ind w:firstLine="567"/>
        <w:jc w:val="both"/>
      </w:pPr>
      <w:r>
        <w:rPr>
          <w:rFonts w:ascii="Arial" w:cs="Arial" w:eastAsia="Arial" w:hAnsi="Arial"/>
          <w:sz w:val="24"/>
          <w:szCs w:val="24"/>
        </w:rPr>
        <w:t xml:space="preserve">На этих счетах учитываются любые краткосрочные обязательства, которые отличаются от обязательств, учитываемых на счетах 3100-3500, 3700.</w:t>
      </w:r>
    </w:p>
    <w:p>
      <w:pPr>
        <w:spacing w:after="60" w:before="200"/>
        <w:ind w:firstLine="567"/>
        <w:jc w:val="both"/>
      </w:pPr>
      <w:r>
        <w:rPr>
          <w:rFonts w:ascii="Arial" w:cs="Arial" w:eastAsia="Arial" w:hAnsi="Arial"/>
          <w:b/>
          <w:bCs/>
          <w:sz w:val="24"/>
          <w:szCs w:val="24"/>
        </w:rPr>
        <w:t xml:space="preserve">3610 "Счета к оплате за принятые платежи в пользу поставщиков товаров/услуг"</w:t>
      </w:r>
    </w:p>
    <w:p>
      <w:pPr>
        <w:spacing w:after="60"/>
        <w:ind w:firstLine="567"/>
        <w:jc w:val="both"/>
      </w:pPr>
      <w:r>
        <w:rPr>
          <w:rFonts w:ascii="Arial" w:cs="Arial" w:eastAsia="Arial" w:hAnsi="Arial"/>
          <w:sz w:val="24"/>
          <w:szCs w:val="24"/>
        </w:rPr>
        <w:t xml:space="preserve">На этом счете учитывается сумма принятых платежей в пользу поставщиков товаров/услуг согласно заключенным договорам о приеме платежей. На каждую группу лиц (поставщики, агенты, агрегаторы и т.д.) открываются отдельные субсчета к этому счету. При признании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3700 "Резервы"</w:t>
      </w:r>
    </w:p>
    <w:p>
      <w:pPr>
        <w:spacing w:after="60"/>
        <w:ind w:firstLine="567"/>
        <w:jc w:val="both"/>
      </w:pPr>
      <w:r>
        <w:rPr>
          <w:rFonts w:ascii="Arial" w:cs="Arial" w:eastAsia="Arial" w:hAnsi="Arial"/>
          <w:sz w:val="24"/>
          <w:szCs w:val="24"/>
        </w:rPr>
        <w:t xml:space="preserve">На этих счетах учитываются начисленные обязательства, неопределенные по величине либо с неопределенным сроком исполнения, урегулирование которых в будущем приведет к выбытию ресурсов, содержащих экономическую выгоду.</w:t>
      </w:r>
    </w:p>
    <w:p>
      <w:pPr>
        <w:spacing w:after="60" w:before="200"/>
        <w:ind w:firstLine="567"/>
        <w:jc w:val="both"/>
      </w:pPr>
      <w:r>
        <w:rPr>
          <w:rFonts w:ascii="Arial" w:cs="Arial" w:eastAsia="Arial" w:hAnsi="Arial"/>
          <w:b/>
          <w:bCs/>
          <w:sz w:val="24"/>
          <w:szCs w:val="24"/>
        </w:rPr>
        <w:t xml:space="preserve">3710 "Резерв на гарантийное обслуживание"</w:t>
      </w:r>
    </w:p>
    <w:p>
      <w:pPr>
        <w:spacing w:after="60"/>
        <w:ind w:firstLine="567"/>
        <w:jc w:val="both"/>
      </w:pPr>
      <w:r>
        <w:rPr>
          <w:rFonts w:ascii="Arial" w:cs="Arial" w:eastAsia="Arial" w:hAnsi="Arial"/>
          <w:sz w:val="24"/>
          <w:szCs w:val="24"/>
        </w:rPr>
        <w:t xml:space="preserve">На этом счете учитывается сумма резервов, отнесенных на возможное возмещение средств покупателям в случае наступления гарантийного случая. При начислении счет кредитуется, при возмещении средств покупателям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3720 "Резерв на оплату судебных исков"</w:t>
      </w:r>
    </w:p>
    <w:p>
      <w:pPr>
        <w:spacing w:after="60"/>
        <w:ind w:firstLine="567"/>
        <w:jc w:val="both"/>
      </w:pPr>
      <w:r>
        <w:rPr>
          <w:rFonts w:ascii="Arial" w:cs="Arial" w:eastAsia="Arial" w:hAnsi="Arial"/>
          <w:sz w:val="24"/>
          <w:szCs w:val="24"/>
        </w:rPr>
        <w:t xml:space="preserve">На этот счет начисляется резерв в том случае, если ожидаются судебные издержки впоследствии судебных разбирательств. При начислении счет кредитуется. При оплате судебных издержек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3730 "Прочие резервы"</w:t>
      </w:r>
    </w:p>
    <w:p>
      <w:pPr>
        <w:spacing w:after="60"/>
        <w:ind w:firstLine="567"/>
        <w:jc w:val="both"/>
      </w:pPr>
      <w:r>
        <w:rPr>
          <w:rFonts w:ascii="Arial" w:cs="Arial" w:eastAsia="Arial" w:hAnsi="Arial"/>
          <w:sz w:val="24"/>
          <w:szCs w:val="24"/>
        </w:rPr>
        <w:t xml:space="preserve">На этом счете учитываются прочие резервы, не отнесенные к другим резервам. Счет должен иметь кредитовое сальдо.</w:t>
      </w:r>
    </w:p>
    <w:p>
      <w:pPr>
        <w:spacing w:after="200" w:before="200"/>
        <w:jc w:val="center"/>
      </w:pPr>
      <w:r>
        <w:rPr>
          <w:rFonts w:ascii="Arial" w:cs="Arial" w:eastAsia="Arial" w:hAnsi="Arial"/>
          <w:b/>
          <w:bCs/>
          <w:sz w:val="32"/>
          <w:szCs w:val="32"/>
        </w:rPr>
        <w:t xml:space="preserve">Раздел 4000 "Долгосрочные обязательства"</w:t>
      </w:r>
    </w:p>
    <w:p>
      <w:pPr>
        <w:spacing w:after="60" w:before="200"/>
        <w:ind w:firstLine="567"/>
        <w:jc w:val="both"/>
      </w:pPr>
      <w:r>
        <w:rPr>
          <w:rFonts w:ascii="Arial" w:cs="Arial" w:eastAsia="Arial" w:hAnsi="Arial"/>
          <w:b/>
          <w:bCs/>
          <w:sz w:val="24"/>
          <w:szCs w:val="24"/>
        </w:rPr>
        <w:t xml:space="preserve">Группа счетов 4100 "Долгосрочные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для учета обязательств ОПС/ПО со сроком исполнения более двенадцати месяцев после отчетной даты.</w:t>
      </w:r>
    </w:p>
    <w:p>
      <w:pPr>
        <w:spacing w:after="60" w:before="200"/>
        <w:ind w:firstLine="567"/>
        <w:jc w:val="both"/>
      </w:pPr>
      <w:r>
        <w:rPr>
          <w:rFonts w:ascii="Arial" w:cs="Arial" w:eastAsia="Arial" w:hAnsi="Arial"/>
          <w:b/>
          <w:bCs/>
          <w:sz w:val="24"/>
          <w:szCs w:val="24"/>
        </w:rPr>
        <w:t xml:space="preserve">4120 "Банковские кредиты, займы"</w:t>
      </w:r>
    </w:p>
    <w:p>
      <w:pPr>
        <w:spacing w:after="60"/>
        <w:ind w:firstLine="567"/>
        <w:jc w:val="both"/>
      </w:pPr>
      <w:r>
        <w:rPr>
          <w:rFonts w:ascii="Arial" w:cs="Arial" w:eastAsia="Arial" w:hAnsi="Arial"/>
          <w:sz w:val="24"/>
          <w:szCs w:val="24"/>
        </w:rPr>
        <w:t xml:space="preserve">На этом счете ведется учет банковских кредитов, займов. При образовании (увеличении) обязательств счет кредитуется. При погашении (уменьшении)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4130 "Прочие кредиты, займы"</w:t>
      </w:r>
    </w:p>
    <w:p>
      <w:pPr>
        <w:spacing w:after="60"/>
        <w:ind w:firstLine="567"/>
        <w:jc w:val="both"/>
      </w:pPr>
      <w:r>
        <w:rPr>
          <w:rFonts w:ascii="Arial" w:cs="Arial" w:eastAsia="Arial" w:hAnsi="Arial"/>
          <w:sz w:val="24"/>
          <w:szCs w:val="24"/>
        </w:rPr>
        <w:t xml:space="preserve">На этом счете ведется учет прочих кредитов, займов, не отнесенных к счету 4120. При получении кредитных средств счет кредитуется. При погашении кредитов займов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4150 "Обязательства по аренде"</w:t>
      </w:r>
    </w:p>
    <w:p>
      <w:pPr>
        <w:spacing w:after="60"/>
        <w:ind w:firstLine="567"/>
        <w:jc w:val="both"/>
      </w:pPr>
      <w:r>
        <w:rPr>
          <w:rFonts w:ascii="Arial" w:cs="Arial" w:eastAsia="Arial" w:hAnsi="Arial"/>
          <w:sz w:val="24"/>
          <w:szCs w:val="24"/>
        </w:rPr>
        <w:t xml:space="preserve">На этом счете ведется учет обязательств по аренде ОПС/ПО. При начислении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4190 "Прочие долгосрочные обязательства"</w:t>
      </w:r>
    </w:p>
    <w:p>
      <w:pPr>
        <w:spacing w:after="60"/>
        <w:ind w:firstLine="567"/>
        <w:jc w:val="both"/>
      </w:pPr>
      <w:r>
        <w:rPr>
          <w:rFonts w:ascii="Arial" w:cs="Arial" w:eastAsia="Arial" w:hAnsi="Arial"/>
          <w:sz w:val="24"/>
          <w:szCs w:val="24"/>
        </w:rPr>
        <w:t xml:space="preserve">На этом счете ведется учет долговых обязательств ОПС/ПО отличных от кредитов и займов. При возникновении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4200 "Отсроченные доходы"</w:t>
      </w:r>
    </w:p>
    <w:p>
      <w:pPr>
        <w:spacing w:after="60"/>
        <w:ind w:firstLine="567"/>
        <w:jc w:val="both"/>
      </w:pPr>
      <w:r>
        <w:rPr>
          <w:rFonts w:ascii="Arial" w:cs="Arial" w:eastAsia="Arial" w:hAnsi="Arial"/>
          <w:sz w:val="24"/>
          <w:szCs w:val="24"/>
        </w:rPr>
        <w:t xml:space="preserve">На этом счете учитываются суммы доходов будущих периодов, признание которых отсрочено на период, превышающий двенадцати месяцев после отчетной даты, согласно требованиям МСФО. При признании будущих доходов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4300 "Отсроченные налоговые обязательства"</w:t>
      </w:r>
    </w:p>
    <w:p>
      <w:pPr>
        <w:spacing w:after="60"/>
        <w:ind w:firstLine="567"/>
        <w:jc w:val="both"/>
      </w:pPr>
      <w:r>
        <w:rPr>
          <w:rFonts w:ascii="Arial" w:cs="Arial" w:eastAsia="Arial" w:hAnsi="Arial"/>
          <w:sz w:val="24"/>
          <w:szCs w:val="24"/>
        </w:rPr>
        <w:t xml:space="preserve">На этом счете учитываются суммы отсроченных налоговых обязательств. При признании отсроченных налоговых обязательств счет кредитуется. При признании доходов в соответствующем отчетном периоде счет дебетуется. Счет должен иметь кредитовое сальдо.</w:t>
      </w:r>
    </w:p>
    <w:p>
      <w:pPr>
        <w:spacing w:after="200" w:before="200"/>
        <w:jc w:val="center"/>
      </w:pPr>
      <w:r>
        <w:rPr>
          <w:rFonts w:ascii="Arial" w:cs="Arial" w:eastAsia="Arial" w:hAnsi="Arial"/>
          <w:b/>
          <w:bCs/>
          <w:sz w:val="32"/>
          <w:szCs w:val="32"/>
        </w:rPr>
        <w:t xml:space="preserve">Раздел 5000 "Собственный капитал"</w:t>
      </w:r>
    </w:p>
    <w:p>
      <w:pPr>
        <w:spacing w:after="60" w:before="200"/>
        <w:ind w:firstLine="567"/>
        <w:jc w:val="both"/>
      </w:pPr>
      <w:r>
        <w:rPr>
          <w:rFonts w:ascii="Arial" w:cs="Arial" w:eastAsia="Arial" w:hAnsi="Arial"/>
          <w:b/>
          <w:bCs/>
          <w:sz w:val="24"/>
          <w:szCs w:val="24"/>
        </w:rPr>
        <w:t xml:space="preserve">Группа счетов 5100 "Уставный капитал"</w:t>
      </w:r>
    </w:p>
    <w:p>
      <w:pPr>
        <w:spacing w:after="60"/>
        <w:ind w:firstLine="567"/>
        <w:jc w:val="both"/>
      </w:pPr>
      <w:r>
        <w:rPr>
          <w:rFonts w:ascii="Arial" w:cs="Arial" w:eastAsia="Arial" w:hAnsi="Arial"/>
          <w:sz w:val="24"/>
          <w:szCs w:val="24"/>
        </w:rPr>
        <w:t xml:space="preserve">Данная группа счетов включает счета для учета выпущенного капитала и уставного капитала ОПС/ПО.</w:t>
      </w:r>
    </w:p>
    <w:p>
      <w:pPr>
        <w:spacing w:after="60" w:before="200"/>
        <w:ind w:firstLine="567"/>
        <w:jc w:val="both"/>
      </w:pPr>
      <w:r>
        <w:rPr>
          <w:rFonts w:ascii="Arial" w:cs="Arial" w:eastAsia="Arial" w:hAnsi="Arial"/>
          <w:b/>
          <w:bCs/>
          <w:sz w:val="24"/>
          <w:szCs w:val="24"/>
        </w:rPr>
        <w:t xml:space="preserve">5110 "Простые акции"</w:t>
      </w:r>
    </w:p>
    <w:p>
      <w:pPr>
        <w:spacing w:after="60"/>
        <w:ind w:firstLine="567"/>
        <w:jc w:val="both"/>
      </w:pPr>
      <w:r>
        <w:rPr>
          <w:rFonts w:ascii="Arial" w:cs="Arial" w:eastAsia="Arial" w:hAnsi="Arial"/>
          <w:sz w:val="24"/>
          <w:szCs w:val="24"/>
        </w:rPr>
        <w:t xml:space="preserve">На этом счете учитывается суммарная номинальная стоимость оплаченных эмитированных простых акций ОПС/ПО, созданных в форме акционерного общества. При размещении или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5120 "Привилегированные акции"</w:t>
      </w:r>
    </w:p>
    <w:p>
      <w:pPr>
        <w:spacing w:after="60"/>
        <w:ind w:firstLine="567"/>
        <w:jc w:val="both"/>
      </w:pPr>
      <w:r>
        <w:rPr>
          <w:rFonts w:ascii="Arial" w:cs="Arial" w:eastAsia="Arial" w:hAnsi="Arial"/>
          <w:sz w:val="24"/>
          <w:szCs w:val="24"/>
        </w:rPr>
        <w:t xml:space="preserve">На этом счете учитывается суммарная номинальная стоимость оплаченных эмитированных привилегированных акций ОПС/ПО, созданных в форме акционерного общества. При размещении или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5130 "Прочий уставный капитал"</w:t>
      </w:r>
    </w:p>
    <w:p>
      <w:pPr>
        <w:spacing w:after="60"/>
        <w:ind w:firstLine="567"/>
        <w:jc w:val="both"/>
      </w:pPr>
      <w:r>
        <w:rPr>
          <w:rFonts w:ascii="Arial" w:cs="Arial" w:eastAsia="Arial" w:hAnsi="Arial"/>
          <w:sz w:val="24"/>
          <w:szCs w:val="24"/>
        </w:rPr>
        <w:t xml:space="preserve">На этом счете ведется учет операций по формированию и увеличению уставного капитала ОПС/ПО, созданных в форме Общества с ограниченной ответственностью. При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5191 "Выкупленные собственные акции"</w:t>
      </w:r>
    </w:p>
    <w:p>
      <w:pPr>
        <w:spacing w:after="60"/>
        <w:ind w:firstLine="567"/>
        <w:jc w:val="both"/>
      </w:pPr>
      <w:r>
        <w:rPr>
          <w:rFonts w:ascii="Arial" w:cs="Arial" w:eastAsia="Arial" w:hAnsi="Arial"/>
          <w:sz w:val="24"/>
          <w:szCs w:val="24"/>
        </w:rPr>
        <w:t xml:space="preserve">На этом счете ведется учет покупки и продажи ОПС/ПО собственных акций, выпущенных в обращение. При выкупе собственных акций счет дебетуется, при продаже счет кредитуется. Счет является контрпассивным счетом к счетам 5110, 5120, в бухгалтерском балансе сальдо счета 5191 представляется в разделе 5000 "Собственный капитал" со знаком "минус".</w:t>
      </w:r>
    </w:p>
    <w:p>
      <w:pPr>
        <w:spacing w:after="60" w:before="200"/>
        <w:ind w:firstLine="567"/>
        <w:jc w:val="both"/>
      </w:pPr>
      <w:r>
        <w:rPr>
          <w:rFonts w:ascii="Arial" w:cs="Arial" w:eastAsia="Arial" w:hAnsi="Arial"/>
          <w:b/>
          <w:bCs/>
          <w:sz w:val="24"/>
          <w:szCs w:val="24"/>
        </w:rPr>
        <w:t xml:space="preserve">Группа счетов 5200 "Прочий капитал"</w:t>
      </w:r>
    </w:p>
    <w:p>
      <w:pPr>
        <w:spacing w:after="60"/>
        <w:ind w:firstLine="567"/>
        <w:jc w:val="both"/>
      </w:pPr>
      <w:r>
        <w:rPr>
          <w:rFonts w:ascii="Arial" w:cs="Arial" w:eastAsia="Arial" w:hAnsi="Arial"/>
          <w:sz w:val="24"/>
          <w:szCs w:val="24"/>
        </w:rPr>
        <w:t xml:space="preserve">Данная группа счетов включает счета для учета операций по прочему капиталу ОПС/ПО.</w:t>
      </w:r>
    </w:p>
    <w:p>
      <w:pPr>
        <w:spacing w:after="60" w:before="200"/>
        <w:ind w:firstLine="567"/>
        <w:jc w:val="both"/>
      </w:pPr>
      <w:r>
        <w:rPr>
          <w:rFonts w:ascii="Arial" w:cs="Arial" w:eastAsia="Arial" w:hAnsi="Arial"/>
          <w:b/>
          <w:bCs/>
          <w:sz w:val="24"/>
          <w:szCs w:val="24"/>
        </w:rPr>
        <w:t xml:space="preserve">5210 "Дополнительно оплаченный капитал"</w:t>
      </w:r>
    </w:p>
    <w:p>
      <w:pPr>
        <w:spacing w:after="60"/>
        <w:ind w:firstLine="567"/>
        <w:jc w:val="both"/>
      </w:pPr>
      <w:r>
        <w:rPr>
          <w:rFonts w:ascii="Arial" w:cs="Arial" w:eastAsia="Arial" w:hAnsi="Arial"/>
          <w:sz w:val="24"/>
          <w:szCs w:val="24"/>
        </w:rPr>
        <w:t xml:space="preserve">На этом счете ведется учет дополнительно оплаченного капитала участниками или акционерами ОПС/ПО свыше своей доли в уставном капитале. При возникновении суммы сверх капитала счет кредитуется. При ее уменьшении счет дебетуется.</w:t>
      </w:r>
    </w:p>
    <w:p>
      <w:pPr>
        <w:spacing w:after="60" w:before="200"/>
        <w:ind w:firstLine="567"/>
        <w:jc w:val="both"/>
      </w:pPr>
      <w:r>
        <w:rPr>
          <w:rFonts w:ascii="Arial" w:cs="Arial" w:eastAsia="Arial" w:hAnsi="Arial"/>
          <w:b/>
          <w:bCs/>
          <w:sz w:val="24"/>
          <w:szCs w:val="24"/>
        </w:rPr>
        <w:t xml:space="preserve">5240 "Капитал, авансированный собственником (собственниками)"</w:t>
      </w:r>
    </w:p>
    <w:p>
      <w:pPr>
        <w:spacing w:after="60"/>
        <w:ind w:firstLine="567"/>
        <w:jc w:val="both"/>
      </w:pPr>
      <w:r>
        <w:rPr>
          <w:rFonts w:ascii="Arial" w:cs="Arial" w:eastAsia="Arial" w:hAnsi="Arial"/>
          <w:sz w:val="24"/>
          <w:szCs w:val="24"/>
        </w:rPr>
        <w:t xml:space="preserve">На этом счете ведется учет вкладов учредителей (участников) в капитал ОПС/ПО, на имущество которых учредители сохраняют право собственности. При внесении средств, счет кредитуется. При списании суммы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5300 "Нераспределенная прибыль (убыток) прошлых лет"</w:t>
      </w:r>
    </w:p>
    <w:p>
      <w:pPr>
        <w:spacing w:after="60"/>
        <w:ind w:firstLine="567"/>
        <w:jc w:val="both"/>
      </w:pPr>
      <w:r>
        <w:rPr>
          <w:rFonts w:ascii="Arial" w:cs="Arial" w:eastAsia="Arial" w:hAnsi="Arial"/>
          <w:sz w:val="24"/>
          <w:szCs w:val="24"/>
        </w:rPr>
        <w:t xml:space="preserve">На этом счете учитывается сумма нераспределенной прибыли ОПС/ПО прошлых лет, которая осталась после распределения нераспределенной прибыли общим собранием акционеров/решением участников (участника). Счет, как правило, должен иметь 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 уменьшении нераспределенной прибыли прошлых лет счет дебетуется.</w:t>
      </w:r>
    </w:p>
    <w:p>
      <w:pPr>
        <w:spacing w:after="60" w:before="200"/>
        <w:ind w:firstLine="567"/>
        <w:jc w:val="both"/>
      </w:pPr>
      <w:r>
        <w:rPr>
          <w:rFonts w:ascii="Arial" w:cs="Arial" w:eastAsia="Arial" w:hAnsi="Arial"/>
          <w:b/>
          <w:bCs/>
          <w:sz w:val="24"/>
          <w:szCs w:val="24"/>
        </w:rPr>
        <w:t xml:space="preserve">5400 "Резервный капитал"</w:t>
      </w:r>
    </w:p>
    <w:p>
      <w:pPr>
        <w:spacing w:after="60"/>
        <w:ind w:firstLine="567"/>
        <w:jc w:val="both"/>
      </w:pPr>
      <w:r>
        <w:rPr>
          <w:rFonts w:ascii="Arial" w:cs="Arial" w:eastAsia="Arial" w:hAnsi="Arial"/>
          <w:sz w:val="24"/>
          <w:szCs w:val="24"/>
        </w:rPr>
        <w:t xml:space="preserve">На этом счете ведется учет суммы накопленной прибыли, ограниченной к распределению в соответствии с законодательством или по решению акционеров и участников. При зачислении средств счет кредитуется. При списании средств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5500 "Прибыль (убытки) последнего отчетного года"</w:t>
      </w:r>
    </w:p>
    <w:p>
      <w:pPr>
        <w:spacing w:after="60"/>
        <w:ind w:firstLine="567"/>
        <w:jc w:val="both"/>
      </w:pPr>
      <w:r>
        <w:rPr>
          <w:rFonts w:ascii="Arial" w:cs="Arial" w:eastAsia="Arial" w:hAnsi="Arial"/>
          <w:sz w:val="24"/>
          <w:szCs w:val="24"/>
        </w:rPr>
        <w:t xml:space="preserve">На этом счете учитывается чистая прибыль (убыток) текущего года. На этот счет списывается сальдо счета 5999 по дебету (убытки) или кредиту (прибыль). Счет, как правило, должен иметь кредитовое сальдо. Если расходы в течение года превышают доходы, то счет будет иметь дебетовое сальдо.</w:t>
      </w:r>
    </w:p>
    <w:p>
      <w:pPr>
        <w:spacing w:after="60" w:before="200"/>
        <w:ind w:firstLine="567"/>
        <w:jc w:val="both"/>
      </w:pPr>
      <w:r>
        <w:rPr>
          <w:rFonts w:ascii="Arial" w:cs="Arial" w:eastAsia="Arial" w:hAnsi="Arial"/>
          <w:b/>
          <w:bCs/>
          <w:sz w:val="24"/>
          <w:szCs w:val="24"/>
        </w:rPr>
        <w:t xml:space="preserve">5999 "Свод доходов и расходов"</w:t>
      </w:r>
    </w:p>
    <w:p>
      <w:pPr>
        <w:spacing w:after="60"/>
        <w:ind w:firstLine="567"/>
        <w:jc w:val="both"/>
      </w:pPr>
      <w:r>
        <w:rPr>
          <w:rFonts w:ascii="Arial" w:cs="Arial" w:eastAsia="Arial" w:hAnsi="Arial"/>
          <w:sz w:val="24"/>
          <w:szCs w:val="24"/>
        </w:rPr>
        <w:t xml:space="preserve">Предназначен для обобщения информации по формированию конечного финансового результата деятельности ОПС/ПО за отчетный период. В конце отчетного периода все временные счета разделов 6000, 7000, 8000, 9000 закрываются путем списания сальдо в дебет (сальдо счетов расходов) или кредит (сальдо счетов доходов) счета 5999. При закрытии временных счетов и переносе остатков по счетам доходов счет кредитуется. При закрытии временных счетов и переносе остатков по счетам расходов счет дебетуется.</w:t>
      </w:r>
    </w:p>
    <w:p>
      <w:pPr>
        <w:spacing w:after="60"/>
        <w:ind w:firstLine="567"/>
        <w:jc w:val="both"/>
      </w:pPr>
      <w:r>
        <w:rPr>
          <w:rFonts w:ascii="Arial" w:cs="Arial" w:eastAsia="Arial" w:hAnsi="Arial"/>
          <w:sz w:val="24"/>
          <w:szCs w:val="24"/>
        </w:rPr>
        <w:t xml:space="preserve">Сальдо счета 5999 списывается в дебет (убытки) или кредит (прибыль) счета 5500 "Прибыль (убытки) последнего отчетного года".</w:t>
      </w:r>
    </w:p>
    <w:p>
      <w:pPr>
        <w:spacing w:after="200" w:before="200"/>
        <w:jc w:val="center"/>
      </w:pPr>
      <w:r>
        <w:rPr>
          <w:rFonts w:ascii="Arial" w:cs="Arial" w:eastAsia="Arial" w:hAnsi="Arial"/>
          <w:b/>
          <w:bCs/>
          <w:sz w:val="32"/>
          <w:szCs w:val="32"/>
        </w:rPr>
        <w:t xml:space="preserve">Раздел 6000 "Доходы от операционной деятельности"</w:t>
      </w:r>
    </w:p>
    <w:p>
      <w:pPr>
        <w:spacing w:after="60" w:before="200"/>
        <w:ind w:firstLine="567"/>
        <w:jc w:val="both"/>
      </w:pPr>
      <w:r>
        <w:rPr>
          <w:rFonts w:ascii="Arial" w:cs="Arial" w:eastAsia="Arial" w:hAnsi="Arial"/>
          <w:b/>
          <w:bCs/>
          <w:sz w:val="24"/>
          <w:szCs w:val="24"/>
        </w:rPr>
        <w:t xml:space="preserve">Группа счетов 6100 "Выручка"</w:t>
      </w:r>
    </w:p>
    <w:p>
      <w:pPr>
        <w:spacing w:after="60"/>
        <w:ind w:firstLine="567"/>
        <w:jc w:val="both"/>
      </w:pPr>
      <w:r>
        <w:rPr>
          <w:rFonts w:ascii="Arial" w:cs="Arial" w:eastAsia="Arial" w:hAnsi="Arial"/>
          <w:sz w:val="24"/>
          <w:szCs w:val="24"/>
        </w:rPr>
        <w:t xml:space="preserve">Данная группа счетов включает счета для учета выручки от продажи товаров и оказания услуг в ходе операционной деятельности ОПС/ПО.</w:t>
      </w:r>
    </w:p>
    <w:p>
      <w:pPr>
        <w:spacing w:after="60" w:before="200"/>
        <w:ind w:firstLine="567"/>
        <w:jc w:val="both"/>
      </w:pPr>
      <w:r>
        <w:rPr>
          <w:rFonts w:ascii="Arial" w:cs="Arial" w:eastAsia="Arial" w:hAnsi="Arial"/>
          <w:b/>
          <w:bCs/>
          <w:sz w:val="24"/>
          <w:szCs w:val="24"/>
        </w:rPr>
        <w:t xml:space="preserve">6110 "Выручка от реализации товаров и услуг"</w:t>
      </w:r>
    </w:p>
    <w:p>
      <w:pPr>
        <w:spacing w:after="60"/>
        <w:ind w:firstLine="567"/>
        <w:jc w:val="both"/>
      </w:pPr>
      <w:r>
        <w:rPr>
          <w:rFonts w:ascii="Arial" w:cs="Arial" w:eastAsia="Arial" w:hAnsi="Arial"/>
          <w:sz w:val="24"/>
          <w:szCs w:val="24"/>
        </w:rPr>
        <w:t xml:space="preserve">На этом счете учитывается выручка от продажи товаров и предоставления услуг, полученные в ходе операционной деятельности ОПС/ПО. При зачислении счет кредитуется, при списании счет дебетуется. Счет должен иметь кредитовое сальдо.</w:t>
      </w:r>
    </w:p>
    <w:p>
      <w:pPr>
        <w:spacing w:after="60"/>
        <w:ind w:firstLine="567"/>
        <w:jc w:val="both"/>
      </w:pPr>
      <w:r>
        <w:rPr>
          <w:rFonts w:ascii="Arial" w:cs="Arial" w:eastAsia="Arial" w:hAnsi="Arial"/>
          <w:sz w:val="24"/>
          <w:szCs w:val="24"/>
        </w:rPr>
        <w:t xml:space="preserve">Выручкой ПО является только сумма комиссионного вознаграждения, получаемая от оказания услуг по сбору платежей. Не включаются в выручку суммы, собираемые ПО в пользу третьих лиц.</w:t>
      </w:r>
    </w:p>
    <w:p>
      <w:pPr>
        <w:spacing w:after="60" w:before="200"/>
        <w:ind w:firstLine="567"/>
        <w:jc w:val="both"/>
      </w:pPr>
      <w:r>
        <w:rPr>
          <w:rFonts w:ascii="Arial" w:cs="Arial" w:eastAsia="Arial" w:hAnsi="Arial"/>
          <w:b/>
          <w:bCs/>
          <w:sz w:val="24"/>
          <w:szCs w:val="24"/>
        </w:rPr>
        <w:t xml:space="preserve">6120 "Возврат проданных товаров и скидки"</w:t>
      </w:r>
    </w:p>
    <w:p>
      <w:pPr>
        <w:spacing w:after="60"/>
        <w:ind w:firstLine="567"/>
        <w:jc w:val="both"/>
      </w:pPr>
      <w:r>
        <w:rPr>
          <w:rFonts w:ascii="Arial" w:cs="Arial" w:eastAsia="Arial" w:hAnsi="Arial"/>
          <w:sz w:val="24"/>
          <w:szCs w:val="24"/>
        </w:rPr>
        <w:t xml:space="preserve">На этом счете учитывается стоимость возвращенных покупателями товаров, уценок и скидок. Он является контрпассивным счетом к счету 6110, и сумма по этому счету уменьшает чистый доход от реализации.</w:t>
      </w:r>
    </w:p>
    <w:p>
      <w:pPr>
        <w:spacing w:after="60" w:before="200"/>
        <w:ind w:firstLine="567"/>
        <w:jc w:val="both"/>
      </w:pPr>
      <w:r>
        <w:rPr>
          <w:rFonts w:ascii="Arial" w:cs="Arial" w:eastAsia="Arial" w:hAnsi="Arial"/>
          <w:b/>
          <w:bCs/>
          <w:sz w:val="24"/>
          <w:szCs w:val="24"/>
        </w:rPr>
        <w:t xml:space="preserve">6130 "Выручка от обмена товаров и услуг"</w:t>
      </w:r>
    </w:p>
    <w:p>
      <w:pPr>
        <w:spacing w:after="60"/>
        <w:ind w:firstLine="567"/>
        <w:jc w:val="both"/>
      </w:pPr>
      <w:r>
        <w:rPr>
          <w:rFonts w:ascii="Arial" w:cs="Arial" w:eastAsia="Arial" w:hAnsi="Arial"/>
          <w:sz w:val="24"/>
          <w:szCs w:val="24"/>
        </w:rPr>
        <w:t xml:space="preserve">На этом счете учитывается выручка от обмена товаров и услуг. При зачислении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6150 "Выручка от использования другими организациями активов субъекта"</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использования другими сторонами активов компании, в том числе за предоставление вычислительных мощностей, серверного и сетевого оборудования, приносящих проценты, дивиденды, лицензионные платежи.</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6160 "Выручка от оказания услуг процессинга и клиринга"</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оказания услуг процессинга и клиринга для других организаций.</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6170 "Выручка от оказания услуг технической поддержки оборудования, программных обеспечений"</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оказания услуг технической поддержки и технического обслуживания оборудований и программных обеспечений для других организаций.</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6200 "Прочие доходы от операционной деятельности"</w:t>
      </w:r>
    </w:p>
    <w:p>
      <w:pPr>
        <w:spacing w:after="60"/>
        <w:ind w:firstLine="567"/>
        <w:jc w:val="both"/>
      </w:pPr>
      <w:r>
        <w:rPr>
          <w:rFonts w:ascii="Arial" w:cs="Arial" w:eastAsia="Arial" w:hAnsi="Arial"/>
          <w:sz w:val="24"/>
          <w:szCs w:val="24"/>
        </w:rPr>
        <w:t xml:space="preserve">На этих счетах учитываются доходы, полученные в результате операционной деятельности ОПС/ПО, отличные от выручки.</w:t>
      </w:r>
    </w:p>
    <w:p>
      <w:pPr>
        <w:spacing w:after="60" w:before="200"/>
        <w:ind w:firstLine="567"/>
        <w:jc w:val="both"/>
      </w:pPr>
      <w:r>
        <w:rPr>
          <w:rFonts w:ascii="Arial" w:cs="Arial" w:eastAsia="Arial" w:hAnsi="Arial"/>
          <w:b/>
          <w:bCs/>
          <w:sz w:val="24"/>
          <w:szCs w:val="24"/>
        </w:rPr>
        <w:t xml:space="preserve">6210 "Доход от аренды"</w:t>
      </w:r>
    </w:p>
    <w:p>
      <w:pPr>
        <w:spacing w:after="60"/>
        <w:ind w:firstLine="567"/>
        <w:jc w:val="both"/>
      </w:pPr>
      <w:r>
        <w:rPr>
          <w:rFonts w:ascii="Arial" w:cs="Arial" w:eastAsia="Arial" w:hAnsi="Arial"/>
          <w:sz w:val="24"/>
          <w:szCs w:val="24"/>
        </w:rPr>
        <w:t xml:space="preserve">На этом счете учитываются доходы, полученные от сдачи в аренду своих активов. 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6250 "Возврат долгов, списанных ранее как безнадежные без использования счета оценочного резерва"</w:t>
      </w:r>
    </w:p>
    <w:p>
      <w:pPr>
        <w:spacing w:after="60"/>
        <w:ind w:firstLine="567"/>
        <w:jc w:val="both"/>
      </w:pPr>
      <w:r>
        <w:rPr>
          <w:rFonts w:ascii="Arial" w:cs="Arial" w:eastAsia="Arial" w:hAnsi="Arial"/>
          <w:sz w:val="24"/>
          <w:szCs w:val="24"/>
        </w:rPr>
        <w:t xml:space="preserve">На этом счете учитывается сумма возвращенных долгов, списанных ранее как безнадежные долги. При поступлении средств счет кредитуется. При списании счет дебетуется.</w:t>
      </w:r>
    </w:p>
    <w:p>
      <w:pPr>
        <w:spacing w:after="200" w:before="200"/>
        <w:jc w:val="center"/>
      </w:pPr>
      <w:r>
        <w:rPr>
          <w:rFonts w:ascii="Arial" w:cs="Arial" w:eastAsia="Arial" w:hAnsi="Arial"/>
          <w:b/>
          <w:bCs/>
          <w:sz w:val="32"/>
          <w:szCs w:val="32"/>
        </w:rPr>
        <w:t xml:space="preserve">Разделы 7000-8000 "Операционные расходы"</w:t>
      </w:r>
    </w:p>
    <w:p>
      <w:pPr>
        <w:spacing w:after="60"/>
        <w:ind w:firstLine="567"/>
        <w:jc w:val="both"/>
      </w:pPr>
      <w:r>
        <w:rPr>
          <w:rFonts w:ascii="Arial" w:cs="Arial" w:eastAsia="Arial" w:hAnsi="Arial"/>
          <w:sz w:val="24"/>
          <w:szCs w:val="24"/>
        </w:rPr>
        <w:t xml:space="preserve">Счета разделов 7000-8000 являются временными счетами. По окончании отчетного периода счета закрываются путем списания сальдо в дебет счета 5999 "Свод доходов и расходов".</w:t>
      </w:r>
    </w:p>
    <w:p>
      <w:pPr>
        <w:spacing w:after="200" w:before="200"/>
        <w:jc w:val="center"/>
      </w:pPr>
      <w:r>
        <w:rPr>
          <w:rFonts w:ascii="Arial" w:cs="Arial" w:eastAsia="Arial" w:hAnsi="Arial"/>
          <w:b/>
          <w:bCs/>
          <w:sz w:val="32"/>
          <w:szCs w:val="32"/>
        </w:rPr>
        <w:t xml:space="preserve">Раздел 7000 "Операционные расходы"</w:t>
      </w:r>
    </w:p>
    <w:p>
      <w:pPr>
        <w:spacing w:after="60"/>
        <w:ind w:firstLine="567"/>
        <w:jc w:val="both"/>
      </w:pPr>
      <w:r>
        <w:rPr>
          <w:rFonts w:ascii="Arial" w:cs="Arial" w:eastAsia="Arial" w:hAnsi="Arial"/>
          <w:sz w:val="24"/>
          <w:szCs w:val="24"/>
        </w:rPr>
        <w:t xml:space="preserve">На счетах данного раздела ОПС/ПО ведет учет затрат по производству оборудования для приема платежей или изготовления запасных частей для оборудования по приему платежей, а также по оказанию услуг по приему платежей, процессинга, обработки платежей.</w:t>
      </w:r>
    </w:p>
    <w:p>
      <w:pPr>
        <w:spacing w:after="60" w:before="200"/>
        <w:ind w:firstLine="567"/>
        <w:jc w:val="both"/>
      </w:pPr>
      <w:r>
        <w:rPr>
          <w:rFonts w:ascii="Arial" w:cs="Arial" w:eastAsia="Arial" w:hAnsi="Arial"/>
          <w:b/>
          <w:bCs/>
          <w:sz w:val="24"/>
          <w:szCs w:val="24"/>
        </w:rPr>
        <w:t xml:space="preserve">Группа счетов 7100 "Себестоимость реализованной продукции и услуг, прямые расходы"</w:t>
      </w:r>
    </w:p>
    <w:p>
      <w:pPr>
        <w:spacing w:after="60"/>
        <w:ind w:firstLine="567"/>
        <w:jc w:val="both"/>
      </w:pPr>
      <w:r>
        <w:rPr>
          <w:rFonts w:ascii="Arial" w:cs="Arial" w:eastAsia="Arial" w:hAnsi="Arial"/>
          <w:sz w:val="24"/>
          <w:szCs w:val="24"/>
        </w:rPr>
        <w:t xml:space="preserve">На этих счетах ОПС/ПО ведет учет прямых затрат ОПС/ПО по производству оборудования для приема платежей или изготовления запасных частей для оборудования по приему платежей, а также по оказанию услуг по приему платежей, процессинга, обработки платежей, которые определены как прямые расходы в Учетной политике ОПС/ПО".</w:t>
      </w:r>
    </w:p>
    <w:p>
      <w:pPr>
        <w:spacing w:after="60" w:before="200"/>
        <w:ind w:firstLine="567"/>
        <w:jc w:val="both"/>
      </w:pPr>
      <w:r>
        <w:rPr>
          <w:rFonts w:ascii="Arial" w:cs="Arial" w:eastAsia="Arial" w:hAnsi="Arial"/>
          <w:b/>
          <w:bCs/>
          <w:sz w:val="24"/>
          <w:szCs w:val="24"/>
        </w:rPr>
        <w:t xml:space="preserve">7110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На этом счете учитываются прямые затраты на приобретение товаров, сырья, материалов и услуг для производства оборудования для приема платежей или изготовления запасных частей для оборудования по приему платежей.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затраты по оплате труда и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7130 "Финансовые/процентные расходы по аренде"</w:t>
      </w:r>
    </w:p>
    <w:p>
      <w:pPr>
        <w:spacing w:after="60"/>
        <w:ind w:firstLine="567"/>
        <w:jc w:val="both"/>
      </w:pPr>
      <w:r>
        <w:rPr>
          <w:rFonts w:ascii="Arial" w:cs="Arial" w:eastAsia="Arial" w:hAnsi="Arial"/>
          <w:sz w:val="24"/>
          <w:szCs w:val="24"/>
        </w:rPr>
        <w:t xml:space="preserve">На этом счете учитываются затраты по оплате расходов по договорам по аренде.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7140 "Затраты на коммунальные услуги, связь и интернет"</w:t>
      </w:r>
    </w:p>
    <w:p>
      <w:pPr>
        <w:spacing w:after="60"/>
        <w:ind w:firstLine="567"/>
        <w:jc w:val="both"/>
      </w:pPr>
      <w:r>
        <w:rPr>
          <w:rFonts w:ascii="Arial" w:cs="Arial" w:eastAsia="Arial" w:hAnsi="Arial"/>
          <w:sz w:val="24"/>
          <w:szCs w:val="24"/>
        </w:rPr>
        <w:t xml:space="preserve">На этом счете учитываются затраты по коммунальным услугам, связи и интернету.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На этом счете учитываются затраты на амортизацию основных производственных средств. По каждому вид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На этом счете учитываются затраты на ремонт основных средств, затраты на техническую поддержку и обслуживание программных обеспечений.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На этом счете учитываются запасы продукции, использованные для собственных нужд, а также затраты на прочие производственные расходы.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7180 "Затраты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затраты на амортизацию нематериальных активов. По каждому вид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7190 "Корректировки стоимости запасов"</w:t>
      </w:r>
    </w:p>
    <w:p>
      <w:pPr>
        <w:spacing w:after="60"/>
        <w:ind w:firstLine="567"/>
        <w:jc w:val="both"/>
      </w:pPr>
      <w:r>
        <w:rPr>
          <w:rFonts w:ascii="Arial" w:cs="Arial" w:eastAsia="Arial" w:hAnsi="Arial"/>
          <w:sz w:val="24"/>
          <w:szCs w:val="24"/>
        </w:rPr>
        <w:t xml:space="preserve">Счет 7190 используется для отражения результатов проведенной инвентаризации по ТМЗ. При положительных результатах инвентаризации счет кредитуется, при отрицательных результатах счет дебетуется.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7200 "Себестоимость реализованной продукции и услуг, косвенные расходы"</w:t>
      </w:r>
    </w:p>
    <w:p>
      <w:pPr>
        <w:spacing w:after="60"/>
        <w:ind w:firstLine="567"/>
        <w:jc w:val="both"/>
      </w:pPr>
      <w:r>
        <w:rPr>
          <w:rFonts w:ascii="Arial" w:cs="Arial" w:eastAsia="Arial" w:hAnsi="Arial"/>
          <w:sz w:val="24"/>
          <w:szCs w:val="24"/>
        </w:rPr>
        <w:t xml:space="preserve">На этих счетах ОПС/ПО ведут учет косвенных расходов, возникающих при реализации продукции, товаров и услуг, подлежащих включению в себестоимость реализованных товаров и услуг, определенных Учетной политикой ОПС/ПО.</w:t>
      </w:r>
    </w:p>
    <w:p>
      <w:pPr>
        <w:spacing w:after="60" w:before="200"/>
        <w:ind w:firstLine="567"/>
        <w:jc w:val="both"/>
      </w:pPr>
      <w:r>
        <w:rPr>
          <w:rFonts w:ascii="Arial" w:cs="Arial" w:eastAsia="Arial" w:hAnsi="Arial"/>
          <w:b/>
          <w:bCs/>
          <w:sz w:val="24"/>
          <w:szCs w:val="24"/>
        </w:rPr>
        <w:t xml:space="preserve">7210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На этом счете учитываются косвенные затраты на приобретение товаров, сырья, материалов и услуг для производства оборудования для приема платежей или изготовления запасных частей для оборудования по приему платежей.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затраты по оплате труда и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7230 "Финансовые/процентные расходы по аренде"</w:t>
      </w:r>
    </w:p>
    <w:p>
      <w:pPr>
        <w:spacing w:after="60"/>
        <w:ind w:firstLine="567"/>
        <w:jc w:val="both"/>
      </w:pPr>
      <w:r>
        <w:rPr>
          <w:rFonts w:ascii="Arial" w:cs="Arial" w:eastAsia="Arial" w:hAnsi="Arial"/>
          <w:sz w:val="24"/>
          <w:szCs w:val="24"/>
        </w:rPr>
        <w:t xml:space="preserve">На этом счете учитываются затраты по оплате расходов по договорам по аренде.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7240 "Затраты на коммунальные услуги, связь и интернет"</w:t>
      </w:r>
    </w:p>
    <w:p>
      <w:pPr>
        <w:spacing w:after="60"/>
        <w:ind w:firstLine="567"/>
        <w:jc w:val="both"/>
      </w:pPr>
      <w:r>
        <w:rPr>
          <w:rFonts w:ascii="Arial" w:cs="Arial" w:eastAsia="Arial" w:hAnsi="Arial"/>
          <w:sz w:val="24"/>
          <w:szCs w:val="24"/>
        </w:rPr>
        <w:t xml:space="preserve">На этом счете учитываются затраты по коммунальным услугам, связи и интернету.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На этом счете учитываются затраты на амортизацию основных производственных средств. По каждому виду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На этом счете учитываются затраты на ремонт основных средств, затраты на техническую поддержку и обслуживание программных обеспечений.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На этом счете учитываются запасы продукции, использованные для собственных нужд, а также расходы на прочие производственные затраты.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7280 "Затраты на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затраты на амортизацию нематериальных активов. По каждому виду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7290 "Корректировки стоимости запасов"</w:t>
      </w:r>
    </w:p>
    <w:p>
      <w:pPr>
        <w:spacing w:after="60"/>
        <w:ind w:firstLine="567"/>
        <w:jc w:val="both"/>
      </w:pPr>
      <w:r>
        <w:rPr>
          <w:rFonts w:ascii="Arial" w:cs="Arial" w:eastAsia="Arial" w:hAnsi="Arial"/>
          <w:sz w:val="24"/>
          <w:szCs w:val="24"/>
        </w:rPr>
        <w:t xml:space="preserve">Счет 7190 используется для отражения результатов проведенной инвентаризации по ТМЗ. При положительных результатах инвентаризации счет кредитуется, при отрицательных результатах счет дебетуется.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7500 "Расходы, связанные с реализацией"</w:t>
      </w:r>
    </w:p>
    <w:p>
      <w:pPr>
        <w:spacing w:after="60"/>
        <w:ind w:firstLine="567"/>
        <w:jc w:val="both"/>
      </w:pPr>
      <w:r>
        <w:rPr>
          <w:rFonts w:ascii="Arial" w:cs="Arial" w:eastAsia="Arial" w:hAnsi="Arial"/>
          <w:sz w:val="24"/>
          <w:szCs w:val="24"/>
        </w:rPr>
        <w:t xml:space="preserve">На этих счетах ведется учет расходов, возникающих при реализации (сбыте) готовой продукции, товаров и услуг, не входящих в себестоимость реализации.</w:t>
      </w:r>
    </w:p>
    <w:p>
      <w:pPr>
        <w:spacing w:after="60" w:before="200"/>
        <w:ind w:firstLine="567"/>
        <w:jc w:val="both"/>
      </w:pPr>
      <w:r>
        <w:rPr>
          <w:rFonts w:ascii="Arial" w:cs="Arial" w:eastAsia="Arial" w:hAnsi="Arial"/>
          <w:b/>
          <w:bCs/>
          <w:sz w:val="24"/>
          <w:szCs w:val="24"/>
        </w:rPr>
        <w:t xml:space="preserve">7510 "Расходы на рекламу и содействие продаже"</w:t>
      </w:r>
    </w:p>
    <w:p>
      <w:pPr>
        <w:spacing w:after="60"/>
        <w:ind w:firstLine="567"/>
        <w:jc w:val="both"/>
      </w:pPr>
      <w:r>
        <w:rPr>
          <w:rFonts w:ascii="Arial" w:cs="Arial" w:eastAsia="Arial" w:hAnsi="Arial"/>
          <w:sz w:val="24"/>
          <w:szCs w:val="24"/>
        </w:rPr>
        <w:t xml:space="preserve">На этом счете учитываются понесенные расходы на рекламу и содействие продаже. При осуществлении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7520 "Расходы по оплате труда"</w:t>
      </w:r>
    </w:p>
    <w:p>
      <w:pPr>
        <w:spacing w:after="60"/>
        <w:ind w:firstLine="567"/>
        <w:jc w:val="both"/>
      </w:pPr>
      <w:r>
        <w:rPr>
          <w:rFonts w:ascii="Arial" w:cs="Arial" w:eastAsia="Arial" w:hAnsi="Arial"/>
          <w:sz w:val="24"/>
          <w:szCs w:val="24"/>
        </w:rPr>
        <w:t xml:space="preserve">На этом счете учитываются расходы по выплате заработной платы. При осуществлении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7530 "Расходы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расходы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7540 "Расходы по хранению и транспортные расходы"</w:t>
      </w:r>
    </w:p>
    <w:p>
      <w:pPr>
        <w:spacing w:after="60"/>
        <w:ind w:firstLine="567"/>
        <w:jc w:val="both"/>
      </w:pPr>
      <w:r>
        <w:rPr>
          <w:rFonts w:ascii="Arial" w:cs="Arial" w:eastAsia="Arial" w:hAnsi="Arial"/>
          <w:sz w:val="24"/>
          <w:szCs w:val="24"/>
        </w:rPr>
        <w:t xml:space="preserve">На этом счете учитываются расходы по хранению товаров и транспортные расходы по перевозке товаров.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7550 "Расходы по безнадежным долгам, относящимся к реализации"</w:t>
      </w:r>
    </w:p>
    <w:p>
      <w:pPr>
        <w:spacing w:after="60"/>
        <w:ind w:firstLine="567"/>
        <w:jc w:val="both"/>
      </w:pPr>
      <w:r>
        <w:rPr>
          <w:rFonts w:ascii="Arial" w:cs="Arial" w:eastAsia="Arial" w:hAnsi="Arial"/>
          <w:sz w:val="24"/>
          <w:szCs w:val="24"/>
        </w:rPr>
        <w:t xml:space="preserve">На этом счете учитываются расходы по безнадежным долгам, относящимся к реализации.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7560 "Расходы по гарантийному обслуживанию"</w:t>
      </w:r>
    </w:p>
    <w:p>
      <w:pPr>
        <w:spacing w:after="60"/>
        <w:ind w:firstLine="567"/>
        <w:jc w:val="both"/>
      </w:pPr>
      <w:r>
        <w:rPr>
          <w:rFonts w:ascii="Arial" w:cs="Arial" w:eastAsia="Arial" w:hAnsi="Arial"/>
          <w:sz w:val="24"/>
          <w:szCs w:val="24"/>
        </w:rPr>
        <w:t xml:space="preserve">На этом счете учитываются расходы по гарантийному обслуживанию.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7570 "Прочие торговые издержки"</w:t>
      </w:r>
    </w:p>
    <w:p>
      <w:pPr>
        <w:spacing w:after="60"/>
        <w:ind w:firstLine="567"/>
        <w:jc w:val="both"/>
      </w:pPr>
      <w:r>
        <w:rPr>
          <w:rFonts w:ascii="Arial" w:cs="Arial" w:eastAsia="Arial" w:hAnsi="Arial"/>
          <w:sz w:val="24"/>
          <w:szCs w:val="24"/>
        </w:rPr>
        <w:t xml:space="preserve">На этом счете учитываются прочие торговые издержки.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7580 "Расходы по амортизации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по амортизации основных средств.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7590 "Расходы на премиальные продажи"</w:t>
      </w:r>
    </w:p>
    <w:p>
      <w:pPr>
        <w:spacing w:after="60"/>
        <w:ind w:firstLine="567"/>
        <w:jc w:val="both"/>
      </w:pPr>
      <w:r>
        <w:rPr>
          <w:rFonts w:ascii="Arial" w:cs="Arial" w:eastAsia="Arial" w:hAnsi="Arial"/>
          <w:sz w:val="24"/>
          <w:szCs w:val="24"/>
        </w:rPr>
        <w:t xml:space="preserve">На этом счете учитываются расходы на премиальные продажи.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7600 "Прочие производственные расходы"</w:t>
      </w:r>
    </w:p>
    <w:p>
      <w:pPr>
        <w:spacing w:after="60"/>
        <w:ind w:firstLine="567"/>
        <w:jc w:val="both"/>
      </w:pPr>
      <w:r>
        <w:rPr>
          <w:rFonts w:ascii="Arial" w:cs="Arial" w:eastAsia="Arial" w:hAnsi="Arial"/>
          <w:sz w:val="24"/>
          <w:szCs w:val="24"/>
        </w:rPr>
        <w:t xml:space="preserve">На этом счете учитываются прочие производственные расходы.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Счета 8000 "Общие и административные расходы"</w:t>
      </w:r>
    </w:p>
    <w:p>
      <w:pPr>
        <w:spacing w:after="60"/>
        <w:ind w:firstLine="567"/>
        <w:jc w:val="both"/>
      </w:pPr>
      <w:r>
        <w:rPr>
          <w:rFonts w:ascii="Arial" w:cs="Arial" w:eastAsia="Arial" w:hAnsi="Arial"/>
          <w:sz w:val="24"/>
          <w:szCs w:val="24"/>
        </w:rPr>
        <w:t xml:space="preserve">Счета 8000 предназначены для обобщения информации о расходах, понесенных в отчетном периоде, которые не входят в себестоимость товарно-материальных запасов и не связаны напрямую с реализацией готовой продукции, товаров и услуг.</w:t>
      </w:r>
    </w:p>
    <w:p>
      <w:pPr>
        <w:spacing w:after="60" w:before="200"/>
        <w:ind w:firstLine="567"/>
        <w:jc w:val="both"/>
      </w:pPr>
      <w:r>
        <w:rPr>
          <w:rFonts w:ascii="Arial" w:cs="Arial" w:eastAsia="Arial" w:hAnsi="Arial"/>
          <w:b/>
          <w:bCs/>
          <w:sz w:val="24"/>
          <w:szCs w:val="24"/>
        </w:rPr>
        <w:t xml:space="preserve">8010 "Расходы по оплате труда"</w:t>
      </w:r>
    </w:p>
    <w:p>
      <w:pPr>
        <w:spacing w:after="60"/>
        <w:ind w:firstLine="567"/>
        <w:jc w:val="both"/>
      </w:pPr>
      <w:r>
        <w:rPr>
          <w:rFonts w:ascii="Arial" w:cs="Arial" w:eastAsia="Arial" w:hAnsi="Arial"/>
          <w:sz w:val="24"/>
          <w:szCs w:val="24"/>
        </w:rPr>
        <w:t xml:space="preserve">На этом счете учитываются расходы по оплате труда штатных и нештатных сотрудников ОПС/ПО. При возникновении расходов счет дебетуется, при закрытии счета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8020 "Расходы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учитывается сумма расходов по отчислениям в Социальный фонд Кыргызской Республики.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8030 "Расходы по оплате аренды"</w:t>
      </w:r>
    </w:p>
    <w:p>
      <w:pPr>
        <w:spacing w:after="60"/>
        <w:ind w:firstLine="567"/>
        <w:jc w:val="both"/>
      </w:pPr>
      <w:r>
        <w:rPr>
          <w:rFonts w:ascii="Arial" w:cs="Arial" w:eastAsia="Arial" w:hAnsi="Arial"/>
          <w:sz w:val="24"/>
          <w:szCs w:val="24"/>
        </w:rPr>
        <w:t xml:space="preserve">На этом счете учитываются расходы на аренду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8040 "Расходы по оплате услуг"</w:t>
      </w:r>
    </w:p>
    <w:p>
      <w:pPr>
        <w:spacing w:after="60"/>
        <w:ind w:firstLine="567"/>
        <w:jc w:val="both"/>
      </w:pPr>
      <w:r>
        <w:rPr>
          <w:rFonts w:ascii="Arial" w:cs="Arial" w:eastAsia="Arial" w:hAnsi="Arial"/>
          <w:sz w:val="24"/>
          <w:szCs w:val="24"/>
        </w:rPr>
        <w:t xml:space="preserve">На этом счете учитываются расходы по оплате услуг.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8050 "Налог на имущество"</w:t>
      </w:r>
    </w:p>
    <w:p>
      <w:pPr>
        <w:spacing w:after="60"/>
        <w:ind w:firstLine="567"/>
        <w:jc w:val="both"/>
      </w:pPr>
      <w:r>
        <w:rPr>
          <w:rFonts w:ascii="Arial" w:cs="Arial" w:eastAsia="Arial" w:hAnsi="Arial"/>
          <w:sz w:val="24"/>
          <w:szCs w:val="24"/>
        </w:rPr>
        <w:t xml:space="preserve">На этом счете учитываются расходы по оплате налогов на имущество.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8060 "Расходы на канцелярские принадлежности"</w:t>
      </w:r>
    </w:p>
    <w:p>
      <w:pPr>
        <w:spacing w:after="60"/>
        <w:ind w:firstLine="567"/>
        <w:jc w:val="both"/>
      </w:pPr>
      <w:r>
        <w:rPr>
          <w:rFonts w:ascii="Arial" w:cs="Arial" w:eastAsia="Arial" w:hAnsi="Arial"/>
          <w:sz w:val="24"/>
          <w:szCs w:val="24"/>
        </w:rPr>
        <w:t xml:space="preserve">На этом счете учитываются расходы на канцтовары.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8070 "Расходы на коммуникации"</w:t>
      </w:r>
    </w:p>
    <w:p>
      <w:pPr>
        <w:spacing w:after="60"/>
        <w:ind w:firstLine="567"/>
        <w:jc w:val="both"/>
      </w:pPr>
      <w:r>
        <w:rPr>
          <w:rFonts w:ascii="Arial" w:cs="Arial" w:eastAsia="Arial" w:hAnsi="Arial"/>
          <w:sz w:val="24"/>
          <w:szCs w:val="24"/>
        </w:rPr>
        <w:t xml:space="preserve">На этом счете учитываются расходы за услуги связи и другие коммуникации.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8080 "Расходы по оплате страховок"</w:t>
      </w:r>
    </w:p>
    <w:p>
      <w:pPr>
        <w:spacing w:after="60"/>
        <w:ind w:firstLine="567"/>
        <w:jc w:val="both"/>
      </w:pPr>
      <w:r>
        <w:rPr>
          <w:rFonts w:ascii="Arial" w:cs="Arial" w:eastAsia="Arial" w:hAnsi="Arial"/>
          <w:sz w:val="24"/>
          <w:szCs w:val="24"/>
        </w:rPr>
        <w:t xml:space="preserve">На этом счете учитываются расходы на страхование.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8090 "Расходы по приобретению лицензий и прочих соглашений"</w:t>
      </w:r>
    </w:p>
    <w:p>
      <w:pPr>
        <w:spacing w:after="60"/>
        <w:ind w:firstLine="567"/>
        <w:jc w:val="both"/>
      </w:pPr>
      <w:r>
        <w:rPr>
          <w:rFonts w:ascii="Arial" w:cs="Arial" w:eastAsia="Arial" w:hAnsi="Arial"/>
          <w:sz w:val="24"/>
          <w:szCs w:val="24"/>
        </w:rPr>
        <w:t xml:space="preserve">На этом счете учитываются расходы на приобретение лицензий и прочих соглашений.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8100 "Расходы по НДС, не принимаемому к зачету"</w:t>
      </w:r>
    </w:p>
    <w:p>
      <w:pPr>
        <w:spacing w:after="60"/>
        <w:ind w:firstLine="567"/>
        <w:jc w:val="both"/>
      </w:pPr>
      <w:r>
        <w:rPr>
          <w:rFonts w:ascii="Arial" w:cs="Arial" w:eastAsia="Arial" w:hAnsi="Arial"/>
          <w:sz w:val="24"/>
          <w:szCs w:val="24"/>
        </w:rPr>
        <w:t xml:space="preserve">На этом счете учитываются расходы по НДС, не принимаемые к зачету, предусмотренные Налоговым кодексом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8110 "Ремонт и техническое обслуживание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на ремонт и техническое обслуживание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8120 "Расходы по компьютерному обеспечению - программное обеспечение"</w:t>
      </w:r>
    </w:p>
    <w:p>
      <w:pPr>
        <w:spacing w:after="60"/>
        <w:ind w:firstLine="567"/>
        <w:jc w:val="both"/>
      </w:pPr>
      <w:r>
        <w:rPr>
          <w:rFonts w:ascii="Arial" w:cs="Arial" w:eastAsia="Arial" w:hAnsi="Arial"/>
          <w:sz w:val="24"/>
          <w:szCs w:val="24"/>
        </w:rPr>
        <w:t xml:space="preserve">На этом счете учитываются расходы по приобретению, установке и обслуживания программного обеспечения.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8130 "Представительские расходы"</w:t>
      </w:r>
    </w:p>
    <w:p>
      <w:pPr>
        <w:spacing w:after="60"/>
        <w:ind w:firstLine="567"/>
        <w:jc w:val="both"/>
      </w:pPr>
      <w:r>
        <w:rPr>
          <w:rFonts w:ascii="Arial" w:cs="Arial" w:eastAsia="Arial" w:hAnsi="Arial"/>
          <w:sz w:val="24"/>
          <w:szCs w:val="24"/>
        </w:rPr>
        <w:t xml:space="preserve">На этом счете учитываются расходы на клиентов и сотрудников в случае проведения каких-либо мероприятий.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8140 "Вознаграждение аудиторам"</w:t>
      </w:r>
    </w:p>
    <w:p>
      <w:pPr>
        <w:spacing w:after="60"/>
        <w:ind w:firstLine="567"/>
        <w:jc w:val="both"/>
      </w:pPr>
      <w:r>
        <w:rPr>
          <w:rFonts w:ascii="Arial" w:cs="Arial" w:eastAsia="Arial" w:hAnsi="Arial"/>
          <w:sz w:val="24"/>
          <w:szCs w:val="24"/>
        </w:rPr>
        <w:t xml:space="preserve">На этом счете учитываются расходы на аудит и консультационные услуги аудиторских компаний или частных аудиторов.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8150 "Вознаграждение юристам"</w:t>
      </w:r>
    </w:p>
    <w:p>
      <w:pPr>
        <w:spacing w:after="60"/>
        <w:ind w:firstLine="567"/>
        <w:jc w:val="both"/>
      </w:pPr>
      <w:r>
        <w:rPr>
          <w:rFonts w:ascii="Arial" w:cs="Arial" w:eastAsia="Arial" w:hAnsi="Arial"/>
          <w:sz w:val="24"/>
          <w:szCs w:val="24"/>
        </w:rPr>
        <w:t xml:space="preserve">На этом счете учитываются расходы на юридические услуги.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8160 "Расходы по обучению"</w:t>
      </w:r>
    </w:p>
    <w:p>
      <w:pPr>
        <w:spacing w:after="60"/>
        <w:ind w:firstLine="567"/>
        <w:jc w:val="both"/>
      </w:pPr>
      <w:r>
        <w:rPr>
          <w:rFonts w:ascii="Arial" w:cs="Arial" w:eastAsia="Arial" w:hAnsi="Arial"/>
          <w:sz w:val="24"/>
          <w:szCs w:val="24"/>
        </w:rPr>
        <w:t xml:space="preserve">На этом счете учитываются расходы по обучению сотрудников.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8170 "Расходы по консультациям"</w:t>
      </w:r>
    </w:p>
    <w:p>
      <w:pPr>
        <w:spacing w:after="60"/>
        <w:ind w:firstLine="567"/>
        <w:jc w:val="both"/>
      </w:pPr>
      <w:r>
        <w:rPr>
          <w:rFonts w:ascii="Arial" w:cs="Arial" w:eastAsia="Arial" w:hAnsi="Arial"/>
          <w:sz w:val="24"/>
          <w:szCs w:val="24"/>
        </w:rPr>
        <w:t xml:space="preserve">На этом счете учитываются расходы по иным консультациям, не включенным в аудиторские и юридические услуги.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8180 "Расходы по связям с общественностью"</w:t>
      </w:r>
    </w:p>
    <w:p>
      <w:pPr>
        <w:spacing w:after="60"/>
        <w:ind w:firstLine="567"/>
        <w:jc w:val="both"/>
      </w:pPr>
      <w:r>
        <w:rPr>
          <w:rFonts w:ascii="Arial" w:cs="Arial" w:eastAsia="Arial" w:hAnsi="Arial"/>
          <w:sz w:val="24"/>
          <w:szCs w:val="24"/>
        </w:rPr>
        <w:t xml:space="preserve">На этом счете учитываются расходы по связям с общественностью.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8190 "Расходы по прочим налогам"</w:t>
      </w:r>
    </w:p>
    <w:p>
      <w:pPr>
        <w:spacing w:after="60"/>
        <w:ind w:firstLine="567"/>
        <w:jc w:val="both"/>
      </w:pPr>
      <w:r>
        <w:rPr>
          <w:rFonts w:ascii="Arial" w:cs="Arial" w:eastAsia="Arial" w:hAnsi="Arial"/>
          <w:sz w:val="24"/>
          <w:szCs w:val="24"/>
        </w:rPr>
        <w:t xml:space="preserve">На этом счете учитываются расходы по прочим налогам.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8200 "Командировочные расходы (местные)"</w:t>
      </w:r>
    </w:p>
    <w:p>
      <w:pPr>
        <w:spacing w:after="60"/>
        <w:ind w:firstLine="567"/>
        <w:jc w:val="both"/>
      </w:pPr>
      <w:r>
        <w:rPr>
          <w:rFonts w:ascii="Arial" w:cs="Arial" w:eastAsia="Arial" w:hAnsi="Arial"/>
          <w:sz w:val="24"/>
          <w:szCs w:val="24"/>
        </w:rPr>
        <w:t xml:space="preserve">На этом счете учитываются расходы по командировкам сотрудников по территории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8210 "Командировочные расходы (международные)"</w:t>
      </w:r>
    </w:p>
    <w:p>
      <w:pPr>
        <w:spacing w:after="60"/>
        <w:ind w:firstLine="567"/>
        <w:jc w:val="both"/>
      </w:pPr>
      <w:r>
        <w:rPr>
          <w:rFonts w:ascii="Arial" w:cs="Arial" w:eastAsia="Arial" w:hAnsi="Arial"/>
          <w:sz w:val="24"/>
          <w:szCs w:val="24"/>
        </w:rPr>
        <w:t xml:space="preserve">На этом счете учитываются расходы по зарубежным командировкам сотрудников.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8220 "Расходы по коммунальным услугам"</w:t>
      </w:r>
    </w:p>
    <w:p>
      <w:pPr>
        <w:spacing w:after="60"/>
        <w:ind w:firstLine="567"/>
        <w:jc w:val="both"/>
      </w:pPr>
      <w:r>
        <w:rPr>
          <w:rFonts w:ascii="Arial" w:cs="Arial" w:eastAsia="Arial" w:hAnsi="Arial"/>
          <w:sz w:val="24"/>
          <w:szCs w:val="24"/>
        </w:rPr>
        <w:t xml:space="preserve">На этом счете учитываются расходы по коммунальным услугам.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8230 "Штрафы, пени, неустойки в бюджет"</w:t>
      </w:r>
    </w:p>
    <w:p>
      <w:pPr>
        <w:spacing w:after="60"/>
        <w:ind w:firstLine="567"/>
        <w:jc w:val="both"/>
      </w:pPr>
      <w:r>
        <w:rPr>
          <w:rFonts w:ascii="Arial" w:cs="Arial" w:eastAsia="Arial" w:hAnsi="Arial"/>
          <w:sz w:val="24"/>
          <w:szCs w:val="24"/>
        </w:rPr>
        <w:t xml:space="preserve">На этом счете учитываются расходы по штрафам, пени, неустойкам, уплачиваемым в бюджет вследствие нарушения законодательства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8240 "Штрафы, пени, неустойки по хозяйственным договорам"</w:t>
      </w:r>
    </w:p>
    <w:p>
      <w:pPr>
        <w:spacing w:after="60"/>
        <w:ind w:firstLine="567"/>
        <w:jc w:val="both"/>
      </w:pPr>
      <w:r>
        <w:rPr>
          <w:rFonts w:ascii="Arial" w:cs="Arial" w:eastAsia="Arial" w:hAnsi="Arial"/>
          <w:sz w:val="24"/>
          <w:szCs w:val="24"/>
        </w:rPr>
        <w:t xml:space="preserve">На этом счете учитываются расходы по штрафам, пени, неустойкам, уплачиваемым контрагентам вследствие нарушения договорных обязательств с контрагентами.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8470 "Расходы на амортизацию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на амортизацию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8480 "Расходы на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расходы на амортизацию нематериальных активов.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8490 "Прочие общие и административные расходы"</w:t>
      </w:r>
    </w:p>
    <w:p>
      <w:pPr>
        <w:spacing w:after="60"/>
        <w:ind w:firstLine="567"/>
        <w:jc w:val="both"/>
      </w:pPr>
      <w:r>
        <w:rPr>
          <w:rFonts w:ascii="Arial" w:cs="Arial" w:eastAsia="Arial" w:hAnsi="Arial"/>
          <w:sz w:val="24"/>
          <w:szCs w:val="24"/>
        </w:rPr>
        <w:t xml:space="preserve">На этом счете учитываются прочие общие и административные расходы, не включенные в другие счета учета расходов.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200" w:before="200"/>
        <w:jc w:val="center"/>
      </w:pPr>
      <w:r>
        <w:rPr>
          <w:rFonts w:ascii="Arial" w:cs="Arial" w:eastAsia="Arial" w:hAnsi="Arial"/>
          <w:b/>
          <w:bCs/>
          <w:sz w:val="32"/>
          <w:szCs w:val="32"/>
        </w:rPr>
        <w:t xml:space="preserve">Раздел 9000 "Доходы и расходы от неоперационной деятельности"</w:t>
      </w:r>
    </w:p>
    <w:p>
      <w:pPr>
        <w:spacing w:after="60"/>
        <w:ind w:firstLine="567"/>
        <w:jc w:val="both"/>
      </w:pPr>
      <w:r>
        <w:rPr>
          <w:rFonts w:ascii="Arial" w:cs="Arial" w:eastAsia="Arial" w:hAnsi="Arial"/>
          <w:sz w:val="24"/>
          <w:szCs w:val="24"/>
        </w:rPr>
        <w:t xml:space="preserve">На счетах данного раздела ведется учет доходов и расходов от неоперационной (инвестиционной и финансовой) деятельности ОПС/ПО.</w:t>
      </w:r>
    </w:p>
    <w:p>
      <w:pPr>
        <w:spacing w:after="60" w:before="200"/>
        <w:ind w:firstLine="567"/>
        <w:jc w:val="both"/>
      </w:pPr>
      <w:r>
        <w:rPr>
          <w:rFonts w:ascii="Arial" w:cs="Arial" w:eastAsia="Arial" w:hAnsi="Arial"/>
          <w:b/>
          <w:bCs/>
          <w:sz w:val="24"/>
          <w:szCs w:val="24"/>
        </w:rPr>
        <w:t xml:space="preserve">Группа счетов 9100 "Доходы от неоперационной деятельности"</w:t>
      </w:r>
    </w:p>
    <w:p>
      <w:pPr>
        <w:spacing w:after="60" w:before="200"/>
        <w:ind w:firstLine="567"/>
        <w:jc w:val="both"/>
      </w:pPr>
      <w:r>
        <w:rPr>
          <w:rFonts w:ascii="Arial" w:cs="Arial" w:eastAsia="Arial" w:hAnsi="Arial"/>
          <w:b/>
          <w:bCs/>
          <w:sz w:val="24"/>
          <w:szCs w:val="24"/>
        </w:rPr>
        <w:t xml:space="preserve">9110 "Доход в виде процентов"</w:t>
      </w:r>
    </w:p>
    <w:p>
      <w:pPr>
        <w:spacing w:after="60"/>
        <w:ind w:firstLine="567"/>
        <w:jc w:val="both"/>
      </w:pPr>
      <w:r>
        <w:rPr>
          <w:rFonts w:ascii="Arial" w:cs="Arial" w:eastAsia="Arial" w:hAnsi="Arial"/>
          <w:sz w:val="24"/>
          <w:szCs w:val="24"/>
        </w:rPr>
        <w:t xml:space="preserve">На этом счете учитываются доходы в виде процентов, получаемые от размещенных депозитов в коммерческих банках, долговых ценных бумаг. При возникновении доходов счет кредитуется. При закрытии временных счетов в конце отчетного года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9120 "Доход от ассоциированных, дочерних компаний"</w:t>
      </w:r>
    </w:p>
    <w:p>
      <w:pPr>
        <w:spacing w:after="60"/>
        <w:ind w:firstLine="567"/>
        <w:jc w:val="both"/>
      </w:pPr>
      <w:r>
        <w:rPr>
          <w:rFonts w:ascii="Arial" w:cs="Arial" w:eastAsia="Arial" w:hAnsi="Arial"/>
          <w:sz w:val="24"/>
          <w:szCs w:val="24"/>
        </w:rPr>
        <w:t xml:space="preserve">На этом счете учитываются доходы от ассоциированных, дочерних компаний. При признании доходов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9130 "Доход от дивидендов"</w:t>
      </w:r>
    </w:p>
    <w:p>
      <w:pPr>
        <w:spacing w:after="60"/>
        <w:ind w:firstLine="567"/>
        <w:jc w:val="both"/>
      </w:pPr>
      <w:r>
        <w:rPr>
          <w:rFonts w:ascii="Arial" w:cs="Arial" w:eastAsia="Arial" w:hAnsi="Arial"/>
          <w:sz w:val="24"/>
          <w:szCs w:val="24"/>
        </w:rPr>
        <w:t xml:space="preserve">На этом счете учитываются доходы от дивидендов. При признании доходов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9140 "Доход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На этом счете учитывается доход от курсовых разниц по операциям в иностранной валюте (положительная курсовая разница). При возникновении дохода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9190 "Прочие неоперационные доходы"</w:t>
      </w:r>
    </w:p>
    <w:p>
      <w:pPr>
        <w:spacing w:after="60"/>
        <w:ind w:firstLine="567"/>
        <w:jc w:val="both"/>
      </w:pPr>
      <w:r>
        <w:rPr>
          <w:rFonts w:ascii="Arial" w:cs="Arial" w:eastAsia="Arial" w:hAnsi="Arial"/>
          <w:sz w:val="24"/>
          <w:szCs w:val="24"/>
        </w:rPr>
        <w:t xml:space="preserve">На этом счете учитываются прочие доходы, не отнесенные к другим видам доходов от неоперационной деятельности. При возникновении дохода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9500 "Расходы по неоперационной деятельности"</w:t>
      </w:r>
    </w:p>
    <w:p>
      <w:pPr>
        <w:spacing w:after="60"/>
        <w:ind w:firstLine="567"/>
        <w:jc w:val="both"/>
      </w:pPr>
      <w:r>
        <w:rPr>
          <w:rFonts w:ascii="Arial" w:cs="Arial" w:eastAsia="Arial" w:hAnsi="Arial"/>
          <w:sz w:val="24"/>
          <w:szCs w:val="24"/>
        </w:rPr>
        <w:t xml:space="preserve">На этих счетах ведется учет расходов по неоперационной деятельности ОПС/ПО.</w:t>
      </w:r>
    </w:p>
    <w:p>
      <w:pPr>
        <w:spacing w:after="60" w:before="200"/>
        <w:ind w:firstLine="567"/>
        <w:jc w:val="both"/>
      </w:pPr>
      <w:r>
        <w:rPr>
          <w:rFonts w:ascii="Arial" w:cs="Arial" w:eastAsia="Arial" w:hAnsi="Arial"/>
          <w:b/>
          <w:bCs/>
          <w:sz w:val="24"/>
          <w:szCs w:val="24"/>
        </w:rPr>
        <w:t xml:space="preserve">9510 "Расходы в виде процентов"</w:t>
      </w:r>
    </w:p>
    <w:p>
      <w:pPr>
        <w:spacing w:after="60"/>
        <w:ind w:firstLine="567"/>
        <w:jc w:val="both"/>
      </w:pPr>
      <w:r>
        <w:rPr>
          <w:rFonts w:ascii="Arial" w:cs="Arial" w:eastAsia="Arial" w:hAnsi="Arial"/>
          <w:sz w:val="24"/>
          <w:szCs w:val="24"/>
        </w:rPr>
        <w:t xml:space="preserve">На этом счете учитываются расходы в виде процентов полученных заемных средств, неиспользованных скидок от поставщиков за досрочную уплату счетов и т.д. При возникновении расходов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9520 "Убытки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На этом счете учитывается расход от курсовых разниц по операциям в иностранной валюте (отрицательная курсовая разница).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9530 "Расходы по безнадежным долгам"</w:t>
      </w:r>
    </w:p>
    <w:p>
      <w:pPr>
        <w:spacing w:after="60"/>
        <w:ind w:firstLine="567"/>
        <w:jc w:val="both"/>
      </w:pPr>
      <w:r>
        <w:rPr>
          <w:rFonts w:ascii="Arial" w:cs="Arial" w:eastAsia="Arial" w:hAnsi="Arial"/>
          <w:sz w:val="24"/>
          <w:szCs w:val="24"/>
        </w:rPr>
        <w:t xml:space="preserve">На этом счете учитываются расходы по безнадежным долгам, возникающие в результате списания, либо признания сомнительной задолженности, не связанной с операционной деятельностью.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9590 "Прочие неоперационные расходы"</w:t>
      </w:r>
    </w:p>
    <w:p>
      <w:pPr>
        <w:spacing w:after="60"/>
        <w:ind w:firstLine="567"/>
        <w:jc w:val="both"/>
      </w:pPr>
      <w:r>
        <w:rPr>
          <w:rFonts w:ascii="Arial" w:cs="Arial" w:eastAsia="Arial" w:hAnsi="Arial"/>
          <w:sz w:val="24"/>
          <w:szCs w:val="24"/>
        </w:rPr>
        <w:t xml:space="preserve">На этом счете учитываются прочие расходы, не отнесенные к другим видам расходов от неоперационной деятельности.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9900 "Налоги на прибыль"</w:t>
      </w:r>
    </w:p>
    <w:p>
      <w:pPr>
        <w:spacing w:after="60" w:before="200"/>
        <w:ind w:firstLine="567"/>
        <w:jc w:val="both"/>
      </w:pPr>
      <w:r>
        <w:rPr>
          <w:rFonts w:ascii="Arial" w:cs="Arial" w:eastAsia="Arial" w:hAnsi="Arial"/>
          <w:b/>
          <w:bCs/>
          <w:sz w:val="24"/>
          <w:szCs w:val="24"/>
        </w:rPr>
        <w:t xml:space="preserve">9910 "Расходы (доходы) по налогу на прибыль"</w:t>
      </w:r>
    </w:p>
    <w:p>
      <w:pPr>
        <w:spacing w:after="60"/>
        <w:ind w:firstLine="567"/>
        <w:jc w:val="both"/>
      </w:pPr>
      <w:r>
        <w:rPr>
          <w:rFonts w:ascii="Arial" w:cs="Arial" w:eastAsia="Arial" w:hAnsi="Arial"/>
          <w:sz w:val="24"/>
          <w:szCs w:val="24"/>
        </w:rPr>
        <w:t xml:space="preserve">На этом счет счете ведется учет расходов по налогу на прибыль, определенных методом обязательств в соответствии с МСФО 12 "Налоги на прибыль". Счет 9900 может иметь как кредитовое, так и дебетовое сальдо. Счет 9900 является временным счетом; в конце отчетного периода сальдо счета списывается в дебет или кредит счета 5999 "Свод доходов и расходов".</w:t>
      </w:r>
    </w:p>
    <w:p>
      <w:pPr>
        <w:spacing w:after="200" w:before="200"/>
        <w:jc w:val="center"/>
      </w:pPr>
      <w:r>
        <w:rPr>
          <w:rFonts w:ascii="Arial" w:cs="Arial" w:eastAsia="Arial" w:hAnsi="Arial"/>
          <w:b/>
          <w:bCs/>
          <w:sz w:val="32"/>
          <w:szCs w:val="32"/>
        </w:rPr>
        <w:t xml:space="preserve">Раздел "Забалансовые счета"</w:t>
      </w:r>
    </w:p>
    <w:p>
      <w:pPr>
        <w:spacing w:after="60"/>
        <w:ind w:firstLine="567"/>
        <w:jc w:val="both"/>
      </w:pPr>
      <w:r>
        <w:rPr>
          <w:rFonts w:ascii="Arial" w:cs="Arial" w:eastAsia="Arial" w:hAnsi="Arial"/>
          <w:sz w:val="24"/>
          <w:szCs w:val="24"/>
        </w:rPr>
        <w:t xml:space="preserve">На счетах данного раздела ведется учет ценностей, полученных на временное пользование или на ответственное хранение, учет активов, списанных с баланса, но находящихся в эксплуатации, для учета МБП и т.д.</w:t>
      </w:r>
    </w:p>
    <w:p>
      <w:pPr>
        <w:spacing w:after="60"/>
        <w:ind w:firstLine="567"/>
        <w:jc w:val="both"/>
      </w:pPr>
      <w:r>
        <w:rPr>
          <w:rFonts w:ascii="Arial" w:cs="Arial" w:eastAsia="Arial" w:hAnsi="Arial"/>
          <w:sz w:val="24"/>
          <w:szCs w:val="24"/>
        </w:rPr>
        <w:t xml:space="preserve">11010 "Арендованные основные средства"</w:t>
      </w:r>
    </w:p>
    <w:p>
      <w:pPr>
        <w:spacing w:after="60"/>
        <w:ind w:firstLine="567"/>
        <w:jc w:val="both"/>
      </w:pPr>
      <w:r>
        <w:rPr>
          <w:rFonts w:ascii="Arial" w:cs="Arial" w:eastAsia="Arial" w:hAnsi="Arial"/>
          <w:sz w:val="24"/>
          <w:szCs w:val="24"/>
        </w:rPr>
        <w:t xml:space="preserve">11011 "Амортизация арендованных основных средств"</w:t>
      </w:r>
    </w:p>
    <w:p>
      <w:pPr>
        <w:spacing w:after="60"/>
        <w:ind w:firstLine="567"/>
        <w:jc w:val="both"/>
      </w:pPr>
      <w:r>
        <w:rPr>
          <w:rFonts w:ascii="Arial" w:cs="Arial" w:eastAsia="Arial" w:hAnsi="Arial"/>
          <w:sz w:val="24"/>
          <w:szCs w:val="24"/>
        </w:rPr>
        <w:t xml:space="preserve">11020 "МБП"</w:t>
      </w:r>
    </w:p>
    <w:p>
      <w:pPr>
        <w:spacing w:after="60"/>
        <w:ind w:firstLine="567"/>
        <w:jc w:val="both"/>
      </w:pPr>
      <w:r>
        <w:rPr>
          <w:rFonts w:ascii="Arial" w:cs="Arial" w:eastAsia="Arial" w:hAnsi="Arial"/>
          <w:sz w:val="24"/>
          <w:szCs w:val="24"/>
        </w:rPr>
        <w:t xml:space="preserve">11030 "Бланки строгой отчетности"</w:t>
      </w:r>
    </w:p>
    <w:p>
      <w:pPr>
        <w:spacing w:after="60"/>
        <w:ind w:firstLine="567"/>
        <w:jc w:val="both"/>
      </w:pPr>
      <w:r>
        <w:rPr>
          <w:rFonts w:ascii="Arial" w:cs="Arial" w:eastAsia="Arial" w:hAnsi="Arial"/>
          <w:sz w:val="24"/>
          <w:szCs w:val="24"/>
        </w:rPr>
        <w:t xml:space="preserve">11040 "Товары на хранении"</w:t>
      </w:r>
    </w:p>
    <w:p>
      <w:pPr>
        <w:spacing w:after="60"/>
        <w:ind w:firstLine="567"/>
        <w:jc w:val="both"/>
      </w:pPr>
      <w:r>
        <w:rPr>
          <w:rFonts w:ascii="Arial" w:cs="Arial" w:eastAsia="Arial" w:hAnsi="Arial"/>
          <w:sz w:val="24"/>
          <w:szCs w:val="24"/>
        </w:rPr>
        <w:t xml:space="preserve">11050 "Товарно-материальные ценности, принятые на ответственное хранение"</w:t>
      </w:r>
    </w:p>
    <w:p>
      <w:pPr>
        <w:spacing w:after="60"/>
        <w:ind w:firstLine="567"/>
        <w:jc w:val="both"/>
      </w:pPr>
      <w:r>
        <w:rPr>
          <w:rFonts w:ascii="Arial" w:cs="Arial" w:eastAsia="Arial" w:hAnsi="Arial"/>
          <w:sz w:val="24"/>
          <w:szCs w:val="24"/>
        </w:rPr>
        <w:t xml:space="preserve">11060 "Списанная задолженность неплатежеспособных дебиторов"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cbfzuzdlcyt_l75ctyl">
      <w:r>
        <w:rPr>
          <w:rFonts w:ascii="Arial" w:cs="Arial" w:eastAsia="Arial" w:hAnsi="Arial"/>
          <w:color w:val="132D3F"/>
          <w:sz w:val="16"/>
          <w:szCs w:val="16"/>
          <w:u w:val="single"/>
        </w:rPr>
        <w:t xml:space="preserve">dalil.kg/document/800801</w:t>
      </w:r>
    </w:hyperlink>
  </w:p>
  <w:p>
    <w:pPr>
      <w:spacing w:after="0" w:before="40"/>
      <w:jc w:val="center"/>
    </w:pPr>
    <w:hyperlink w:history="1" r:id="rIdblkdbsdx-uqdan1k6g9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idx_zjaulbp-2gefnwh" Type="http://schemas.openxmlformats.org/officeDocument/2006/relationships/hyperlink" Target="https://dalil.kg/document/8007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cbfzuzdlcyt_l75ctyl" Type="http://schemas.openxmlformats.org/officeDocument/2006/relationships/hyperlink" Target="https://dalil.kg/document/800801" TargetMode="External"/><Relationship Id="rIdblkdbsdx-uqdan1k6g9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2026-09-30T21:25:46.015Z</dcterms:created>
  <dcterms:modified xsi:type="dcterms:W3CDTF">2026-09-30T21:25:46.015Z</dcterms:modified>
</cp:coreProperties>
</file>

<file path=docProps/custom.xml><?xml version="1.0" encoding="utf-8"?>
<Properties xmlns="http://schemas.openxmlformats.org/officeDocument/2006/custom-properties" xmlns:vt="http://schemas.openxmlformats.org/officeDocument/2006/docPropsVTypes"/>
</file>