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cedm6y80z0vjj7tdfee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22 декабря 2021 года № 2021-П-20/72-8-(НПА)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требованиях по обеспечению информационной безопасности в коммерческих банках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Положения является установление единых требований для коммерческих банков Кыргызской Республики (далее - банки), направленных на повышение уровня информационной безопасности банковской системы Кыргызской Республики, а также минимизацию возможных потерь, вызванных действиями злоумышленников, аварийными сбоями и ошибками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настоящего Положения применяются следующие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Авторизация</w:t>
      </w:r>
      <w:r>
        <w:rPr>
          <w:rFonts w:ascii="Arial" w:cs="Arial" w:eastAsia="Arial" w:hAnsi="Arial"/>
          <w:sz w:val="24"/>
          <w:szCs w:val="24"/>
        </w:rPr>
        <w:t xml:space="preserve"> - это процесс предоставления определенному объекту/субъекту прав на выполнение некоторых действий в соответствии с выполняемой ролью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система</w:t>
      </w:r>
      <w:r>
        <w:rPr>
          <w:rFonts w:ascii="Arial" w:cs="Arial" w:eastAsia="Arial" w:hAnsi="Arial"/>
          <w:sz w:val="24"/>
          <w:szCs w:val="24"/>
        </w:rPr>
        <w:t xml:space="preserve"> - это система, состоящая из персонала, комплекса средств автоматизации его деятельности, методов и мероприятий, реализующих информационную технологию выполнения установленных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банковская система</w:t>
      </w:r>
      <w:r>
        <w:rPr>
          <w:rFonts w:ascii="Arial" w:cs="Arial" w:eastAsia="Arial" w:hAnsi="Arial"/>
          <w:sz w:val="24"/>
          <w:szCs w:val="24"/>
        </w:rPr>
        <w:t xml:space="preserve"> - это автоматизированная система, реализующая технологию выполнения функций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Аутентификация</w:t>
      </w:r>
      <w:r>
        <w:rPr>
          <w:rFonts w:ascii="Arial" w:cs="Arial" w:eastAsia="Arial" w:hAnsi="Arial"/>
          <w:sz w:val="24"/>
          <w:szCs w:val="24"/>
        </w:rPr>
        <w:t xml:space="preserve"> - проверка принадлежности объекту/субъекту доступа предъявленного им идентификатора или подтверждение подлинности.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Аутсорсинг</w:t>
      </w:r>
      <w:r>
        <w:rPr>
          <w:rFonts w:ascii="Arial" w:cs="Arial" w:eastAsia="Arial" w:hAnsi="Arial"/>
          <w:sz w:val="24"/>
          <w:szCs w:val="24"/>
        </w:rPr>
        <w:t xml:space="preserve"> - под аутсорсингом понимается привлечение банком внешних поставщиков услуг для выполнения на непрерывной основе отдельных видов работ и услуг, которые в обычных условиях осуществлялись бы самим банком. Банк не может использовать аутсорсинг для проведения операций, связанных с кредитованием, привлечением депозитов либо другой банковской операции, для которой требуется лицензия.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Доступность информационного актива</w:t>
      </w:r>
      <w:r>
        <w:rPr>
          <w:rFonts w:ascii="Arial" w:cs="Arial" w:eastAsia="Arial" w:hAnsi="Arial"/>
          <w:sz w:val="24"/>
          <w:szCs w:val="24"/>
        </w:rPr>
        <w:t xml:space="preserve"> - свойство информационной безопасности банка, состоящее в том, что информационные активы предоставляются авторизованному пользователю, причем в виде и месте, необходимом пользователю, и в то время, когда они ему необходимы.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Идентификатор</w:t>
      </w:r>
      <w:r>
        <w:rPr>
          <w:rFonts w:ascii="Arial" w:cs="Arial" w:eastAsia="Arial" w:hAnsi="Arial"/>
          <w:sz w:val="24"/>
          <w:szCs w:val="24"/>
        </w:rPr>
        <w:t xml:space="preserve"> - уникальный признак субъекта или объекта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Идентификация</w:t>
      </w:r>
      <w:r>
        <w:rPr>
          <w:rFonts w:ascii="Arial" w:cs="Arial" w:eastAsia="Arial" w:hAnsi="Arial"/>
          <w:sz w:val="24"/>
          <w:szCs w:val="24"/>
        </w:rPr>
        <w:t xml:space="preserve"> - процесс присвоения объектам/субъектам идентификатора (уникального имени) или сравнение идентификатора объекта/субъекта с перечнем присвоенных идентификаторов.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безопасность</w:t>
      </w:r>
      <w:r>
        <w:rPr>
          <w:rFonts w:ascii="Arial" w:cs="Arial" w:eastAsia="Arial" w:hAnsi="Arial"/>
          <w:sz w:val="24"/>
          <w:szCs w:val="24"/>
        </w:rPr>
        <w:t xml:space="preserve"> - безопасность, связанная с угрозами в информационной сфере. Защищенность достигается обеспечением совокупности свойств информационной безопасности: доступности, целостности, конфиденциальности информационных активов. Приоритетность свойств информационной безопасности определяется ценностью указанных активов для интересов (целей)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</w:t>
      </w:r>
      <w:r>
        <w:rPr>
          <w:rFonts w:ascii="Arial" w:cs="Arial" w:eastAsia="Arial" w:hAnsi="Arial"/>
          <w:sz w:val="24"/>
          <w:szCs w:val="24"/>
        </w:rPr>
        <w:t xml:space="preserve"> - взаимосвязанная совокупность средств, методов и персонала, используемых для хранения, обработки и выдачи информации в интересах достижения поставленной цели. Информационная система содержит автоматизированные и неавтоматизированные процессы хранения, обработки и выдачи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Информационные активы</w:t>
      </w:r>
      <w:r>
        <w:rPr>
          <w:rFonts w:ascii="Arial" w:cs="Arial" w:eastAsia="Arial" w:hAnsi="Arial"/>
          <w:sz w:val="24"/>
          <w:szCs w:val="24"/>
        </w:rPr>
        <w:t xml:space="preserve"> - информация, имеющая ценность для банка с точки зрения достижения ее целей и представленная на любом материальном носителе в пригодной для ее обработки, хранения или передаче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Конфиденциальность информационного актива</w:t>
      </w:r>
      <w:r>
        <w:rPr>
          <w:rFonts w:ascii="Arial" w:cs="Arial" w:eastAsia="Arial" w:hAnsi="Arial"/>
          <w:sz w:val="24"/>
          <w:szCs w:val="24"/>
        </w:rPr>
        <w:t xml:space="preserve"> - состояние ресурсов банка, состоящее в том, что обработка, хранение и передача информационных активов осуществляются таким образом, что информационные активы доступны только авторизованным пользователям, объектам системы или процессам.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</w:t>
      </w:r>
      <w:r>
        <w:rPr>
          <w:rFonts w:ascii="Arial" w:cs="Arial" w:eastAsia="Arial" w:hAnsi="Arial"/>
          <w:sz w:val="24"/>
          <w:szCs w:val="24"/>
        </w:rPr>
        <w:t xml:space="preserve"> - процесс, выполняющийся в информационной системе, запрашивающий разрешение на получение доступа к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Пароль</w:t>
      </w:r>
      <w:r>
        <w:rPr>
          <w:rFonts w:ascii="Arial" w:cs="Arial" w:eastAsia="Arial" w:hAnsi="Arial"/>
          <w:sz w:val="24"/>
          <w:szCs w:val="24"/>
        </w:rPr>
        <w:t xml:space="preserve"> - это секретный набор символов, предназначенный для подтверждения полномочий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PIN-конверт</w:t>
      </w:r>
      <w:r>
        <w:rPr>
          <w:rFonts w:ascii="Arial" w:cs="Arial" w:eastAsia="Arial" w:hAnsi="Arial"/>
          <w:sz w:val="24"/>
          <w:szCs w:val="24"/>
        </w:rPr>
        <w:t xml:space="preserve"> - это специальный конверт для конфиденциального хранения PIN кода.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автоматизированной системы</w:t>
      </w:r>
      <w:r>
        <w:rPr>
          <w:rFonts w:ascii="Arial" w:cs="Arial" w:eastAsia="Arial" w:hAnsi="Arial"/>
          <w:sz w:val="24"/>
          <w:szCs w:val="24"/>
        </w:rPr>
        <w:t xml:space="preserve"> - это субъект или объект, зарегистрированный в автоматизированной системе и использующий ее ресурсы (сотрудники и клиенты банка);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Санкционирование</w:t>
      </w:r>
      <w:r>
        <w:rPr>
          <w:rFonts w:ascii="Arial" w:cs="Arial" w:eastAsia="Arial" w:hAnsi="Arial"/>
          <w:sz w:val="24"/>
          <w:szCs w:val="24"/>
        </w:rPr>
        <w:t xml:space="preserve"> - действие по предоставлению пользователю возможности выполнения (предоставления разрешения) конкретных действий в системе на основе его должностных обязанностей. Без специальной санкции ни одному пользователю не разрешается доступ к какой-либо информации или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Смарт-карта</w:t>
      </w:r>
      <w:r>
        <w:rPr>
          <w:rFonts w:ascii="Arial" w:cs="Arial" w:eastAsia="Arial" w:hAnsi="Arial"/>
          <w:sz w:val="24"/>
          <w:szCs w:val="24"/>
        </w:rPr>
        <w:t xml:space="preserve"> - это пластиковая карта со встроенной микросхемой. В большинстве случаев смарт-карта содержит микропроцессор и операционную систему, контролирующую устройство и доступ к объектам в его памяти. Кроме того, смарт-карта, как правило, обладает возможностью проводить криптографические вычисления.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</w:t>
      </w:r>
      <w:r>
        <w:rPr>
          <w:rFonts w:ascii="Arial" w:cs="Arial" w:eastAsia="Arial" w:hAnsi="Arial"/>
          <w:sz w:val="24"/>
          <w:szCs w:val="24"/>
        </w:rPr>
        <w:t xml:space="preserve"> - это пользователь, запрашивающий разрешение на получение доступа к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Токен ("ключ")</w:t>
      </w:r>
      <w:r>
        <w:rPr>
          <w:rFonts w:ascii="Arial" w:cs="Arial" w:eastAsia="Arial" w:hAnsi="Arial"/>
          <w:sz w:val="24"/>
          <w:szCs w:val="24"/>
        </w:rPr>
        <w:t xml:space="preserve"> - компактное устройство в виде USB-брелока или ключ в облаке (специальный защищенный сервер), которое служит для авторизации пользователя, защиты электронной переписки, безопасного удаленного доступа к информационным ресурсам, а также надежного хранения любых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Целостность информационного актива</w:t>
      </w:r>
      <w:r>
        <w:rPr>
          <w:rFonts w:ascii="Arial" w:cs="Arial" w:eastAsia="Arial" w:hAnsi="Arial"/>
          <w:sz w:val="24"/>
          <w:szCs w:val="24"/>
        </w:rPr>
        <w:t xml:space="preserve"> - свойство информационной безопасности банка сохранять неизменность или обнаруживать факт изменения в своих информационных активах.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Система управления информационной безопасностью является частью общей системы управления, основанной на использовании методов оценки бизнес-рисков для разработки, внедрения, функционирования, мониторинга, анализа, поддержки и улучшения информационной безопасности банка. Система управления информационной безопасностью может быть построена в соответствии с ISO/IEC 27001.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Кыргызской Республики (далее - Национальный банк) вправе осуществлять проверку банка на соблюдение требований,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Руководство банка несет полную ответственность за использование и функционирование всей его информационной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управлении системой обеспечения информационной безопасностью банк должен непрерывно использовать такие процессы, как планирование, реализация, проверка и совершенствование.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Требования по информационной безопасности должны быть комплексно взаимосвязаны и непрерывны по всем стадиям жизненного цикла информационных систем.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Требования к документам по информационной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обеспечения информационной безопасности в банке должны быть разработаны три уровня документации: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политики (документы, регламентирующие практику обеспечения информационной безопасности);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операционные процедуры по обеспечению информационной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Общие политики должны отражать подходы руководства банка по обеспечению информационной безопасности банка, описывать общие принципы и цели обеспечения безопасности, систему мер, методов для достижения цели по обеспечению информационной безопасности. В банке должно быть назначено уполномоченное лицо, ответственное за реализацию политики по информационной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Частные политики, регламентирующие практику обеспечения безопасности (частные политики), должны отражать поддержку целей, установленных руководством, и дальнейшую детализацию общих принципов, определяющих подробные меры, необходимые для выполнения требований политики информационной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Требования по обеспечению информационной безопасности, отображаемые в частных политиках по информационной безопасности банка, должны быть определены для следующих наиболее важных областей: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персоналу;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назначение, распределение ролей и регистрация в информационной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выявление, оценка и мониторинг рисков информационной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информационной безопасности на стадиях жизненного цикла автоматизированных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от несанкционированного и нерегламентированного доступа, управление доступом и регистрацией всех действий в автоматизированных системах, в телекоммуникационном оборудовании, автоматических телефонных станциях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антивирусная защита;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ресурсов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криптографических средств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банковских платежных и информационных технологических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непрерывности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резервное копирование и восстановление;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физическая защита;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инцидентами информационной безопасности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Документы по операционным процедурам для обеспечения безопасности должны содержать описание практических приемов на техническом уровне, обеспечивающие внедрение необходимых практик. Процедуры должны соответствовать политикам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Банк должен обеспечить наличие и сохранность документов, которые содержат свидетельства выполненной деятельности и действий по обеспечению информационной безопасности (отчеты, акты, журналы) и отражать достигнутые результаты (промежуточные и окончательные) при реализации требований документов, относящихся к обеспечению информационной безопасности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персоналу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Персонал банка должен включать как минимум следующие категории сотрудников: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- группа лиц, принимающих стратегические решения для всего банка либо отдельных его подразделений, контролирующих деятельность подразделений банка и принимающих окончательные решения по операционной деятельности и финансовым вопросам в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менеджеры - группа лиц, принимающих тактические решения, организующих и контролирующих работу в рамках своих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 безопасности - группа лиц, ответственных за обеспечение безопасности в банке на различных участках. Персонал безопасности должен быть подчинен непосредственно руководству, с учетом исключения конфликта интересов и иметь соответствующие полномочия для выполнения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внутренний аудит - подразделение банка, ответственное за организацию и проведение внутреннего аудита в банке, включая аудит информационных технологий и аудит информационной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 разработки и технической поддержки - подразделение банка, ответственное за разработку, модернизацию и поддержание работоспособности информационной системы, и техническую реализацию мер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операционный персонал - группа лиц, производящих санкционированные операции в информационной системе банка, а также ответственных за обслуживание клиентов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банке должны быть разработаны процедуры приема на работу, включающие: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подлинности предоставленных документов, заявляемой квалификации, точности и полноты биографических фактов;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профессиональных навыков и оценку профессиональной пригодности.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Все сотрудники банка должны быть письменно ознакомлены с требованиями по обеспечению информационной безопасности и о соблюдении конфиденциальности и приверженности правилам корпоративной этики, включая требования по недопущению конфликта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Подразделение банка, ответственное за реализацию информационной безопасности, должно на систематической основе актуализировать информацию об угрозах в сфере информационной безопасности с учетом глобальных трендов, своевременно информировать руководство и сотрудников банка об угрозах, а также проводить мероприятия, направленные на повышение общего уровня осведомленности персонала в целях противодействия данным угрозам.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Обязанности и ответственность персонала по выполнению требований по обеспечению информационной безопасности должны быть включены в их должностные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Неисполнение или ненадлежащее исполнение сотрудниками банка требований по обеспечению информационной безопасности приравнивается к невыполнению должностных обязанностей.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Назначение, распределение ролей и регистрация в автоматизированной системе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банке должен быть разработан и принят документ, который содержит роли сотрудников, включая роли по обеспечению информационной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автоматизированной системе должны быть определены роли, обеспечивающие четкое разграничение полномочий сотрудников.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предоставлении доступа сотрудникам к автоматизированной системе должны быть выполнены процедуры санкционирования, идентификации, аутентификации и авторизации пользователей. Перед выдачей идентификатора пользователю должна осуществляться проверка подтверждения личности пользователя. Система должна фиксировать исполнителя, выдавшего идентификатор пользователю.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Работа всех пользователей автоматизированной системы должна осуществляться под уникальными учетными записями.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распределении прав доступа сотрудников и клиентов к информационным активам, банки должны руководствоваться принципами: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"знать своего клиента" (Know your Customer) - принцип, используемый регулирующими органами для выражения отношения к финансовым организациям с точки зрения знания деятельности их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"знать своего служащего" (Know your Employee) - принцип, демонстрирующий озабоченность банка по поводу отношения сотрудников банка к таким своим обязанностям и возможным проблемам, как злоупотребление имуществом, финансовые трудности, которые могут приводить к проблемам с безопасностью;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"необходимо знать" (Need to Know) - принцип, ограничивающий полномочия по доступу сотрудников банка и клиентов банка к информации и ресурсам по обработке информации на уровне, минимально необходимом для выполнения определенных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"наименьших привилегий" - принцип, означающий, что для выполнения определенной операции пользователь должен получать или предоставлять минимально необходимые привилегии;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"двойного контроля" для операций по платежным системам и при назначении ролей в автоматизированной системе (Dual Control - принцип четырех глаз) - принцип сохранения целостности процесса и борьбы с искажением функций системы, требующий, чтобы два уполномоченных сотрудника банка, независимо друг от друга, предпринимали некое действие до завершения определенных транзакций.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банке должен быть документально определен перечень информационных активов (автоматизированной системы и их типов) и права доступа сотрудников и клиентов к данным активам.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Формирование ролей должно осуществляться на основании существующих бизнес-процессов банка и проводиться с целью исключения концентрации полномочий и снижения риска инцидентов информационной безопасности, связанных с потерей информационными активами свойств доступности, целостности или конфиденциальности.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банке должен осуществляться контроль за "привилегированным доступом", а именно: учетными записями с повышенным правом доступа к автоматизированным системам (учетные записи с правом администратора) в целях минимизации рисков и обеспечения безопасности критически важных автоматизированных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каждой роли должны быть назначены лица, ответственные за их выполнение. Ответственность сотрудников должна быть зафиксирована в их должностных инструкциях.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Аутентификация пользователей в системе должна соответствовать критичности получаемой информации и осуществляться на основе одного или нескольких механизмов аутентификации: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знанию "что-то знать" (пароль, ПИН-код);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владению "что-то иметь" (смарт-карта, токен);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физическим характеристикам пользователя "кем-то быть" (отпечатки пальцев или другие биометрические данные).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Двухфакторная аутентификация включает в себя любые два из этих трех механизмов: человек "что-то знает" и "что-то имеет" или "кем-то является".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События по регистрации и изменению прав доступа пользователей должны фиксироваться в журнале событий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банке должны применяться защитные меры, направленные на обеспечение защиты от несанкционированного доступа, неразрешенных действий, нарушения целостности информации, необходимой для регистрации, идентификации, аутентификации и (или) авторизации клиентов и сотрудников банка. Все попытки неразрешенных действий и несанкционированного доступа к такой информации должны регистрироваться в журнале событий.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Банк при предоставлении сотрудникам удаленного доступа к автоматизированной системе и корпоративным сервисам должен внедрить технологию многофакторной аутентификации.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увольнении сотрудников или изменении должностных обязанностей сотрудников банка, имеющих доступ к информации автоматизированной системы, их права доступа к автоматизированной системе должны быть заблокированы или изменены.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банке должна быть разработана и внедрена политика паролей. Политика паролей должна включать в себя как минимум такие основные правила и компоненты,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степени сложности и длине пароля;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недопустимости записи и хранения паролей на материальных носителях;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пользователей за нарушение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Сотрудники банка должны быть ознакомлены с политикой паролей и строго соблюдать ее требования в процессе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Банк должен разработать рекомендации по соблюдению требований политики информационной безопасности для пользователей и клиентов систем дистанционного банковского обслуживания, мобильного банкинга, электронных кошельков и проводить работу по информированию пользователей о соблюдении данных требований в процессе работы с банковскими продуктами.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Требование к процессу управления рисками информационной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банке должна быть разработана политика по управлению рисками информационной безопасности, интегрированная с общей политикой управления рисками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Банк должен определить ценность активов, выявить уязвимости, угрозы и риски. Выявленные риски должны быть количественно или качественно оценены. Банк должен определить соответствующие меры и средства контроля для обработки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Организация процесса оценки рисков может быть основана на международном стандарте ISO 27005 или аналогичных стандартах.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Непрерывность деятельности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целях обеспечения непрерывности деятельности в банке должны быть разработаны: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политика непрерывности деятельности, которая должна содержать необходимые руководящие принципы для обеспечения непрерывности деятельности и необходимые ролям полномочия для выполнения возложенных на них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действий в случаях наступления чрезвычайных ситуаций, где необходимо описать процедуры, а также руководство, которое обеспечит продолжение функционирования банка в аварийном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восстановления деятельности, где необходимо описать процедуры, обеспечивающие оперативное восстановление работоспособности критичных систем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Анализ воздействия чрезвычайных ситуаций на деятельность банка является важным инструментом обеспечения непрерывности деятельности банка, которое неразрывно связано с идентификацией критичных функций и систем. Для этих целей в банке должны быть идентифицированы критичные функции и системы и их категоризация на основе степени их критичности.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выявлении угроз банк обязан выбрать и внедрить защитные меры для снижения уровня рисков банка, которые могут привести к чрезвычайным ситуациям.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целях надлежащей подготовки персонала к выполнению задач на случай чрезвычайной ситуации банк должен на периодичной основе тестировать план, проводить тренинги, обучения и учения для сотрудников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Безопасность в жизненном цикле автоматизированных систем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Банк должен обеспечить комплексную защиту автоматизированных систем на всех стадиях жизненного цикла автоматизированной системы (проектирование, реализация, тестирование, приемка, эксплуатация, сопровождение, модернизация, снятие с эксплуатации должны быть документированы и утверждены высшим руководством). При этом тестирование необходимо проводить в тестовой среде, идентичной с промышленной средой.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Банк должен использовать только лицензионное программное обеспечение, допускается программное обеспечение с открытым исходным кодом либо собственной разработки при наличии полного комплекта документации, утверждённого высшим руководством (техническое задание, программа и методика испытаний, акт и журнал испытаний, акт ввода в промышленную эксплуатацию).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Ведение журнала регистрации событий проводимых операций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банке должно быть обеспечено ведение журнала регистрации событий (логирование) осуществленной деятельности в автоматизированной системе, персональном компьютере, серверном и сетевом оборудовании, баз данных как средство для проведения аудита информационной безопасности и восстановления хода событий и ведения подотчетности. Журнал регистрации событий должен включать в себя действия всех пользователей, в том числе высокопривилегированных учетных записей (root, administrator, sysdba, dba).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Мониторинг и анализ информации журнала регистрации событий должен проводиться ежедневно администраторами автоматизированной системы (персонал технической поддержки), в том числе с применением автоматизированных систем, и все нестандартные ситуации, связанные с безопасностью, должны расследоваться.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Информация журнала регистрации событий должна храниться в электронном виде в течение периода времени, равного сроку хранения обрабатываемых данных соответствующей автоматизированной системы, но не менее 2 (двух)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Информация журналов регистрации событий должна быть защищена от случайного или преднамеренного удаления, модификации или фальсификации. Отключение журналирования, удаление, модификация или фальсификация информации журналов регистрации должно рассматриваться как инцидент.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Процесс проведения платежей и расчетов в автоматизированной системе (в том числе SWIFT)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осуществлении процесса проведения платежей и расчетов (собственных и клиентских) банк должен обеспечить соблюдение следующих требований информационной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обработка, учет и хранение платежной информации в автоматизированной системе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платежной информации от искажения, фальсификации, переадресации, несанкционированного уничтожения, ложной авторизации электронных платежных сообщений;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 сотрудника банка к ресурсам автоматизированной системы, которая обеспечивает проведение платежей и расчетов, только для исполнения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(мониторинг) исполнения процессов подготовки, обработки, передачи и хранения платежной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аутентификация входящих электронных платежных сообщений;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двусторонняя аутентификация автоматизированных рабочих мест (рабочих станций и серверов), участников обмена электронными платежными сообщениями (как для филиалов и отделений банков, так и для клиентов);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ввода платежной информации в автоматизированной банковской системе только для авторизованных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в автоматизированной банковской системе принципа сквозной обработки платежей (обеспечение непрерывной обработки всего информационного потока поступающей финансовой информации без ручного вмешательства на протяжении всей технологической цепочки (от попадания информации в автоматизированную систему до завершения ее обработки) с целью достижения максимальной скорости проведения операций, и исключения ошибок);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контроль, направленный на исключение возможности совершения злоумышленных действий (двойной ввод, сверка, авторизация транзакций, установление ограничений в зависимости от суммы совершаемых операций и т.д.) (как со стороны уполномоченных сотрудников, так и со стороны клиентов);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платежной информации в случае ее умышленного (случайного) разрушения (искажения) или выхода из строя средств вычислительной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сверка выходных электронных платежных сообщений с соответствующими входными и обработанными электронными платежными сообщениями при осуществлении межбанковских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доставка электронных платежных сообщений участникам информационного обмена.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Сотрудники банка, в том числе администраторы автоматизированных систем, не должны обладать полномочиями для бесконтрольного создания, авторизации, уничтожения и изменения платежной информации, а также проведения несанкционированных операций по изменению состояния банковских 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Обработку платежной информации и контроль (проверку) результатов обработки должны осуществлять разные сотрудники.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Для систем, обеспечивающих проведение платежей и расчетов, должен быть предусмотрен основной и дублирующий состав персонала. В случае отсутствия какого-либо специалиста основного состава его функции должен выполнять специалист из дублирующего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Техническая инфраструктура систем, обеспечивающих проведение платежей и расчетов, должна включать основную и резервную автоматизированную системы (аппаратно-программные комплексы), включая основные и резервные каналы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банке должны быть предусмотрены процедуры по переходу (переключению) системы с основной на резервную автоматизированную систему, включающие получение санкции руководства на данный переход.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банке должны быть определены владельцы автоматизированной системы (должностные лица банка) и их ответственность, в том числе ответственность главного бухгалтера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Банк должен обеспечить единую централизованную обработку, учет и хранение данных по бухгалтерскому учету в автоматизированной банковской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Автоматизированные банковские системы, используемые в банке, в том числе системы дистанционного банковского обслуживания, должны обеспечивать возможность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с данными о клиентских счетах, включая операции открытия, модификации и закрытия клиентских 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проводимых транзакций, имеющих финансовые последствия;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операций, связанных с назначением и распределением прав пользователей.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Системы дистанционного банковского обслуживания должны реализовывать защитные меры, обеспечивающие невозможность отказа от авторства проводимых клиентами операций и транзакций.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банке должны быть разработаны и доведены до сведения сотрудников и клиентов процедуры, определяющие их действия в случае компрометации информации, необходимой для их идентификации, аутентификации и (или) авторизации.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системах дистанционного банковского обслуживания должны быть реализованы механизмы информирования (регулярного, непрерывного или по требованию) клиентов обо всех операциях, совершаемых от их имени.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Системы дистанционного банковского обслуживания должны предусматривать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снижения вероятности выполнения непреднамеренных или случайных операций, или транзакций авторизованными клиентами;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доведения информации о возможных рисках, связанных с выполнением операций или транзакций до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Клиенты систем дистанционного банковского обслуживания должны быть обеспечены детальными инструкциями, описывающими процедуры выполнения операций или транзакций.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Системы расчетов банковскими платежными картами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При выпуске и обслуживании банковских платежных карт (далее - платежных карт) банк должен обеспечить выполнение требований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При использовании международных платежных карт в банке должны выполняться соответствующие требования безопасности стандарта PCI DSS.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При использовании систем расчетов платежными картами банк обязан обеспечить выполнение следующих требований по безопасности информационных систем: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 соблюдение мер по поддержанию защищенной сети для создания и обработки данных держателей платежных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отслеживание и контроль любого доступа к сетевым ресурсам и данным платежных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использования настроек безопасности и паролей, установленных производителем "по умолчанию" для программного обеспечения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данных держателей платежных карт при хранении;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шифрования данных платежных карт, передаваемых по сетям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и регулярное обновление антивирусного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при разработке и поддержке систем и приложений;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доступа к данным платежных карт в соответствии со служебной необходимостью;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уникального идентификатора каждому лицу, имеющему доступ к вычислительным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физического доступа к данным держателей банковских платежных карт и предоставление доступа только уполномоченным сотрудникам;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тестирование систем и процессов обеспечения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актуальность политики информационной безопасности, регламентирующей деятельность сотрудников и контрагентов.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При работе с банковскими платежными картами банк должен применять следующие меры защиты: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персонализация карт должна быть физически отделена от функций выпуска PIN-конвертов и должны быть назначены разные ответственные сотрудники для выполнения указанных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печати PIN-конвертов верхний бланк должен быть уничтожен в присутствии двух уполномоченных сотрудников, ответственных за печать PIN-конвертов или PIN- код платежной карты может быть доставлен до клиента иными инструментами, применяемыми Банком, обеспечивающих информационную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персонализация карт должна проводиться в присутствии двух уполномоченных сотрудников, ответственных за персонализацию;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должны быть предусмотрены меры по защите банкоматов, автоматизированных терминалов самообслуживания и POS-терминалов от вандализма и злоумышленных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попыток ввода PIN-кода карты должно быть ограничено (не более трех), после чего карта должна быть заблокирована, изъята и возвращена ее владельцу персонально;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 быть установлено ограничение числа операций и суммы денежных средств в течение одного дня для одного счета (установка лимитов).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Банковский информационный процесс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Для каждой автоматизированной системы соответствующим распоряжением должны быть назначены администраторы, которые должны соблюдать политику информационной безопасности банка при настройке и работе с автоматизированной системой. Сотрудники подразделения по информационной безопасности должны проверять автоматизированную систему на соответствие политике информационной безопасности банка, в том числе в рамках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банке должны быть определены процедуры и персонал обслуживания автоматизированной системы, виды техники, используемые в банковском технологическом процессе, включая замену их программных и/или аппаратных частей.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Использование ресурсов сети интернет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банке должны применяться меры по сегментации и межсетевому экранированию внутренних вычислительных сетей, а также по защите внутренних вычислительных сетей при взаимодействии с сетью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Банк обязан применять меры по регистрации изменений параметров настроек средств и систем защиты информации, межсетевого экранирования и защиты вычислительных сетей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банке должны быть определены и утверждены руководством банка цели использования сети интернет. Использование сети интернет в неустановленных целях должно быть запрещено.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Банку необходимо определить порядок подключения и использования ресурсов сети интернет, включающий в том числе контроль со стороны подразделения, ответственного за обеспечение информационной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В банке, осуществляющем дистанционное банковское обслуживание клиентов, в связи с повышенными рисками нарушения информационной безопасности при взаимодействии с сетью интернет должны применяться средства защиты информации, обеспечивающие прием и передачу информации только в установленном формате и только для конкретной технологии.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При осуществлении дистанционного банковского обслуживания должны применяться защитные меры, предотвращающие возможность подмены авторизованного клиента злоумышленником в течение сеанса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Все операции клиентов в течение всего сеанса работы с системами дистанционного банковского обслуживания должны выполняться только после выполнения процедур идентификации, аутентификации и авторизации. В случаях истечения времени сеанса работы (нарушения или разрыва соединения) необходимо обеспечить повторное выполнение указанных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Почтовый обмен через сеть интернет должен осуществляться с использованием защитных мер и противодействия распространению спама.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При взаимодействии с сетью интернет должны использоваться защитные меры противодействия атакам злоумышленников.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Антивирусная защита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На всех автоматизированных рабочих местах и серверах автоматизированной системы в банке должны применяться средства антивирусной защиты, если иное не предусмотрено технологическим процессом.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В банке должны применяться только официально приобретенные (лицензионные) средства антивирусной защиты. Установка и регулярное обновление средств антивирусной защиты на автоматизированных рабочих местах и серверах автоматизированной системы должны осуществляться ответственными администраторами.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При обеспечении антивирусной защиты в банке должны быть разработаны и введены в действие инструкции по антивирусной защите, учитывающие особенности банковских информационных процессов. Ответственность за выполнение требований процедур по антивирусной защите должна быть возложена на каждого сотрудника банка, имеющего доступ к персональному компьютеру и/или автоматизированной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банке должна осуществляться антивирусная фильтрация трафика электронного почтового обмена.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Устанавливаемое или изменяемое программное обеспечение должно быть предварительно проверено на отсутствие вирусов. При обнаружении компьютерного вируса должны быть приняты меры по его обезвреживанию и восстановлению работоспособности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Отключение или необновление антивирусных средств не допускается. Установка и обновление средств антивирусной защиты должны контролироваться ответственными сотрудниками.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14. Использование криптографических средств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В банке должна быть обеспечена безопасность использования криптографических средств защиты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Используемые в банке средства криптографической защиты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поставляться разработчиками с полным комплектом эксплуатационной документации, включая описание ключевой системы, правила работы с 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строгий регламент использования ключей, предполагающий контроль со стороны администратора информационной безопасности за действиями пользователя на всех этапах работы с ключевой информацией.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15. Резервное копирование и восстановление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В банке должны создаваться резервные копии для платежной и другой банковской информации, а также для системного и прикладного программного обеспечения, необходимого для обработки этой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В качестве носителей данных должны использоваться внешние носители информации: жесткие диски, магнитные ленты, записываемые оптические цифровые диски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Все резервные копии должны быть промаркированы с указанием хранимой информации, учетного номера и даты создания копии.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Резервные копии (или их дубликаты) должны храниться в удаленных помещениях, обеспечивающих защиту от несанкционированного доступа, защиту от электромагнитных излучений, защиту от тепловых воздействий, защиту от механических воздействий, а также при поддержании внутренней температуры и влажности воздуха на заданном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В банке должны осуществляться процедуры периодического тестирования и восстановления данных архива резервных копий, согласно внутренним документам.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16. Защита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В банке должны быть предусмотрены меры по защите персональных данных, а также любых сведений, охраняемых законодательством Кыргызской Республики, в том числе сведений, составляющих банковскую тайну и т.д., и определен порядок обработки персональных данных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17. Требования к физической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Банк должен обеспечить техническую укрепленность помещений в соответствии с требованиями, предъявляемыми к банкам Кыргызской Республики, согласно инструкции "О единых требованиях по технической укрепленности финансово-кредитных учреждений и порядке их охраны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В банке должны быть разработаны и утверждены внутренние документы по обеспечению физической безопасности и технической укрепленности помещений, специализированных центров обработки данных, критичных и уязвимых зон, в которых размещены аппаратно-вычислительные комплексы информационных систем, от несанкционированного доступа, воздействий внешней окружающей среды и чрезвычайных случаев техногенного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Помещения для оборудования информационных систем должны соответствовать условиям эксплуатации данного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Порядок доступа сотрудников банка в центры обработки информации, в которых размещаются объекты информационных активов, должен быть регламентирован во внутренних документах банка, а их выполнение должно контролироваться. Физический доступ в помещения, в которых размещены объекты информационных систем, должен быть четко регламентирован и разрешен только определенной группе уполномоченных лиц ответственного подразделения, в соответствии с возложенными на них задачами и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В случае если банк осуществляет выпуск платежных карт, то помещение, в котором банк устанавливает аппаратно-программный комплекс по персонализации платежных карт, должно: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изолированным (непроходным, без окон);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оснащено надежными автоматическими замками;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оснащено средствами пожарной и охранной сигнализации, средствами наблюдения, исключающими возможность бесконтрольного проникновения в помещение посторонних лиц и обеспечивающими физическую сохранность находящихся в помещении защищаемых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наличии как минимум два помещения (для выполнения персонализации карт и выпуска PIN-конвертов), оборудованных сейфами для хранения заготовок карт и PIN-конвертов.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Помещение для выпуска PIN-конвертов должно быть оборудовано шредером для уничтожения бланков и испорченных PIN-конвертов.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18. Требования к процессу управления инцидентами информационной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Управление инцидентами и уязвимостями информационной безопасности осуществляется на основе разработанных и четко используемых процессов.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Банк должен идентифицировать инциденты и уязвимости, они должны быть оценены и к ним должны быть приняты меры по предотвращению возникновения подобных инцидентов информационной безопасности. Уязвимости должны быть устранены.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Результаты анализа инцидентов информационной безопасности, а также рекомендации по минимизации вероятности возникновения инцидентов информационной безопасности и их возможного ущерба должны в дальнейшем использоваться для оценки рисков информационной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19. Аутсорсинг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Банк должен проводить оценку риска при использовании аутсорсинга в своей деятельности, включая центры обработки данных, облачных технологий и сервисов. Оценка риска должна включать в себя анализ всей имеющейся информации о поставщике услуг (компании), которая доступна для банка. Оценка риска проводится с учетом требований Национального банка Кыргызской Республики. На основании запроса Национального банка Кыргызской Республики, банк должен предоставить вышеуказанную оценку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Договор с поставщиком аутсорсинговых услуг должен содержать как минимум следующие разделы: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информационной безопасности, о сохранности информации персонального характера, а также любых других сведений и тайн, охраняемых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непрерывности деятельности, включая план обеспечения непрерывности и восстановления;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обязательном содействии регулятору/группе проверки Национального банка в целях осуществления надзорных функций по проверке деятельности организации и в случае необходимости для своевременного получения дополнительной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План обеспечения непрерывности деятельности банка должен включать меры, обеспечивающие своевременный доступ к информации, переданной на аутсорсинг, а также возобновление предоставления услуг в случае возникновения чрезвычайных ситуаций в деятельности поставщика услуг (аутсорсинг).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qr3duiqynrwzf5gvt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dalil.kg/document/800803</w:t>
      </w:r>
    </w:hyperlink>
  </w:p>
  <w:p>
    <w:pPr>
      <w:spacing w:after="0" w:before="40"/>
      <w:jc w:val="center"/>
    </w:pPr>
    <w:hyperlink w:history="1" r:id="rIdfzkawnggam94-wxmx5o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dm6y80z0vjj7tdfeexy" Type="http://schemas.openxmlformats.org/officeDocument/2006/relationships/hyperlink" Target="https://dalil.kg/document/800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qr3duiqynrwzf5gvtwy" Type="http://schemas.openxmlformats.org/officeDocument/2006/relationships/hyperlink" Target="https://dalil.kg/document/800803" TargetMode="External"/><Relationship Id="rIdfzkawnggam94-wxmx5o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2026-09-25T06:32:12.142Z</dcterms:created>
  <dcterms:modified xsi:type="dcterms:W3CDTF">2026-09-25T06:32:12.142Z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