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октября 2018 года № 189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Календарном плане основных организационно-практических мероприятий по подготовке и проведению досрочных выборов депутатов Чаекского айылного кенеша Жумгальского района Нарынской области Кыргызской Республики, назначенных на 2 декабря 2018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r>
        <w:rPr>
          <w:rFonts w:ascii="Arial" w:cs="Arial" w:eastAsia="Arial" w:hAnsi="Arial"/>
          <w:sz w:val="24"/>
          <w:szCs w:val="24"/>
        </w:rPr>
        <w:t xml:space="preserve">статьей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1rmmstnkeznq0qpiq0u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в целях организации подготовки к проведению выборов депутатов местного кенеша, назначенных </w:t>
      </w:r>
      <w:hyperlink w:history="1" r:id="rId2cq_w4zwfumelt3g0-1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роспуске Чаекского айылного кенеша Жумгальского района Нарынской области Кыргызской Республики и назначении досрочных выборов" от 18 октября 2018 года УП № 210,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b3uzsfgana3bhejjinv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Календарный план</w:t>
        </w:r>
      </w:hyperlink>
      <w:r>
        <w:rPr>
          <w:rFonts w:ascii="Arial" w:cs="Arial" w:eastAsia="Arial" w:hAnsi="Arial"/>
          <w:sz w:val="24"/>
          <w:szCs w:val="24"/>
        </w:rPr>
        <w:t xml:space="preserve"> основных организационно-практических мероприятий по подготовке и проведению досрочных выборов депутатов Чаекского айылного кенеша Жумгальского района Нарынской области Кыргызской Республики, назначенных на 2 декабря 2018 года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
 от 23 октября 2018 года № 189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КАЛЕНДАРНЫЙ ПЛАН
 основных организационно-практических мероприятий по подготовке и проведению досрочных выборов депутатов Чаекского айылного кенеша Жумгальского района Нарынской области Кыргызской Республики, назначенных на 2 декабря 2018 года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День выборов - воскресенье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 декабря 2018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4"/>
        <w:gridCol w:w="3756"/>
        <w:gridCol w:w="2956"/>
        <w:gridCol w:w="2982"/>
      </w:tblGrid>
      <w:tr>
        <w:tc>
          <w:tcPr>
            <w:tcW w:type="dxa" w:w="4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37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мероприятий</w:t>
            </w:r>
          </w:p>
        </w:tc>
        <w:tc>
          <w:tcPr>
            <w:tcW w:type="dxa" w:w="29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исполнения</w:t>
            </w:r>
          </w:p>
        </w:tc>
        <w:tc>
          <w:tcPr>
            <w:tcW w:type="dxa" w:w="29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Ответственные за исполнение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избирательных округов и избирательных участков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избирательных округов по выборам депутатов Чаекского айылного кенеша Жумгальского района Нарынской области Кыргызской Республики (далее - айылного кенеша)</w:t>
            </w:r>
          </w:p>
        </w:tc>
        <w:tc>
          <w:tcPr>
            <w:tcW w:type="dxa" w:w="2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38 календарных дней до дня голосования
 (до 25 октября 2018 года)</w:t>
            </w:r>
          </w:p>
        </w:tc>
        <w:tc>
          <w:tcPr>
            <w:tcW w:type="dxa" w:w="2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Жумгальская территориальная избирательная комиссия с участием представителей органов местного самоуправления
 (</w:t>
            </w:r>
            <w:hyperlink w:history="1" r:id="rIdtqfyzr_kena6mo8mhyfe-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КР "О выборах депутатов местных кенешей" - (далее - Закон) ч.4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схем и границ избирательных округов по выборам депутатов айылного кенеша</w:t>
            </w:r>
          </w:p>
        </w:tc>
        <w:tc>
          <w:tcPr>
            <w:tcW w:type="dxa" w:w="2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38 календарных дней до дня голосования
 (до 25 октября 2018 года)</w:t>
            </w:r>
          </w:p>
        </w:tc>
        <w:tc>
          <w:tcPr>
            <w:tcW w:type="dxa" w:w="2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(отдел по организации выборов) по предложению территориальной избирательной комиссии
 (ч.5 </w:t>
            </w:r>
            <w:hyperlink w:history="1" r:id="rId4o2lyhxbfkggddlru59d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ст.10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Опубликование в СМИ схем и границ избирательных округов</w:t>
            </w:r>
          </w:p>
        </w:tc>
        <w:tc>
          <w:tcPr>
            <w:tcW w:type="dxa" w:w="2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4 календарных дней со дня их утверждения
 (до 29 октября 2018 года)</w:t>
            </w:r>
          </w:p>
        </w:tc>
        <w:tc>
          <w:tcPr>
            <w:tcW w:type="dxa" w:w="2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(информационный отдел)
 (ч.</w:t>
            </w:r>
            <w:hyperlink w:history="1" r:id="rIdxtqfwk80kripsxxuxsk-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6 ст.10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избирательных участков по выборам депутатов айылного кенеша</w:t>
            </w:r>
          </w:p>
        </w:tc>
        <w:tc>
          <w:tcPr>
            <w:tcW w:type="dxa" w:w="2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34 календарных дней до дня голосования
 (до 29 октября 2018 года)</w:t>
            </w:r>
          </w:p>
        </w:tc>
        <w:tc>
          <w:tcPr>
            <w:tcW w:type="dxa" w:w="2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Жумгальская территориальная избирательная комиссия
 (ч. 2, 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схем и границ избирательных участков по выборам депутатов айылного кенеша</w:t>
            </w:r>
          </w:p>
        </w:tc>
        <w:tc>
          <w:tcPr>
            <w:tcW w:type="dxa" w:w="2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34 календарных дней до дня голосования
 (до 29 октября 2018 года)</w:t>
            </w:r>
          </w:p>
        </w:tc>
        <w:tc>
          <w:tcPr>
            <w:tcW w:type="dxa" w:w="2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(отдел по организации выборов) по предложению Жумгальской территориальной избирательной комиссии
 (ч.3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Опубликование в СМИ схем и границ избирательных участков</w:t>
            </w:r>
          </w:p>
        </w:tc>
        <w:tc>
          <w:tcPr>
            <w:tcW w:type="dxa" w:w="2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4 календарных ней со дня их утверждения
 (до 2 ноября 2018 года)</w:t>
            </w:r>
          </w:p>
        </w:tc>
        <w:tc>
          <w:tcPr>
            <w:tcW w:type="dxa" w:w="2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(информационный отдел)
 (ч.3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членов избирательных комиссий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обучающих тренингов для членов Жумгальской территориальной, участковых избирательных комиссий и иных участников избирательного процесса</w:t>
            </w:r>
          </w:p>
        </w:tc>
        <w:tc>
          <w:tcPr>
            <w:tcW w:type="dxa" w:w="2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отдельному плану и графику</w:t>
            </w:r>
          </w:p>
        </w:tc>
        <w:tc>
          <w:tcPr>
            <w:tcW w:type="dxa" w:w="2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обучения и взаимодействия с участниками избирательного процесса, Центр избирательных технологий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Работа со списками избирателей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списка избирателей уполномоченным государственным органом на основе сведений избирателей - их биометрических и персональных данных с использованием системы учета избирателей</w:t>
            </w:r>
          </w:p>
        </w:tc>
        <w:tc>
          <w:tcPr>
            <w:tcW w:type="dxa" w:w="2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38 календарных дней до дня голосования
 (до 25 октября 2018 года)</w:t>
            </w:r>
          </w:p>
        </w:tc>
        <w:tc>
          <w:tcPr>
            <w:tcW w:type="dxa" w:w="2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(ГРС)
 (ч.4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Закон)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избирателей, составленный по каждому избирательному участку, передается уполномоченным государственным органом в электронном виде в ЦИК</w:t>
            </w:r>
          </w:p>
        </w:tc>
        <w:tc>
          <w:tcPr>
            <w:tcW w:type="dxa" w:w="2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38 календарных дней до дня голосования
 (до 25 октября 2018 года)</w:t>
            </w:r>
          </w:p>
        </w:tc>
        <w:tc>
          <w:tcPr>
            <w:tcW w:type="dxa" w:w="2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(ГРС)
 (ч.4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Распечатывание и передача списков избирателей в соответствующие участковые избирательные комиссии</w:t>
            </w:r>
          </w:p>
        </w:tc>
        <w:tc>
          <w:tcPr>
            <w:tcW w:type="dxa" w:w="2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38 календарных дней до дня голосования
 (до 25 октября 2018 года)</w:t>
            </w:r>
          </w:p>
        </w:tc>
        <w:tc>
          <w:tcPr>
            <w:tcW w:type="dxa" w:w="2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(отдел по управлению информационной избирательной системой)
 (ч.4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Вывешивание списка избирателей для ознакомления избирателями</w:t>
            </w:r>
          </w:p>
        </w:tc>
        <w:tc>
          <w:tcPr>
            <w:tcW w:type="dxa" w:w="2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34 календарных дней до дня голосования
 (до 29 октября 2018 года)</w:t>
            </w:r>
          </w:p>
        </w:tc>
        <w:tc>
          <w:tcPr>
            <w:tcW w:type="dxa" w:w="2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
 (ч.1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и обработка заявлений о внесении изменений в персональные данные (Форма 3)</w:t>
            </w:r>
          </w:p>
        </w:tc>
        <w:tc>
          <w:tcPr>
            <w:tcW w:type="dxa" w:w="2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11 календарных дней до дня голосования
 (до 21 ноября 2018 года)</w:t>
            </w:r>
          </w:p>
        </w:tc>
        <w:tc>
          <w:tcPr>
            <w:tcW w:type="dxa" w:w="2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Уполномоченные государственные органы, системный администратор, территориальная избирательная комиссия, участковые избирательные комиссии
 (ч.4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уполномоченным государственным органом окончательного списка избирателей, разделенный в соответствии с границами избирательных участков</w:t>
            </w:r>
          </w:p>
        </w:tc>
        <w:tc>
          <w:tcPr>
            <w:tcW w:type="dxa" w:w="2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8 календарных дней до дня голосования
 (до 24 ноября 2018 года)</w:t>
            </w:r>
          </w:p>
        </w:tc>
        <w:tc>
          <w:tcPr>
            <w:tcW w:type="dxa" w:w="2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(ГРС)
 (ч.4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пронумерованного, прошнурованного и заверенного печатью Центральной избирательной комиссии бумажных списков избирателей в соответствующую участковую избирательную комиссию</w:t>
            </w:r>
          </w:p>
        </w:tc>
        <w:tc>
          <w:tcPr>
            <w:tcW w:type="dxa" w:w="2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2 календарных дней до дня голосования
 (до 29 ноября 2018 года)</w:t>
            </w:r>
          </w:p>
        </w:tc>
        <w:tc>
          <w:tcPr>
            <w:tcW w:type="dxa" w:w="2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(отдел по управлению информационной избирательной системой), территориальная избирательная комиссия
 (ч.4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Выдвижение и регистрация кандидатов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уполномоченных представителей кандидата, по вопросам, связанным с участием в выборах, в том числе и по финансовым вопросам</w:t>
            </w:r>
          </w:p>
        </w:tc>
        <w:tc>
          <w:tcPr>
            <w:tcW w:type="dxa" w:w="2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дня представления документов</w:t>
            </w:r>
          </w:p>
        </w:tc>
        <w:tc>
          <w:tcPr>
            <w:tcW w:type="dxa" w:w="2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Территориальная избирательная комиссия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уполномоченным представителям регистрационного свидетельства, либо мотивированный отказ в регистрации</w:t>
            </w:r>
          </w:p>
        </w:tc>
        <w:tc>
          <w:tcPr>
            <w:tcW w:type="dxa" w:w="2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2-х календарных дней со дня поступления необходимых документов</w:t>
            </w:r>
          </w:p>
        </w:tc>
        <w:tc>
          <w:tcPr>
            <w:tcW w:type="dxa" w:w="2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Территориальная избирательная комиссия
 (ч.3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 Жумгальской ТИК Рабочей группы по приему и проверке документов, достоверности данных содержащихся в сведениях предоставляемых при проведении выборов депутатов айылного кенеша КР</w:t>
            </w:r>
          </w:p>
        </w:tc>
        <w:tc>
          <w:tcPr>
            <w:tcW w:type="dxa" w:w="2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дня назначения выборов</w:t>
            </w:r>
          </w:p>
        </w:tc>
        <w:tc>
          <w:tcPr>
            <w:tcW w:type="dxa" w:w="2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Соответствующая территориальная избирательная комиссия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Выдвижение кандидатов в депутаты айылного кенеша</w:t>
            </w:r>
          </w:p>
        </w:tc>
        <w:tc>
          <w:tcPr>
            <w:tcW w:type="dxa" w:w="2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дня назначения выборов и заканчивается за 23 календарных дня до дня голосования
 (до 24.00 часов 9 ноября 2018 года)</w:t>
            </w:r>
          </w:p>
        </w:tc>
        <w:tc>
          <w:tcPr>
            <w:tcW w:type="dxa" w:w="2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Политические партии, граждане путем самовыдвижения
 (ч.1, ч.2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ст.49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соответствующую территориальную избирательную комиссию необходимых избирательных документов для регистрации кандидата в депутаты айылного кенеша</w:t>
            </w:r>
          </w:p>
        </w:tc>
        <w:tc>
          <w:tcPr>
            <w:tcW w:type="dxa" w:w="2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23 календарных дней до дня голосования
 (до 24.00 часов 9 ноября 2018 года)</w:t>
            </w:r>
          </w:p>
        </w:tc>
        <w:tc>
          <w:tcPr>
            <w:tcW w:type="dxa" w:w="2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Кандидат, уполномоченные представители кандидатов
 (ч.1, ч.3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ст.60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на соответствие порядка выдвижения кандидатов требованиям Закона "О выборах депутатов местных кенешей"</w:t>
            </w:r>
          </w:p>
        </w:tc>
        <w:tc>
          <w:tcPr>
            <w:tcW w:type="dxa" w:w="2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8 календарных дней со дня принятия документов</w:t>
            </w:r>
          </w:p>
        </w:tc>
        <w:tc>
          <w:tcPr>
            <w:tcW w:type="dxa" w:w="2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Рабочая группа в территориальной избирательной комиссии
 (ч.3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ст.60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кандидатов в депутаты айылного кенеша</w:t>
            </w:r>
          </w:p>
        </w:tc>
        <w:tc>
          <w:tcPr>
            <w:tcW w:type="dxa" w:w="2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15 календарных дней до дня голосования
 (до 17 ноября 2018 года)</w:t>
            </w:r>
          </w:p>
        </w:tc>
        <w:tc>
          <w:tcPr>
            <w:tcW w:type="dxa" w:w="2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Территориальная избирательная комиссия
 (ч.7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ст.60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соответствующих удостоверений зарегистрированным кандидатам в депутаты айылного кенеша</w:t>
            </w:r>
          </w:p>
        </w:tc>
        <w:tc>
          <w:tcPr>
            <w:tcW w:type="dxa" w:w="2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регистрации кандидатов в течение 2-х календарных дней</w:t>
            </w:r>
          </w:p>
        </w:tc>
        <w:tc>
          <w:tcPr>
            <w:tcW w:type="dxa" w:w="2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Территориальная избирательная комиссия
 (ч.9,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ст.60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Опубликование в печати данных о зарегистрированных кандидатах в депутаты с указанием фамилии, имени, отчества, года рождения, занимаемой должности (рода занятий), места жительства кандидатов в депутаты местных кенешей</w:t>
            </w:r>
          </w:p>
        </w:tc>
        <w:tc>
          <w:tcPr>
            <w:tcW w:type="dxa" w:w="2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4 календарных дней со дня окончания срока регистрации</w:t>
            </w:r>
          </w:p>
        </w:tc>
        <w:tc>
          <w:tcPr>
            <w:tcW w:type="dxa" w:w="2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Территориальная избирательная комиссия
 (ч.8,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ст.60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кандидата, от участия в выборах</w:t>
            </w:r>
          </w:p>
        </w:tc>
        <w:tc>
          <w:tcPr>
            <w:tcW w:type="dxa" w:w="2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2 календарных дня до дня голосования
 (до 29 ноября 2018 года)</w:t>
            </w:r>
          </w:p>
        </w:tc>
        <w:tc>
          <w:tcPr>
            <w:tcW w:type="dxa" w:w="2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Кандидаты в депутаты, политические партии
 (ч. 1, 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ст.54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Отмена регистрации кандидатов</w:t>
            </w:r>
          </w:p>
        </w:tc>
        <w:tc>
          <w:tcPr>
            <w:tcW w:type="dxa" w:w="2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2 календарных дня до дня голосования
 (до 29 ноября 2018 года)</w:t>
            </w:r>
          </w:p>
        </w:tc>
        <w:tc>
          <w:tcPr>
            <w:tcW w:type="dxa" w:w="2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Территориальная избирательная комиссия
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ст.44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3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представителей кандидатов, политических партий в избирательных комиссиях, доверенных лиц и выдача им удостоверений, либо мотивированный отказ в регистрации</w:t>
            </w:r>
          </w:p>
        </w:tc>
        <w:tc>
          <w:tcPr>
            <w:tcW w:type="dxa" w:w="2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поступления документов</w:t>
            </w:r>
          </w:p>
        </w:tc>
        <w:tc>
          <w:tcPr>
            <w:tcW w:type="dxa" w:w="2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Территориальная избирательная комиссия
 (ч.2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Информационное обеспечение выборов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размере и других условиях оплаты эфирного времени, печатной площади должны быть опубликованы в средствах массовой информации после опубликования решения о назначении выборов и представлены в ЦИК</w:t>
            </w:r>
          </w:p>
        </w:tc>
        <w:tc>
          <w:tcPr>
            <w:tcW w:type="dxa" w:w="2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8 календарных дней после опубликования решения о назначении выборов
 (до 26 октября 2018 года)</w:t>
            </w:r>
          </w:p>
        </w:tc>
        <w:tc>
          <w:tcPr>
            <w:tcW w:type="dxa" w:w="2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массовой информации
 (ч.20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избирателей о ходе подготовки и проведения выборов</w:t>
            </w:r>
          </w:p>
        </w:tc>
        <w:tc>
          <w:tcPr>
            <w:tcW w:type="dxa" w:w="2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опубликования Указа Президента о назначении выборов</w:t>
            </w:r>
          </w:p>
        </w:tc>
        <w:tc>
          <w:tcPr>
            <w:tcW w:type="dxa" w:w="2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Органы государственной власти, органы местного самоуправления, избирательные комиссии, средства массовой информации, юридические и физические лица (отдел информационной политики ЦИК КР)
 (ч.2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3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предвыборной агитации</w:t>
            </w:r>
          </w:p>
        </w:tc>
        <w:tc>
          <w:tcPr>
            <w:tcW w:type="dxa" w:w="2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Предвыборная агитация начинается со дня окончания срока регистрации кандидатов в айыльный кенеш (17 ноября 2018 года) и прекращается за 24 часа до начала голосования (в 8.00 ч.1 декабря 2018 года)</w:t>
            </w:r>
          </w:p>
        </w:tc>
        <w:tc>
          <w:tcPr>
            <w:tcW w:type="dxa" w:w="2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Республики, кандидаты, политические партии, средства массовой информации
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ст.23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собраний и встреч с гражданами, публичных дебатов и дискуссий, митингов, демонстраций и шествий, обеспечение безопасности при проведении массовых мероприятий</w:t>
            </w:r>
          </w:p>
        </w:tc>
        <w:tc>
          <w:tcPr>
            <w:tcW w:type="dxa" w:w="2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окончания регистрации кандидатов</w:t>
            </w:r>
          </w:p>
        </w:tc>
        <w:tc>
          <w:tcPr>
            <w:tcW w:type="dxa" w:w="2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Территориальная избирательная комиссия совместно с органами государственной власти и местного самоуправления
 (ч.1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3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Выделение и оформление специальных мест для вывешивания печатных агитационных материалов на территории каждого избирательного участка</w:t>
            </w:r>
          </w:p>
        </w:tc>
        <w:tc>
          <w:tcPr>
            <w:tcW w:type="dxa" w:w="2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7 календарных дней со дня назначения выборов</w:t>
            </w:r>
          </w:p>
        </w:tc>
        <w:tc>
          <w:tcPr>
            <w:tcW w:type="dxa" w:w="2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Органы местного самоуправления
 (ч.3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ст.27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Международные наблюдатели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3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Направление приглашений международным организациям и избирательным органам зарубежных стран принять участие в наблюдении за выборами</w:t>
            </w:r>
          </w:p>
        </w:tc>
        <w:tc>
          <w:tcPr>
            <w:tcW w:type="dxa" w:w="2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официального опубликования решения о назначении выборов</w:t>
            </w:r>
          </w:p>
        </w:tc>
        <w:tc>
          <w:tcPr>
            <w:tcW w:type="dxa" w:w="2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(отдел международного сотрудничества)
 (ч.1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3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международных наблюдателей</w:t>
            </w:r>
          </w:p>
        </w:tc>
        <w:tc>
          <w:tcPr>
            <w:tcW w:type="dxa" w:w="2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поступления заявок</w:t>
            </w:r>
          </w:p>
        </w:tc>
        <w:tc>
          <w:tcPr>
            <w:tcW w:type="dxa" w:w="2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(отдел международного сотрудничества)
 (ч. 1, 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выборов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3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и утверждение сметы расходов на подготовку и проведение выборов депутатов местных кенешей</w:t>
            </w:r>
          </w:p>
        </w:tc>
        <w:tc>
          <w:tcPr>
            <w:tcW w:type="dxa" w:w="2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назначения выборов</w:t>
            </w:r>
          </w:p>
        </w:tc>
        <w:tc>
          <w:tcPr>
            <w:tcW w:type="dxa" w:w="2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(отдел планирования, учета и отчетности)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3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избирательного фонда кандидатами в айылный кенеш</w:t>
            </w:r>
          </w:p>
        </w:tc>
        <w:tc>
          <w:tcPr>
            <w:tcW w:type="dxa" w:w="2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с момента самовыдвижения, политическая партия вправе с момента выдвижения кандидатов до представления документов для регистрации</w:t>
            </w:r>
          </w:p>
        </w:tc>
        <w:tc>
          <w:tcPr>
            <w:tcW w:type="dxa" w:w="2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Кандидат, уполномоченный представитель
 (ч.1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3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 за порядком формирования и расходования средств избирательных фондов кандидатов, политических партий</w:t>
            </w:r>
          </w:p>
        </w:tc>
        <w:tc>
          <w:tcPr>
            <w:tcW w:type="dxa" w:w="2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дня формирования избирательного фонда</w:t>
            </w:r>
          </w:p>
        </w:tc>
        <w:tc>
          <w:tcPr>
            <w:tcW w:type="dxa" w:w="2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Контрольно-ревизионная группа при Центральной избирательной комиссии, территориальная избирательная комиссия
 (ч.1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3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 за целевым расходованием денежных средств, выделенных из республиканского бюджета избирательным комиссиям на подготовку и проведение выборов</w:t>
            </w:r>
          </w:p>
        </w:tc>
        <w:tc>
          <w:tcPr>
            <w:tcW w:type="dxa" w:w="2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выделения избирательным комиссиям денежных средств</w:t>
            </w:r>
          </w:p>
        </w:tc>
        <w:tc>
          <w:tcPr>
            <w:tcW w:type="dxa" w:w="2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Контрольно-ревизионная группа при Центральной избирательной 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(отдел планирования, учета и отчетности)
 (ч.2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3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соответствующую территориальную избирательную комиссию отчетов о размерах и источниках создания избирательного фонда, а также о расходовании средств</w:t>
            </w:r>
          </w:p>
        </w:tc>
        <w:tc>
          <w:tcPr>
            <w:tcW w:type="dxa" w:w="2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одновременно с представлением в ТИК документов, подтверждающих внесение избирательного залога, и иных документов, необходимых для регистрации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не позднее, чем за 8 дней до дня голосования
 (до 24 ноября 2018 года)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не позднее 8 календарных дней после выборов
 (до 10 декабря 2018 года)</w:t>
            </w:r>
          </w:p>
        </w:tc>
        <w:tc>
          <w:tcPr>
            <w:tcW w:type="dxa" w:w="2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Кандидаты, политические партии
 (Закон ч.19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
 Контрольно-ревизионная группа при Центральной избирательной комиссии, территориальная избирательная комиссия
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ч.2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Изготовление и передача избирательным комиссиям избирательных бюллетеней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3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формы и степень защиты избирательных бюллетеней</w:t>
            </w:r>
          </w:p>
        </w:tc>
        <w:tc>
          <w:tcPr>
            <w:tcW w:type="dxa" w:w="2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15 календарных дней до дня голосования
 (до 17 ноября 2018 года)</w:t>
            </w:r>
          </w:p>
        </w:tc>
        <w:tc>
          <w:tcPr>
            <w:tcW w:type="dxa" w:w="2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
 (ч.1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3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текста избирательного бюллетеня</w:t>
            </w:r>
          </w:p>
        </w:tc>
        <w:tc>
          <w:tcPr>
            <w:tcW w:type="dxa" w:w="2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15 календарных дней до дня голосования
 (до 17 ноября 2018 года)</w:t>
            </w:r>
          </w:p>
        </w:tc>
        <w:tc>
          <w:tcPr>
            <w:tcW w:type="dxa" w:w="2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Жумгальская территориальная избирательная комиссия
 (ч.3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3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Оповещение избирателей о времени и месте голосования через СМИ или иным способом</w:t>
            </w:r>
          </w:p>
        </w:tc>
        <w:tc>
          <w:tcPr>
            <w:tcW w:type="dxa" w:w="2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8 календарных дней до дня голосования
 (до 24 ноября 2018 года)</w:t>
            </w:r>
          </w:p>
        </w:tc>
        <w:tc>
          <w:tcPr>
            <w:tcW w:type="dxa" w:w="2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
 (ч.1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3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Изготовление избирательных бюллетеней по выборам депутатов айылного кенеша</w:t>
            </w:r>
          </w:p>
        </w:tc>
        <w:tc>
          <w:tcPr>
            <w:tcW w:type="dxa" w:w="2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8 календарных дней до дня голосования
 (до 24 ноября 2018 года)</w:t>
            </w:r>
          </w:p>
        </w:tc>
        <w:tc>
          <w:tcPr>
            <w:tcW w:type="dxa" w:w="2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(соответствующие отделы аппарата ЦИК)
 (ч.8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3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Доставка и передача по акту избирательных бюллетеней в соответствующую территориальную избирательную комиссию</w:t>
            </w:r>
          </w:p>
        </w:tc>
        <w:tc>
          <w:tcPr>
            <w:tcW w:type="dxa" w:w="2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8 календарных дней до дня голосования
 (до 24 ноября 2018 года)</w:t>
            </w:r>
          </w:p>
        </w:tc>
        <w:tc>
          <w:tcPr>
            <w:tcW w:type="dxa" w:w="2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(соответствующие отделы аппарата ЦИК)
 (ч.13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3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участковых избирательных комиссий избирательными бюллетенями</w:t>
            </w:r>
          </w:p>
        </w:tc>
        <w:tc>
          <w:tcPr>
            <w:tcW w:type="dxa" w:w="2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2 календарных дня до дня голосования
 (29 ноября 2018 года)</w:t>
            </w:r>
          </w:p>
        </w:tc>
        <w:tc>
          <w:tcPr>
            <w:tcW w:type="dxa" w:w="2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Жумгальская территориальная избирательная комиссия
 (ч.13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голосования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3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голосования вне помещения для голосования</w:t>
            </w:r>
          </w:p>
        </w:tc>
        <w:tc>
          <w:tcPr>
            <w:tcW w:type="dxa" w:w="2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один календарный день до дня голосования
 (1 декабря 2018 года)</w:t>
            </w:r>
          </w:p>
        </w:tc>
        <w:tc>
          <w:tcPr>
            <w:tcW w:type="dxa" w:w="2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
 (ч.2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3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голосования</w:t>
            </w:r>
          </w:p>
        </w:tc>
        <w:tc>
          <w:tcPr>
            <w:tcW w:type="dxa" w:w="2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декабря 2018 года с 8.00 до 20.00 часов</w:t>
            </w:r>
          </w:p>
        </w:tc>
        <w:tc>
          <w:tcPr>
            <w:tcW w:type="dxa" w:w="2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
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Установление итогов голосования и определение результатов выборов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3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Извлеченные из переносного ящика для голосования избирательные бюллетени опускаются в ящики для голосования (АСУ)</w:t>
            </w:r>
          </w:p>
        </w:tc>
        <w:tc>
          <w:tcPr>
            <w:tcW w:type="dxa" w:w="2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окончания голосования</w:t>
            </w:r>
          </w:p>
        </w:tc>
        <w:tc>
          <w:tcPr>
            <w:tcW w:type="dxa" w:w="2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 в присутствии наблюдателей
 (ч.6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3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Распечатка отчета о предварительных итогах голосования по АСУ и передача данных на центральный сервер по защищенным каналам связи</w:t>
            </w:r>
          </w:p>
        </w:tc>
        <w:tc>
          <w:tcPr>
            <w:tcW w:type="dxa" w:w="2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окончания голосования</w:t>
            </w:r>
          </w:p>
        </w:tc>
        <w:tc>
          <w:tcPr>
            <w:tcW w:type="dxa" w:w="2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 в присутствии наблюдателей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3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предварительных итогов голосования на официальном сайте ЦИК</w:t>
            </w:r>
          </w:p>
        </w:tc>
        <w:tc>
          <w:tcPr>
            <w:tcW w:type="dxa" w:w="2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получения данных от УИКов</w:t>
            </w:r>
          </w:p>
        </w:tc>
        <w:tc>
          <w:tcPr>
            <w:tcW w:type="dxa" w:w="2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
 (ч.2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ст.40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3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Установление итогов голосования по результатам ручного подсчета голосов</w:t>
            </w:r>
          </w:p>
        </w:tc>
        <w:tc>
          <w:tcPr>
            <w:tcW w:type="dxa" w:w="2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завершения голосования</w:t>
            </w:r>
          </w:p>
        </w:tc>
        <w:tc>
          <w:tcPr>
            <w:tcW w:type="dxa" w:w="2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 в присутствии наблюдателей
 (ч.12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3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итогового заседания участковой избирательной комиссии, рассмотрение поступивших жалоб (заявлений)</w:t>
            </w:r>
          </w:p>
        </w:tc>
        <w:tc>
          <w:tcPr>
            <w:tcW w:type="dxa" w:w="2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проведения подсчета голосов</w:t>
            </w:r>
          </w:p>
        </w:tc>
        <w:tc>
          <w:tcPr>
            <w:tcW w:type="dxa" w:w="2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 в присутствии наблюдателей, представителей кандидатов, СМИ
 (ч.14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3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протокола об итогах голосования избирательными комиссиями в двух экземплярах и подписывание всеми присутствующими членами участковой избирательной комиссии</w:t>
            </w:r>
          </w:p>
        </w:tc>
        <w:tc>
          <w:tcPr>
            <w:tcW w:type="dxa" w:w="2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проведения итогового заседания</w:t>
            </w:r>
          </w:p>
        </w:tc>
        <w:tc>
          <w:tcPr>
            <w:tcW w:type="dxa" w:w="2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
 (ч.15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3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Вывешивание увеличенной формы протокола для всеобщего ознакомления в месте установленном участковой избирательной комиссией</w:t>
            </w:r>
          </w:p>
        </w:tc>
        <w:tc>
          <w:tcPr>
            <w:tcW w:type="dxa" w:w="2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составления протокола об итогах голосования</w:t>
            </w:r>
          </w:p>
        </w:tc>
        <w:tc>
          <w:tcPr>
            <w:tcW w:type="dxa" w:w="2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Участковая избирательная комиссия
 (ч.19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3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Доставка и передача по акту в ТИК первого экземпляра протокола об итогах голосования участковой избирательной комиссии вместе с избирательной документацией</w:t>
            </w:r>
          </w:p>
        </w:tc>
        <w:tc>
          <w:tcPr>
            <w:tcW w:type="dxa" w:w="2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Незамедлительно после их подписания членами УИК</w:t>
            </w:r>
          </w:p>
        </w:tc>
        <w:tc>
          <w:tcPr>
            <w:tcW w:type="dxa" w:w="2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комиссии, Жумгальская территориальная избирательная комиссия, МВД
 (ч.17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3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Вывешивание списка проголосовавших избирателей на избирательных участках</w:t>
            </w:r>
          </w:p>
        </w:tc>
        <w:tc>
          <w:tcPr>
            <w:tcW w:type="dxa" w:w="2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3 календарных дней после дня голосования
 (до 5 декабря 2018 года)</w:t>
            </w:r>
          </w:p>
        </w:tc>
        <w:tc>
          <w:tcPr>
            <w:tcW w:type="dxa" w:w="2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3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итогового заседания территориальной избирательной комиссии, на котором рассматриваются поступившие в комиссию в установленном порядке заявления (жалобы), связанные с проведением голосования, подсчетом голосов и составлением протоколов нижестоящих избирательных комиссий</w:t>
            </w:r>
          </w:p>
        </w:tc>
        <w:tc>
          <w:tcPr>
            <w:tcW w:type="dxa" w:w="2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получения протоколов от УИК, перед подписанием протокола об итогах голосования на соответствующей территории</w:t>
            </w:r>
          </w:p>
        </w:tc>
        <w:tc>
          <w:tcPr>
            <w:tcW w:type="dxa" w:w="2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Жумгальская территориальная избирательная комиссия
 (ч.2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3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протокола об итогах голосования избирательной комиссией в двух экземплярах и подписывание всеми присутствующими членами избирательной комиссии. К протоколу приобщаются составляемая в двух экземплярах сводная таблица об итогах голосования на соответствующей территории, особое мнение членов избирательной комиссии, а также поступившие жалобы (заявления) и принятые по ним решения</w:t>
            </w:r>
          </w:p>
        </w:tc>
        <w:tc>
          <w:tcPr>
            <w:tcW w:type="dxa" w:w="2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итогового заседания ГИК</w:t>
            </w:r>
          </w:p>
        </w:tc>
        <w:tc>
          <w:tcPr>
            <w:tcW w:type="dxa" w:w="2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Жумгальская территориальная избирательная комиссия
 (ч.3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3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результатов выборов депутатов айылного кенеша Кыргызской Республики</w:t>
            </w:r>
          </w:p>
        </w:tc>
        <w:tc>
          <w:tcPr>
            <w:tcW w:type="dxa" w:w="2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17 декабря 2018 года
 (не позднее 15 календарных дней со дня голосования)</w:t>
            </w:r>
          </w:p>
        </w:tc>
        <w:tc>
          <w:tcPr>
            <w:tcW w:type="dxa" w:w="2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Жумгальская территориальная избирательная комиссия
 (ч.1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3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Направление в Центральную избирательную комиссию первого экземпляра протокола территориальной избирательной комиссии незамедлительно после подписания вместе с первым экземпляром сводной таблицы</w:t>
            </w:r>
          </w:p>
        </w:tc>
        <w:tc>
          <w:tcPr>
            <w:tcW w:type="dxa" w:w="2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Незамедлительно после подписания протокола ТИК</w:t>
            </w:r>
          </w:p>
        </w:tc>
        <w:tc>
          <w:tcPr>
            <w:tcW w:type="dxa" w:w="2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Жумгальская территориальная избирательная комиссия
 (ч.4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3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Направление общих данных о результатах выборов в средства массовой информации</w:t>
            </w:r>
          </w:p>
        </w:tc>
        <w:tc>
          <w:tcPr>
            <w:tcW w:type="dxa" w:w="2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одной сутки после определения результатов выборов</w:t>
            </w:r>
          </w:p>
        </w:tc>
        <w:tc>
          <w:tcPr>
            <w:tcW w:type="dxa" w:w="2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Жумгальская территориальная избирательная комиссия
 (ч.3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ст.40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3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результатов выборов, депутатов айылного кенеша в случаях и порядке установленных избирательным законодательством</w:t>
            </w:r>
          </w:p>
        </w:tc>
        <w:tc>
          <w:tcPr>
            <w:tcW w:type="dxa" w:w="2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получения протоколов ТИК</w:t>
            </w:r>
          </w:p>
        </w:tc>
        <w:tc>
          <w:tcPr>
            <w:tcW w:type="dxa" w:w="2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
 (Закон Кыргызской Республики "Об избирательных комиссиях по проведению выборов и референдумов Кыргызской Республики" п.24 ч.1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3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Официальное опубликование результатов выборов, а также данных о количестве голосов избирателей, полученных каждым из кандидатов, списком кандидатов, голосов, поданных против всех кандидатов, против всех списков кандидатов, включая данные, которые содержатся в протоколах непосредственно нижестоящих избирательных комиссий об итогах голосования, на основании которых определялись результаты выборов</w:t>
            </w:r>
          </w:p>
        </w:tc>
        <w:tc>
          <w:tcPr>
            <w:tcW w:type="dxa" w:w="2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7 календарных дней со дня определения результатов выборов</w:t>
            </w:r>
          </w:p>
        </w:tc>
        <w:tc>
          <w:tcPr>
            <w:tcW w:type="dxa" w:w="2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
 (ч.4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ст.40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7jhxziaouvgmo6axn3b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dalil.kg/document/81229</w:t>
      </w:r>
    </w:hyperlink>
  </w:p>
  <w:p>
    <w:pPr>
      <w:spacing w:after="0" w:before="40"/>
      <w:jc w:val="center"/>
    </w:pPr>
    <w:hyperlink w:history="1" r:id="rIdm0qv_yo00kxzywdrjmee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rmmstnkeznq0qpiq0ubo" Type="http://schemas.openxmlformats.org/officeDocument/2006/relationships/hyperlink" Target="https://dalil.kg/document/203100" TargetMode="External"/><Relationship Id="rId2cq_w4zwfumelt3g0-1ui" Type="http://schemas.openxmlformats.org/officeDocument/2006/relationships/hyperlink" Target="https://dalil.kg/document/900317" TargetMode="External"/><Relationship Id="rIdb3uzsfgana3bhejjinvgb" Type="http://schemas.openxmlformats.org/officeDocument/2006/relationships/hyperlink" Target="https://dalil.kg/document/81229#p1" TargetMode="External"/><Relationship Id="rIdtqfyzr_kena6mo8mhyfe-" Type="http://schemas.openxmlformats.org/officeDocument/2006/relationships/hyperlink" Target="https://dalil.kg/document/203103" TargetMode="External"/><Relationship Id="rId4o2lyhxbfkggddlru59dd" Type="http://schemas.openxmlformats.org/officeDocument/2006/relationships/hyperlink" Target="https://dalil.kg/document/203103" TargetMode="External"/><Relationship Id="rIdxtqfwk80kripsxxuxsk-z" Type="http://schemas.openxmlformats.org/officeDocument/2006/relationships/hyperlink" Target="https://dalil.kg/document/20310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7jhxziaouvgmo6axn3b5" Type="http://schemas.openxmlformats.org/officeDocument/2006/relationships/hyperlink" Target="https://dalil.kg/document/81229" TargetMode="External"/><Relationship Id="rIdm0qv_yo00kxzywdrjmee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2026-10-04T22:55:04.338Z</dcterms:created>
  <dcterms:modified xsi:type="dcterms:W3CDTF">2026-10-04T22:55:04.338Z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