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ЦЕНТРАЛЬНАЯ КОМИССИЯ ПО ВЫБОРАМ И ПРОВЕДЕНИЮ РЕФЕРЕНДУМОВ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26 октября 2018 года № 198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Об утверждении решений Ат-Башинской, Жумгальской и Баткенской территориальных избирательных комиссий о досрочном прекращении полномочий некоторых депутатов местных кенешей и о передаче вакантных депутатских мандатов кандидатам в депутаты местных кенешей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Ат-Башинской, Жумгальской и Баткенской территориальными избирательными комиссиями, в соответствии со </w:t>
      </w:r>
      <w:r>
        <w:rPr>
          <w:rFonts w:ascii="Arial" w:cs="Arial" w:eastAsia="Arial" w:hAnsi="Arial"/>
          <w:sz w:val="24"/>
          <w:szCs w:val="24"/>
        </w:rPr>
        <w:t xml:space="preserve">статьей 20</w:t>
      </w:r>
      <w:r>
        <w:rPr>
          <w:rFonts w:ascii="Arial" w:cs="Arial" w:eastAsia="Arial" w:hAnsi="Arial"/>
          <w:sz w:val="24"/>
          <w:szCs w:val="24"/>
        </w:rPr>
        <w:t xml:space="preserve"> </w:t>
      </w:r>
      <w:hyperlink w:history="1" r:id="rIdtlwu9ch1x-cld2odoseg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"Об избирательных комиссиях по проведению выборов и референдумов Кыргызской Республики" и со </w:t>
      </w:r>
      <w:r>
        <w:rPr>
          <w:rFonts w:ascii="Arial" w:cs="Arial" w:eastAsia="Arial" w:hAnsi="Arial"/>
          <w:sz w:val="24"/>
          <w:szCs w:val="24"/>
        </w:rPr>
        <w:t xml:space="preserve">статьей 52</w:t>
      </w:r>
      <w:r>
        <w:rPr>
          <w:rFonts w:ascii="Arial" w:cs="Arial" w:eastAsia="Arial" w:hAnsi="Arial"/>
          <w:sz w:val="24"/>
          <w:szCs w:val="24"/>
        </w:rPr>
        <w:t xml:space="preserve"> </w:t>
      </w:r>
      <w:hyperlink w:history="1" r:id="rIdqmjwdrgqod7pupm2eiki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выборах депутатов местных кенешей", приняты решения о досрочном прекращении полномочий некоторых депутатов местных кенешей и передаче вакантных депутатских мандатов следующим за избранными депутатами кандидатам. В соответствии со </w:t>
      </w:r>
      <w:r>
        <w:rPr>
          <w:rFonts w:ascii="Arial" w:cs="Arial" w:eastAsia="Arial" w:hAnsi="Arial"/>
          <w:sz w:val="24"/>
          <w:szCs w:val="24"/>
        </w:rPr>
        <w:t xml:space="preserve">статьей 7</w:t>
      </w:r>
      <w:r>
        <w:rPr>
          <w:rFonts w:ascii="Arial" w:cs="Arial" w:eastAsia="Arial" w:hAnsi="Arial"/>
          <w:sz w:val="24"/>
          <w:szCs w:val="24"/>
        </w:rPr>
        <w:t xml:space="preserve"> </w:t>
      </w:r>
      <w:hyperlink w:history="1" r:id="rIdskbghaeqnk2j2keo_oyg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"Об избирательных комиссиях по проведению выборов и референдумов Кыргызской Республики" Центральная комиссия по выборам и проведению референдумов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Утвердить решения Ат-Башинской, Жумгальской и Баткенской территориальных избирательных комиссий о досрочном прекращении полномочий некоторых депутатов местных кенешей, указанных в </w:t>
      </w:r>
      <w:hyperlink w:history="1" r:id="rIdsbcxexc38m1ezjylezum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приложении 1</w:t>
        </w:r>
      </w:hyperlink>
      <w:r>
        <w:rPr>
          <w:rFonts w:ascii="Arial" w:cs="Arial" w:eastAsia="Arial" w:hAnsi="Arial"/>
          <w:sz w:val="24"/>
          <w:szCs w:val="24"/>
        </w:rPr>
        <w:t xml:space="preserve"> и о передаче вакантных мандатов депутатов местных кенешей, следующим за избранными депутатами кандидатам, перечисленным в </w:t>
      </w:r>
      <w:hyperlink w:history="1" r:id="rIdycl0dtg3pll7zqx71j42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приложении 2</w:t>
        </w:r>
      </w:hyperlink>
      <w:r>
        <w:rPr>
          <w:rFonts w:ascii="Arial" w:cs="Arial" w:eastAsia="Arial" w:hAnsi="Arial"/>
          <w:sz w:val="24"/>
          <w:szCs w:val="24"/>
        </w:rPr>
        <w:t xml:space="preserve">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Признать недействительными удостоверения депутатов местных кенешей, указанных в </w:t>
      </w:r>
      <w:hyperlink w:history="1" r:id="rIdn8lwxxycqy0kgy2dzd892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приложении 1</w:t>
        </w:r>
      </w:hyperlink>
      <w:r>
        <w:rPr>
          <w:rFonts w:ascii="Arial" w:cs="Arial" w:eastAsia="Arial" w:hAnsi="Arial"/>
          <w:sz w:val="24"/>
          <w:szCs w:val="24"/>
        </w:rPr>
        <w:t xml:space="preserve">, со дня опубликования настоящего постановления.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Соответствующим территориальным избирательным комиссиям зарегистрировать избранных депутатов местных кенешей и вручить им удостоверения и нагрудные знаки установленного образца.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Опубликовать настоящее постановление в газете "Эркин Тоо" и на официальном сайте Центральной комиссии по выборам и проведению референдумов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Направить копию настоящего постановления соответствующим территориальным избирательным комиссиям и местным кенешам.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6. Контроль за исполнением настоящего постановления возложить на заместителя председателя Центральной комиссии по выборам и проведению референдумов Кыргызской Республики Бекматова А.Г.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 Центральной комиссии по выборам и проведению референдумов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Н.Шайлдабекова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 1</w:t>
      </w:r>
      <w:r>
        <w:rPr>
          <w:rFonts w:ascii="Arial" w:cs="Arial" w:eastAsia="Arial" w:hAnsi="Arial"/>
          <w:sz w:val="24"/>
          <w:szCs w:val="24"/>
        </w:rPr>
        <w:t xml:space="preserve">
 к постановлению Центральной комиссии по выборам и проведению референдумов Кыргызской Республики
 от 26 октября 2018 года № 198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СПИСОК
 депутатов местных кенешей, досрочно сложивших депутатские полномочия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395"/>
        <w:gridCol w:w="1826"/>
        <w:gridCol w:w="2695"/>
        <w:gridCol w:w="2809"/>
        <w:gridCol w:w="2453"/>
      </w:tblGrid>
      <w:tr>
        <w:tc>
          <w:tcPr>
            <w:tcW w:type="dxa" w:w="395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№</w:t>
            </w:r>
          </w:p>
        </w:tc>
        <w:tc>
          <w:tcPr>
            <w:tcW w:type="dxa" w:w="1826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Наименование местных кенешей</w:t>
            </w:r>
          </w:p>
        </w:tc>
        <w:tc>
          <w:tcPr>
            <w:tcW w:type="dxa" w:w="2695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ФИО депутатов местных кенешей, досрочно сложивших депутатские полномочия</w:t>
            </w:r>
          </w:p>
        </w:tc>
        <w:tc>
          <w:tcPr>
            <w:tcW w:type="dxa" w:w="2809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Причина сложения депутатских полномочий</w:t>
            </w:r>
          </w:p>
        </w:tc>
        <w:tc>
          <w:tcPr>
            <w:tcW w:type="dxa" w:w="2453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№ и дата Решения ТИК о досрочном прекращении полномочий депутата</w:t>
            </w:r>
          </w:p>
        </w:tc>
      </w:tr>
      <w:tr>
        <w:tc>
          <w:tcPr>
            <w:tcW w:type="dxa" w:w="10178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Нарынская область</w:t>
            </w:r>
          </w:p>
        </w:tc>
      </w:tr>
      <w:tr>
        <w:tc>
          <w:tcPr>
            <w:tcW w:type="dxa" w:w="10178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Ат-Башинский район</w:t>
            </w:r>
          </w:p>
        </w:tc>
      </w:tr>
      <w:tr>
        <w:tc>
          <w:tcPr>
            <w:tcW w:type="dxa" w:w="39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18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Кара-Суйский айылный</w:t>
            </w:r>
          </w:p>
        </w:tc>
        <w:tc>
          <w:tcPr>
            <w:tcW w:type="dxa" w:w="26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Жакыпов Канатбек Курманбекович</w:t>
            </w:r>
          </w:p>
        </w:tc>
        <w:tc>
          <w:tcPr>
            <w:tcW w:type="dxa" w:w="28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Личное заявление, назначен на должность, не совместимую с исполнением депутатских полномочий</w:t>
            </w:r>
          </w:p>
        </w:tc>
        <w:tc>
          <w:tcPr>
            <w:tcW w:type="dxa" w:w="24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№ 19,
 19.10.2018 г.</w:t>
            </w:r>
          </w:p>
        </w:tc>
      </w:tr>
      <w:tr>
        <w:tc>
          <w:tcPr>
            <w:tcW w:type="dxa" w:w="10178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Жумгальский район</w:t>
            </w:r>
          </w:p>
        </w:tc>
      </w:tr>
      <w:tr>
        <w:tc>
          <w:tcPr>
            <w:tcW w:type="dxa" w:w="39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18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Байзаковский айылный</w:t>
            </w:r>
          </w:p>
        </w:tc>
        <w:tc>
          <w:tcPr>
            <w:tcW w:type="dxa" w:w="26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Султаналиев Ишенбек Ибраимович</w:t>
            </w:r>
          </w:p>
        </w:tc>
        <w:tc>
          <w:tcPr>
            <w:tcW w:type="dxa" w:w="28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Личное заявление, назначен на должность, не совместимую с исполнением депутатских полномочий</w:t>
            </w:r>
          </w:p>
        </w:tc>
        <w:tc>
          <w:tcPr>
            <w:tcW w:type="dxa" w:w="24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№ 20,
 22.10.2018 г.</w:t>
            </w:r>
          </w:p>
        </w:tc>
      </w:tr>
      <w:tr>
        <w:tc>
          <w:tcPr>
            <w:tcW w:type="dxa" w:w="10178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Баткенская область</w:t>
            </w:r>
          </w:p>
        </w:tc>
      </w:tr>
      <w:tr>
        <w:tc>
          <w:tcPr>
            <w:tcW w:type="dxa" w:w="10178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Баткенский район</w:t>
            </w:r>
          </w:p>
        </w:tc>
      </w:tr>
      <w:tr>
        <w:tc>
          <w:tcPr>
            <w:tcW w:type="dxa" w:w="39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18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Ак-Сайский айылный</w:t>
            </w:r>
          </w:p>
        </w:tc>
        <w:tc>
          <w:tcPr>
            <w:tcW w:type="dxa" w:w="26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Абдырахманов Адылбек Талиевич</w:t>
            </w:r>
          </w:p>
        </w:tc>
        <w:tc>
          <w:tcPr>
            <w:tcW w:type="dxa" w:w="28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связи со смертью</w:t>
            </w:r>
          </w:p>
        </w:tc>
        <w:tc>
          <w:tcPr>
            <w:tcW w:type="dxa" w:w="2453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№ 59,
 23.10.2018 г.</w:t>
            </w:r>
          </w:p>
        </w:tc>
      </w:tr>
      <w:tr>
        <w:tc>
          <w:tcPr>
            <w:tcW w:type="dxa" w:w="39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18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Суу-Башинский айылный</w:t>
            </w:r>
          </w:p>
        </w:tc>
        <w:tc>
          <w:tcPr>
            <w:tcW w:type="dxa" w:w="26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Жеенбаев Батырбек Жолубаевич</w:t>
            </w:r>
          </w:p>
        </w:tc>
        <w:tc>
          <w:tcPr>
            <w:tcW w:type="dxa" w:w="28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связи со смертью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 2</w:t>
      </w:r>
      <w:r>
        <w:rPr>
          <w:rFonts w:ascii="Arial" w:cs="Arial" w:eastAsia="Arial" w:hAnsi="Arial"/>
          <w:sz w:val="24"/>
          <w:szCs w:val="24"/>
        </w:rPr>
        <w:t xml:space="preserve">
 к постановлению Центральной комиссии по выборам и проведению референдумов Кыргызской Республики
 от 26 октября 2018 года № 198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СПИСОК
 кандидатов, признанных избранными депутатами местных кенешей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2036"/>
        <w:gridCol w:w="2036"/>
        <w:gridCol w:w="2036"/>
        <w:gridCol w:w="2036"/>
        <w:gridCol w:w="2036"/>
      </w:tblGrid>
      <w:tr>
        <w:tc>
          <w:tcPr>
            <w:tcW w:type="dxa" w:w="2036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№</w:t>
            </w:r>
          </w:p>
        </w:tc>
        <w:tc>
          <w:tcPr>
            <w:tcW w:type="dxa" w:w="2036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Наименование местных кенешей</w:t>
            </w:r>
          </w:p>
        </w:tc>
        <w:tc>
          <w:tcPr>
            <w:tcW w:type="dxa" w:w="2036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ФИО следующего избранного депутатом местного кенеша</w:t>
            </w:r>
          </w:p>
        </w:tc>
        <w:tc>
          <w:tcPr>
            <w:tcW w:type="dxa" w:w="2036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Место работы, занимаемая должность</w:t>
            </w:r>
          </w:p>
        </w:tc>
        <w:tc>
          <w:tcPr>
            <w:tcW w:type="dxa" w:w="2036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№ и дата Решения ТИК о передаче вакантного мандата</w:t>
            </w:r>
          </w:p>
        </w:tc>
      </w:tr>
      <w:tr>
        <w:tc>
          <w:tcPr>
            <w:tcW w:type="dxa" w:w="10180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Нарынская область</w:t>
            </w:r>
          </w:p>
        </w:tc>
      </w:tr>
      <w:tr>
        <w:tc>
          <w:tcPr>
            <w:tcW w:type="dxa" w:w="10180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Ат-Башинский район</w:t>
            </w:r>
          </w:p>
        </w:tc>
      </w:tr>
      <w:tr>
        <w:tc>
          <w:tcPr>
            <w:tcW w:type="dxa" w:w="203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Кара-Суйский айылный</w:t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Касымжанов Жылдызбек Жусупович</w:t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Крестьянское хозяйство</w:t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№ 19,
 19.10.2018 г.</w:t>
            </w:r>
          </w:p>
        </w:tc>
      </w:tr>
      <w:tr>
        <w:tc>
          <w:tcPr>
            <w:tcW w:type="dxa" w:w="10180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Жумгальский район</w:t>
            </w:r>
          </w:p>
        </w:tc>
      </w:tr>
      <w:tr>
        <w:tc>
          <w:tcPr>
            <w:tcW w:type="dxa" w:w="203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Байзакский айылный</w:t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Толошев Кубатбек Токтобекович</w:t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Частный ветсервис, руководитель</w:t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№ 20,
 22.10.2018 г.</w:t>
            </w:r>
          </w:p>
        </w:tc>
      </w:tr>
      <w:tr>
        <w:tc>
          <w:tcPr>
            <w:tcW w:type="dxa" w:w="10180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Баткенская область</w:t>
            </w:r>
          </w:p>
        </w:tc>
      </w:tr>
      <w:tr>
        <w:tc>
          <w:tcPr>
            <w:tcW w:type="dxa" w:w="10180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Баткенский район</w:t>
            </w:r>
          </w:p>
        </w:tc>
      </w:tr>
      <w:tr>
        <w:tc>
          <w:tcPr>
            <w:tcW w:type="dxa" w:w="203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Ак-Сайский айылный</w:t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Набиев Адылбек Асанович</w:t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Временно безработный</w:t>
            </w:r>
          </w:p>
        </w:tc>
        <w:tc>
          <w:tcPr>
            <w:tcW w:type="dxa" w:w="2036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№ 59,
 23.10.2018 г.</w:t>
            </w:r>
          </w:p>
        </w:tc>
      </w:tr>
      <w:tr>
        <w:tc>
          <w:tcPr>
            <w:tcW w:type="dxa" w:w="203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Суу-Башинский айылный</w:t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Ниязалиев Медербек Карагулович</w:t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Временно безработный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svaj9hvdhvaxwufbgy3vr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dalil.kg/document/81238</w:t>
      </w:r>
    </w:hyperlink>
  </w:p>
  <w:p>
    <w:pPr>
      <w:spacing w:after="0" w:before="40"/>
      <w:jc w:val="center"/>
    </w:pPr>
    <w:hyperlink w:history="1" r:id="rIdtyrd3b_tthfy9w6mwatka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tlwu9ch1x-cld2odosege" Type="http://schemas.openxmlformats.org/officeDocument/2006/relationships/hyperlink" Target="https://dalil.kg/document/203100" TargetMode="External"/><Relationship Id="rIdqmjwdrgqod7pupm2eikil" Type="http://schemas.openxmlformats.org/officeDocument/2006/relationships/hyperlink" Target="https://dalil.kg/document/203103" TargetMode="External"/><Relationship Id="rIdskbghaeqnk2j2keo_oygb" Type="http://schemas.openxmlformats.org/officeDocument/2006/relationships/hyperlink" Target="https://dalil.kg/document/203100" TargetMode="External"/><Relationship Id="rIdsbcxexc38m1ezjylezums" Type="http://schemas.openxmlformats.org/officeDocument/2006/relationships/hyperlink" Target="https://dalil.kg/document/81238#p1" TargetMode="External"/><Relationship Id="rIdycl0dtg3pll7zqx71j42h" Type="http://schemas.openxmlformats.org/officeDocument/2006/relationships/hyperlink" Target="https://dalil.kg/document/81238#p1" TargetMode="External"/><Relationship Id="rIdn8lwxxycqy0kgy2dzd892" Type="http://schemas.openxmlformats.org/officeDocument/2006/relationships/hyperlink" Target="https://dalil.kg/document/81238#p1" TargetMode="External"/><Relationship Id="rId8" Type="http://schemas.openxmlformats.org/officeDocument/2006/relationships/image" Target="media/8de64316e95979c063c17bcd5380dc052a2594e9.png"/><Relationship Id="rId15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svaj9hvdhvaxwufbgy3vr" Type="http://schemas.openxmlformats.org/officeDocument/2006/relationships/hyperlink" Target="https://dalil.kg/document/81238" TargetMode="External"/><Relationship Id="rIdtyrd3b_tthfy9w6mwatka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2026-10-04T22:29:47.988Z</dcterms:created>
  <dcterms:modified xsi:type="dcterms:W3CDTF">2026-10-04T22:29:47.988Z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