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 </w:t>
      </w:r>
      <w:hyperlink w:history="1" r:id="rIdd10df5qpoxh39epcdry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30 июня 1999 года N 63 г.Бишкекот 1 октября 1997 года N 69                                         ЗАКОН КЫРГЫЗСКОЙ РЕСПУБЛИКИ                                                 О внесении изменений и дополнений в           Кодекс Кыргызской Республики об </w:t>
      </w:r>
      <w:hyperlink w:history="1" r:id="rIdctj19j7zkqd-o3rdsb7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административных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правонарушениях </w:t>
      </w:r>
      <w:hyperlink w:history="1" r:id="rIdgr4gs1iln2rruwowdoh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pahcjac7cpakpyhxw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 кодексы Кыргызской Республики             (В редакции Законов КР от </w:t>
      </w:r>
      <w:hyperlink w:history="1" r:id="rIdnhhdcplaobnwp1g7q5-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1997 года N 69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yvij6rpi5_ym_rorngq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1998 года N 115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Жогорку Кенеш Кыргызской Республики постановляет:     Внести в   Кодекс   Кыргызской   Республики  об  административныхправонарушениях,  принятый  7  декабря  1984  года  Верховным  СоветомКиргизской  ССР (Ведомости Верховного Совета Киргизской ССР,  1984 г.,приложение к N 23,  ст.193), в Уголовный кодекс Кыргызской Республики,утвержденный  Законом  Кыргызской  Республики  от 29 декабря 1960 года(Ведомости Верховного Совета Киргизской ССР, 196О г., N 40, ст.145). ив  Уголовно-процессуальный кодекс Кыргызской Республики,  утвержденныйЗаконом Кыргызской Республики  от  29  декабря  1960  года  (ВедомостиВерховного Совета Киргизской ССР,  1960 г.,  N 40,  ст.146), следующиеизменения и дополнения:     I. Утратил  силу  с  1  октября 1998 года Законом КР от 4 августа1998 года N </w:t>
      </w:r>
      <w:hyperlink w:history="1" r:id="rIdafc6f7yxilil19pflyi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     II. Утратил силу с 1 января 1998 года Законом  КР  от  1  октября1997 года N </w:t>
      </w:r>
      <w:hyperlink w:history="1" r:id="rIdgb-ue2x2wz1z0kvglf7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69</w:t>
        </w:r>
      </w:hyperlink>
      <w:r>
        <w:rPr>
          <w:rFonts w:ascii="Arial" w:cs="Arial" w:eastAsia="Arial" w:hAnsi="Arial"/>
          <w:sz w:val="24"/>
          <w:szCs w:val="24"/>
        </w:rPr>
        <w:t xml:space="preserve">     III. В Уголовно-процессуальный кодекс Кыргызской Республики:     Дополнить статью 104 пунктом восьмым следующего содержания:     "8) таможенные органы  по делам о контрабанде".      Президент     Кыргызской Республики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_8ngbu1uoqqoqsg3o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dalil.kg/document/818</w:t>
      </w:r>
    </w:hyperlink>
  </w:p>
  <w:p>
    <w:pPr>
      <w:spacing w:after="0" w:before="40"/>
      <w:jc w:val="center"/>
    </w:pPr>
    <w:hyperlink w:history="1" r:id="rIdqlndt0bf-e7o6e8pbhf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0df5qpoxh39epcdryhu" Type="http://schemas.openxmlformats.org/officeDocument/2006/relationships/hyperlink" Target="https://dalil.kg/document/227" TargetMode="External"/><Relationship Id="rIdctj19j7zkqd-o3rdsb79v" Type="http://schemas.openxmlformats.org/officeDocument/2006/relationships/hyperlink" Target="https://dalil.kg/document/989" TargetMode="External"/><Relationship Id="rIdgr4gs1iln2rruwowdohi9" Type="http://schemas.openxmlformats.org/officeDocument/2006/relationships/hyperlink" Target="https://dalil.kg/document/990" TargetMode="External"/><Relationship Id="rIdkpahcjac7cpakpyhxwsyb" Type="http://schemas.openxmlformats.org/officeDocument/2006/relationships/hyperlink" Target="https://dalil.kg/document/991" TargetMode="External"/><Relationship Id="rIdnhhdcplaobnwp1g7q5-aq" Type="http://schemas.openxmlformats.org/officeDocument/2006/relationships/hyperlink" Target="https://dalil.kg/document/569" TargetMode="External"/><Relationship Id="rIdyvij6rpi5_ym_rorngq7o" Type="http://schemas.openxmlformats.org/officeDocument/2006/relationships/hyperlink" Target="https://dalil.kg/document/123" TargetMode="External"/><Relationship Id="rIdafc6f7yxilil19pflyie8" Type="http://schemas.openxmlformats.org/officeDocument/2006/relationships/hyperlink" Target="https://dalil.kg/document/123" TargetMode="External"/><Relationship Id="rIdgb-ue2x2wz1z0kvglf79f" Type="http://schemas.openxmlformats.org/officeDocument/2006/relationships/hyperlink" Target="https://dalil.kg/document/5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_8ngbu1uoqqoqsg3ofp" Type="http://schemas.openxmlformats.org/officeDocument/2006/relationships/hyperlink" Target="https://dalil.kg/document/818" TargetMode="External"/><Relationship Id="rIdqlndt0bf-e7o6e8pbhf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2026-09-26T12:12:09.135Z</dcterms:created>
  <dcterms:modified xsi:type="dcterms:W3CDTF">2026-09-26T12:12:09.135Z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