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2018 года № 2445-VI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jz3s3n0by8c0dyhu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caotjawpuregovhqszr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zcjxkpgdc702zyoyb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b655rzzdmzu8kvsjuq1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</w:t>
        </w:r>
      </w:hyperlink>
      <w:r>
        <w:rPr>
          <w:rFonts w:ascii="Arial" w:cs="Arial" w:eastAsia="Arial" w:hAnsi="Arial"/>
          <w:sz w:val="24"/>
          <w:szCs w:val="24"/>
        </w:rPr>
        <w:t xml:space="preserve">с Кыргызской Республики о нарушениях)", принятого Жогорку Кенешем Кыргызской Республики </w:t>
      </w:r>
      <w:hyperlink w:history="1" r:id="rId4xg-b3z9johhspbf8f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по экономической и фискальной политике, 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 - директор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fkaqymypk1tyzm6ee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dalil.kg/document/82257</w:t>
      </w:r>
    </w:hyperlink>
  </w:p>
  <w:p>
    <w:pPr>
      <w:spacing w:after="0" w:before="40"/>
      <w:jc w:val="center"/>
    </w:pPr>
    <w:hyperlink w:history="1" r:id="rIdiga34jhxsh4jyt2owjn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jz3s3n0by8c0dyhudhy" Type="http://schemas.openxmlformats.org/officeDocument/2006/relationships/hyperlink" Target="https://dalil.kg/document/203166" TargetMode="External"/><Relationship Id="rIdcaotjawpuregovhqszr2y" Type="http://schemas.openxmlformats.org/officeDocument/2006/relationships/hyperlink" Target="https://dalil.kg/document/111565" TargetMode="External"/><Relationship Id="rIdqzcjxkpgdc702zyoybtfv" Type="http://schemas.openxmlformats.org/officeDocument/2006/relationships/hyperlink" Target="https://dalil.kg/document/6" TargetMode="External"/><Relationship Id="rIdb655rzzdmzu8kvsjuq1l1" Type="http://schemas.openxmlformats.org/officeDocument/2006/relationships/hyperlink" Target="https://dalil.kg/document/203926" TargetMode="External"/><Relationship Id="rId4xg-b3z9johhspbf8fha_" Type="http://schemas.openxmlformats.org/officeDocument/2006/relationships/hyperlink" Target="https://dalil.kg/document/830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fkaqymypk1tyzm6eesx" Type="http://schemas.openxmlformats.org/officeDocument/2006/relationships/hyperlink" Target="https://dalil.kg/document/82257" TargetMode="External"/><Relationship Id="rIdiga34jhxsh4jyt2owjn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2026-10-07T10:32:31.461Z</dcterms:created>
  <dcterms:modified xsi:type="dcterms:W3CDTF">2026-10-07T10:32:31.461Z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