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12 июня 2019 года № 3108-VI</w:t>
      </w:r>
    </w:p>
    <w:p>
      <w:pPr>
        <w:spacing w:after="120"/>
        <w:jc w:val="both"/>
      </w:pPr>
      <w:r>
        <w:rPr>
          <w:rFonts w:ascii="Arial" w:cs="Arial" w:eastAsia="Arial" w:hAnsi="Arial"/>
          <w:sz w:val="24"/>
          <w:szCs w:val="24"/>
        </w:rPr>
        <w:t xml:space="preserve">О мерах по развитию органического сельскохозяйственного производства в Кыргызской Республике</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что приоритетным направлением в развитии агропромышленного комплекса является переход в течение 10 лет к производству органической продукции сельского хозяйства (растениеводства и животноводства) на всей территории Кыргызской Республики, производство которых осуществляется без применения пестицидов, гербицидов, фунгицидов и иных синтетических либо генно-модифицированных агрохимикатов и регуляторов роста, кроме органических удобрений и биологических препаратов.</w:t>
      </w:r>
    </w:p>
    <w:p>
      <w:pPr>
        <w:spacing w:after="120"/>
        <w:jc w:val="both"/>
      </w:pPr>
      <w:r>
        <w:rPr>
          <w:rFonts w:ascii="Arial" w:cs="Arial" w:eastAsia="Arial" w:hAnsi="Arial"/>
          <w:sz w:val="24"/>
          <w:szCs w:val="24"/>
        </w:rPr>
        <w:t xml:space="preserve">2. Поручить Правительству Кыргызской Республики:</w:t>
      </w:r>
    </w:p>
    <w:p>
      <w:pPr>
        <w:spacing w:after="120"/>
        <w:jc w:val="both"/>
      </w:pPr>
      <w:r>
        <w:rPr>
          <w:rFonts w:ascii="Arial" w:cs="Arial" w:eastAsia="Arial" w:hAnsi="Arial"/>
          <w:sz w:val="24"/>
          <w:szCs w:val="24"/>
        </w:rPr>
        <w:t xml:space="preserve">- разработать и утвердить Государственную программу по развитию органического сельскохозяйственного производства (растениеводства), пищевой и перерабатывающей промышленности, план мероприятий по ее реализации, а также Государственную программу по развитию органической продукции животноводства, план мероприятий по ее реализации;</w:t>
      </w:r>
    </w:p>
    <w:p>
      <w:pPr>
        <w:spacing w:after="120"/>
        <w:jc w:val="both"/>
      </w:pPr>
      <w:r>
        <w:rPr>
          <w:rFonts w:ascii="Arial" w:cs="Arial" w:eastAsia="Arial" w:hAnsi="Arial"/>
          <w:sz w:val="24"/>
          <w:szCs w:val="24"/>
        </w:rPr>
        <w:t xml:space="preserve">- осуществлять мероприятия, направленные на поэтапный переход отдельных населенных пунктов (районов) к производству органической продукции растениеводства и животноводства;</w:t>
      </w:r>
    </w:p>
    <w:p>
      <w:pPr>
        <w:spacing w:after="120"/>
        <w:jc w:val="both"/>
      </w:pPr>
      <w:r>
        <w:rPr>
          <w:rFonts w:ascii="Arial" w:cs="Arial" w:eastAsia="Arial" w:hAnsi="Arial"/>
          <w:sz w:val="24"/>
          <w:szCs w:val="24"/>
        </w:rPr>
        <w:t xml:space="preserve">- принять меры по развитию инновационных технологий, расширению мирового передового опыта в области органического сельского хозяйства, стимулированию разработки эффективных биологических средств защиты растений;</w:t>
      </w:r>
    </w:p>
    <w:p>
      <w:pPr>
        <w:spacing w:after="120"/>
        <w:jc w:val="both"/>
      </w:pPr>
      <w:r>
        <w:rPr>
          <w:rFonts w:ascii="Arial" w:cs="Arial" w:eastAsia="Arial" w:hAnsi="Arial"/>
          <w:sz w:val="24"/>
          <w:szCs w:val="24"/>
        </w:rPr>
        <w:t xml:space="preserve">- разработать механизмы по стимулированию разработки эффективных биологических средств защиты растений, по поддержке научно-исследовательских институтов Национальной академии наук Кыргызской Республики, подведомственных учреждений Министерства сельского хозяйства, пищевой промышленности и мелиорации Кыргызской Республики, деятельность которых направлена на разработку и производство органических удобрений и биологических препаратов защиты растений, изыскать средства для финансирования их деятельности;</w:t>
      </w:r>
    </w:p>
    <w:p>
      <w:pPr>
        <w:spacing w:after="120"/>
        <w:jc w:val="both"/>
      </w:pPr>
      <w:r>
        <w:rPr>
          <w:rFonts w:ascii="Arial" w:cs="Arial" w:eastAsia="Arial" w:hAnsi="Arial"/>
          <w:sz w:val="24"/>
          <w:szCs w:val="24"/>
        </w:rPr>
        <w:t xml:space="preserve">- принять меры по привлечению инвестиций в сферу органического сельскохозяйственного производства, способствовать реализации инвестиционных проектов по созданию логистических центров для организации сбыта органической продукции, а также привлечь мировых лидеров в области исследования и защиты органических растений для реализации программ по развитию органического сельского хозяйства, пищевой и перерабатывающей промышленности;</w:t>
      </w:r>
    </w:p>
    <w:p>
      <w:pPr>
        <w:spacing w:after="120"/>
        <w:jc w:val="both"/>
      </w:pPr>
      <w:r>
        <w:rPr>
          <w:rFonts w:ascii="Arial" w:cs="Arial" w:eastAsia="Arial" w:hAnsi="Arial"/>
          <w:sz w:val="24"/>
          <w:szCs w:val="24"/>
        </w:rPr>
        <w:t xml:space="preserve">- разработать программы льготного финансирования хозяйствующих субъектов, деятельность которых направлена на производство органической продукции, на основе успешного опыта иностранных государств, пересмотреть действующие программы финансовой помощи (в том числе по линии международных финансовых институтов и иных организаций) для усиления поддержки органического сельского хозяйства;</w:t>
      </w:r>
    </w:p>
    <w:p>
      <w:pPr>
        <w:spacing w:after="120"/>
        <w:jc w:val="both"/>
      </w:pPr>
      <w:r>
        <w:rPr>
          <w:rFonts w:ascii="Arial" w:cs="Arial" w:eastAsia="Arial" w:hAnsi="Arial"/>
          <w:sz w:val="24"/>
          <w:szCs w:val="24"/>
        </w:rPr>
        <w:t xml:space="preserve">- рассмотреть и внести на рассмотрение Жогорку Кенеша Кыргызской Республики соответствующие нормативные правовые акты, предусматривающие нормы об отнесении вопроса о развитии сельского хозяйства (органического сельскохозяйственного производства) к вопросам местного значения, предусмотреть в органах местного самоуправления одну штатную единицу по вопросам развития сельского хозяйства;</w:t>
      </w:r>
    </w:p>
    <w:p>
      <w:pPr>
        <w:spacing w:after="120"/>
        <w:jc w:val="both"/>
      </w:pPr>
      <w:r>
        <w:rPr>
          <w:rFonts w:ascii="Arial" w:cs="Arial" w:eastAsia="Arial" w:hAnsi="Arial"/>
          <w:sz w:val="24"/>
          <w:szCs w:val="24"/>
        </w:rPr>
        <w:t xml:space="preserve">- принять меры по созданию и функционированию соответствующих органов сертификации, лабораторий, необходимых для внедрения и развития органического сельскохозяйственного производства;</w:t>
      </w:r>
    </w:p>
    <w:p>
      <w:pPr>
        <w:spacing w:after="120"/>
        <w:jc w:val="both"/>
      </w:pPr>
      <w:r>
        <w:rPr>
          <w:rFonts w:ascii="Arial" w:cs="Arial" w:eastAsia="Arial" w:hAnsi="Arial"/>
          <w:sz w:val="24"/>
          <w:szCs w:val="24"/>
        </w:rPr>
        <w:t xml:space="preserve">- осуществлять строгий контроль за ввозом, реализацией и применением запрещенных к применению агрохимикатов, пестицидов и фунгицидов, не прошедших регистрацию в установленном порядке, пересмотреть Государственный каталог пестицидов и агрохимикатов, разрешенных к применению в Кыргызской Республике на 2011-2019 годы, принять меры по постепенному запрету ввоза, распространения, применения пестицидов, фунгицидов, гербицидов и других химических средств защиты;</w:t>
      </w:r>
    </w:p>
    <w:p>
      <w:pPr>
        <w:spacing w:after="120"/>
        <w:jc w:val="both"/>
      </w:pPr>
      <w:r>
        <w:rPr>
          <w:rFonts w:ascii="Arial" w:cs="Arial" w:eastAsia="Arial" w:hAnsi="Arial"/>
          <w:sz w:val="24"/>
          <w:szCs w:val="24"/>
        </w:rPr>
        <w:t xml:space="preserve">- внести в </w:t>
      </w:r>
      <w:hyperlink w:history="1" r:id="rIdg8xbqenmvnz8ro6nmpo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diwup_p7sggpdjhoh76m">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органического сельскохозяйственного производства в Кыргызской Республике на 2017-2022 годы" от 2 августа 2017 года № 459 изменения, вытекающие из настоящего постановления;</w:t>
      </w:r>
    </w:p>
    <w:p>
      <w:pPr>
        <w:spacing w:after="120"/>
        <w:jc w:val="both"/>
      </w:pPr>
      <w:r>
        <w:rPr>
          <w:rFonts w:ascii="Arial" w:cs="Arial" w:eastAsia="Arial" w:hAnsi="Arial"/>
          <w:sz w:val="24"/>
          <w:szCs w:val="24"/>
        </w:rPr>
        <w:t xml:space="preserve">- внести в нормативные правовые акты Правительства Кыргызской Республики об условиях и порядке предоставления в аренду земель Фонда перераспределения сельскохозяйственных угодий изменения, предусматривающие приоритетный порядок передачи в аренду земель Фонда перераспределения сельскохозяйственных угодий сельскохозяйственным производителям, сельскохозяйственным кооперативам для целей производства органической продукции;</w:t>
      </w:r>
    </w:p>
    <w:p>
      <w:pPr>
        <w:spacing w:after="120"/>
        <w:jc w:val="both"/>
      </w:pPr>
      <w:r>
        <w:rPr>
          <w:rFonts w:ascii="Arial" w:cs="Arial" w:eastAsia="Arial" w:hAnsi="Arial"/>
          <w:sz w:val="24"/>
          <w:szCs w:val="24"/>
        </w:rPr>
        <w:t xml:space="preserve">- принять меры по подготовке высококвалифицированных кадров в области органического сельскохозяйственного производства, усилению института и потенциала агрономов, распространению информации о преимуществах органического сельского хозяйства и негативном воздействии применения агрохимических средств;</w:t>
      </w:r>
    </w:p>
    <w:p>
      <w:pPr>
        <w:spacing w:after="120"/>
        <w:jc w:val="both"/>
      </w:pPr>
      <w:r>
        <w:rPr>
          <w:rFonts w:ascii="Arial" w:cs="Arial" w:eastAsia="Arial" w:hAnsi="Arial"/>
          <w:sz w:val="24"/>
          <w:szCs w:val="24"/>
        </w:rPr>
        <w:t xml:space="preserve">- принять меры по обеспечению доступа к льготному финансированию сельскохозяйственных производителей, сельскохозяйственных кооперативов для производства экспортоориентированной органической продукции, разработать механизмы для объединения сельхозпроизводителей в кооперативы путем обеспечения доступа к льготному финансированию.</w:t>
      </w:r>
    </w:p>
    <w:p>
      <w:pPr>
        <w:spacing w:after="120"/>
        <w:jc w:val="both"/>
      </w:pPr>
      <w:r>
        <w:rPr>
          <w:rFonts w:ascii="Arial" w:cs="Arial" w:eastAsia="Arial" w:hAnsi="Arial"/>
          <w:sz w:val="24"/>
          <w:szCs w:val="24"/>
        </w:rPr>
        <w:t xml:space="preserve">3. О результатах принятых мер информировать Жогорку Кенеш Кыргызской Республики в срок до 31 декабря 2019 года.</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Комитет Жогорку Кенеша Кыргызской Республики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ton7tqczde2njbropjv">
      <w:r>
        <w:rPr>
          <w:rFonts w:ascii="Arial" w:cs="Arial" w:eastAsia="Arial" w:hAnsi="Arial"/>
          <w:color w:val="132D3F"/>
          <w:sz w:val="16"/>
          <w:szCs w:val="16"/>
          <w:u w:val="single"/>
        </w:rPr>
        <w:t xml:space="preserve">dalil.kg/document/83827</w:t>
      </w:r>
    </w:hyperlink>
  </w:p>
  <w:p>
    <w:pPr>
      <w:spacing w:after="0" w:before="40"/>
      <w:jc w:val="center"/>
    </w:pPr>
    <w:hyperlink w:history="1" r:id="rIdlf_knccumgvdexnee7w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8xbqenmvnz8ro6nmpo0e" Type="http://schemas.openxmlformats.org/officeDocument/2006/relationships/hyperlink" Target="https://dalil.kg/document/100185" TargetMode="External"/><Relationship Id="rIdadiwup_p7sggpdjhoh76m" Type="http://schemas.openxmlformats.org/officeDocument/2006/relationships/hyperlink" Target="https://dalil.kg/document/1001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ton7tqczde2njbropjv" Type="http://schemas.openxmlformats.org/officeDocument/2006/relationships/hyperlink" Target="https://dalil.kg/document/83827" TargetMode="External"/><Relationship Id="rIdlf_knccumgvdexnee7w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2026-10-03T18:14:11.970Z</dcterms:created>
  <dcterms:modified xsi:type="dcterms:W3CDTF">2026-10-03T18:14:11.970Z</dcterms:modified>
</cp:coreProperties>
</file>

<file path=docProps/custom.xml><?xml version="1.0" encoding="utf-8"?>
<Properties xmlns="http://schemas.openxmlformats.org/officeDocument/2006/custom-properties" xmlns:vt="http://schemas.openxmlformats.org/officeDocument/2006/docPropsVTypes"/>
</file>