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2019-П-13/33-6-(НПА)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Правления Национального банка Кыргызской Республики "Об Инструкции по работе с сомнительными банкнотами и монетами национальной валюты" от 28 декабря 2010 года № 95/4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29zdcro1w7mca052ab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zqlhjgu-d12vgxumivn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hyperlink w:history="1" r:id="rIdl9wrer1pb4zlvw7ezdp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валюты" от 28 декабря 2010 года № 95/4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довести настоящее постановление до сведения коммерческих банков и финансово-кредитных организаций, соответствующих структурных подразделений и областных управлений, Баткенского представительства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денежной наличности.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24 июня 2019 года
 № 2019-П-13/33-6-(НПА)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в постановление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
 "Об Инструкции по работе с сомнительными банкнотами и монетами национальной валюты" от 28 декабря 2010 года № 95/4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blokh_5h-uud7gtm9y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</w:t>
      </w:r>
      <w:r>
        <w:rPr>
          <w:rFonts w:ascii="Arial" w:cs="Arial" w:eastAsia="Arial" w:hAnsi="Arial"/>
          <w:sz w:val="24"/>
          <w:szCs w:val="24"/>
        </w:rPr>
        <w:t xml:space="preserve">Инструкции</w:t>
      </w:r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валюты" от 28 декабря 2010 года № 95/4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84dkh1rymilfas4dq8z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сомнительными банкнотами и монетами национальной валюты, утвержденной вышеуказанным </w:t>
      </w:r>
      <w:hyperlink w:history="1" r:id="rIdb6gzui4lko_0j1q6tw6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 и 2 слова "кредитные учреждения" и "финансово-кредитные учреждения" в различных падежах заменить словами "финансово-кредитные организации"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Сомнительными считаются банкноты/монеты, которые по ряду технических характеристик позволяют сомневаться в том, что банкноты/монеты эмитированы Национальным банком Кыргызской Республики (далее - Национальный банк).";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Сомнительные банкноты/монеты передаются для экспертизы в Национальный банк либо в ближайший отдел Государственной службы по борьбе с экономическими преступлениями при Правительстве Кыргызской Республики (далее - Финансовая полиция)/Министерства внутренних дел Кыргызской Республики (далее - МВД)/Государственного комитета национальной безопасности Кыргызской Республики (далее - ГКНБ).";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</w:t>
      </w:r>
      <w:r>
        <w:rPr>
          <w:rFonts w:ascii="Arial" w:cs="Arial" w:eastAsia="Arial" w:hAnsi="Arial"/>
          <w:sz w:val="24"/>
          <w:szCs w:val="24"/>
        </w:rPr>
        <w:t xml:space="preserve">главы 2</w:t>
      </w:r>
      <w:r>
        <w:rPr>
          <w:rFonts w:ascii="Arial" w:cs="Arial" w:eastAsia="Arial" w:hAnsi="Arial"/>
          <w:sz w:val="24"/>
          <w:szCs w:val="24"/>
        </w:rPr>
        <w:t xml:space="preserve"> слова "кредитных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Кассовые работники финансово-кредитных организаций должны быть обеспечены детекторами и приборами, справочными и методическими материалами для проверки подлинности банкнот/монет.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Рекомендуемые детектора и приборы: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увеличительное стекло (с увеличением не менее 10 крат);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 контроля подлинности банкнот в отраженном и проходящем свете;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 ультрафиолетового света;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измерительная линейка;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 для визуального контроля меток, обнаруживаемых в инфракрасных лучах;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прибор для контроля магнитных меток банкнот.";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9 слова "кредитных учреждений" и "финансово-кредитных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"кредитных учреждениях" заменить словами "финансово-кредитных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дополнить словами "/МВД/ГКНБ";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"кредитных учреждений" заменить словами "финансово-кредитных организаций";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"Финансовой полиции" дополнить словами "/МВД/ГКНБ";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17 и 25 слова "кредитные учреждения" в различных падежах заменить словами "финансово-кредитные организации"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26 и 27 слова "Финансовой полиции" дополнить словами "/МВД/ГКНБ";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Примечании 1</w:t>
      </w:r>
      <w:r>
        <w:rPr>
          <w:rFonts w:ascii="Arial" w:cs="Arial" w:eastAsia="Arial" w:hAnsi="Arial"/>
          <w:sz w:val="24"/>
          <w:szCs w:val="24"/>
        </w:rPr>
        <w:t xml:space="preserve"> слова "Кыргызской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6</w:t>
      </w:r>
      <w:r>
        <w:rPr>
          <w:rFonts w:ascii="Arial" w:cs="Arial" w:eastAsia="Arial" w:hAnsi="Arial"/>
          <w:sz w:val="24"/>
          <w:szCs w:val="24"/>
        </w:rPr>
        <w:t xml:space="preserve"> название графы "Дата отправки в Финансовую полицию"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"Дата отправки в Финансовую полицию/МВД/ГКНБ";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7</w:t>
      </w:r>
      <w:r>
        <w:rPr>
          <w:rFonts w:ascii="Arial" w:cs="Arial" w:eastAsia="Arial" w:hAnsi="Arial"/>
          <w:sz w:val="24"/>
          <w:szCs w:val="24"/>
        </w:rPr>
        <w:t xml:space="preserve"> слова "Финансовой полиции" дополнить словами "/МВД/ГКНБ".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t41vjbaz7jraea_eo5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dalil.kg/document/860262</w:t>
      </w:r>
    </w:hyperlink>
  </w:p>
  <w:p>
    <w:pPr>
      <w:spacing w:after="0" w:before="40"/>
      <w:jc w:val="center"/>
    </w:pPr>
    <w:hyperlink w:history="1" r:id="rIdkqswrrclfu7xpwxljzt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29zdcro1w7mca052abxv" Type="http://schemas.openxmlformats.org/officeDocument/2006/relationships/hyperlink" Target="https://dalil.kg/document/111486" TargetMode="External"/><Relationship Id="rIdzqlhjgu-d12vgxumivnv4" Type="http://schemas.openxmlformats.org/officeDocument/2006/relationships/hyperlink" Target="https://dalil.kg/document/302368" TargetMode="External"/><Relationship Id="rIdl9wrer1pb4zlvw7ezdpbb" Type="http://schemas.openxmlformats.org/officeDocument/2006/relationships/hyperlink" Target="https://dalil.kg/document/302369" TargetMode="External"/><Relationship Id="rIdublokh_5h-uud7gtm9yqz" Type="http://schemas.openxmlformats.org/officeDocument/2006/relationships/hyperlink" Target="https://dalil.kg/document/302368" TargetMode="External"/><Relationship Id="rId84dkh1rymilfas4dq8zxr" Type="http://schemas.openxmlformats.org/officeDocument/2006/relationships/hyperlink" Target="https://dalil.kg/document/302369" TargetMode="External"/><Relationship Id="rIdb6gzui4lko_0j1q6tw6lj" Type="http://schemas.openxmlformats.org/officeDocument/2006/relationships/hyperlink" Target="https://dalil.kg/document/30236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t41vjbaz7jraea_eo5m" Type="http://schemas.openxmlformats.org/officeDocument/2006/relationships/hyperlink" Target="https://dalil.kg/document/860262" TargetMode="External"/><Relationship Id="rIdkqswrrclfu7xpwxljzt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2026-10-03T17:39:40.451Z</dcterms:created>
  <dcterms:modified xsi:type="dcterms:W3CDTF">2026-10-03T17:39:40.451Z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