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Представление специализированной метеорологической, агрометеорологической, гидрологической информации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  реестр (список) государственных услуг, глава 6, пункт 10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осушествляется: </w:t>
      </w:r>
      <w:r>
        <w:rPr>
          <w:rFonts w:ascii="Arial" w:cs="Arial" w:eastAsia="Arial" w:hAnsi="Arial"/>
          <w:sz w:val="24"/>
          <w:szCs w:val="24"/>
        </w:rPr>
        <w:t xml:space="preserve">Агентством по гидрометеорологии при Министерстве чрезвычайных ситуаций Кыргызской Республики (Кыргызгидромет).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Администартивный регламент данной государственной услуги соответствует требованиям стандарта услуг, утвержденного </w:t>
      </w:r>
      <w:hyperlink w:history="1" r:id="rIdl1nisatrqari1yjnv-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ноября 2014 года № 675.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услуг: 30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докуменов, необходимых 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от физического лица - письменное заявление, подписанное им лично, в произвольной форме, с приложением копии паспорта, от юридического лица - на фирменном бланке;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письменный запрос можно представить по факсу, электронной почте, при личном контакте;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заявитель подписывает договор на оказание образовательных услуг и вносит оплату за обучение на расчетный счет Агентства по гидрометеорологии при МЧС КР согласно официальному прейскуранту цен в порядке, предусмотренном договором;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оказания услуги определяется в соответствии с прейскурантом цен, </w:t>
      </w:r>
      <w:r>
        <w:rPr>
          <w:rFonts w:ascii="Arial" w:cs="Arial" w:eastAsia="Arial" w:hAnsi="Arial"/>
          <w:sz w:val="24"/>
          <w:szCs w:val="24"/>
        </w:rPr>
        <w:t xml:space="preserve">утвержденного Министром чрезвычайных ситуаций КР, согласованного с Государственным агентством антимонопольного регулирования при Правительстве Кыргызской Республики приказ № 52 от 06 июля 2016г. (Приложение 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оказания услуги: </w:t>
      </w:r>
      <w:r>
        <w:rPr>
          <w:rFonts w:ascii="Arial" w:cs="Arial" w:eastAsia="Arial" w:hAnsi="Arial"/>
          <w:sz w:val="24"/>
          <w:szCs w:val="24"/>
        </w:rPr>
        <w:t xml:space="preserve">Предоставление специализированной</w:t>
      </w:r>
      <w:r>
        <w:rPr>
          <w:rFonts w:ascii="Arial" w:cs="Arial" w:eastAsia="Arial" w:hAnsi="Arial"/>
          <w:sz w:val="24"/>
          <w:szCs w:val="24"/>
        </w:rPr>
        <w:t xml:space="preserve">метеорологической, агрометеорологической и гидрологической</w:t>
      </w:r>
      <w:r>
        <w:rPr>
          <w:rFonts w:ascii="Arial" w:cs="Arial" w:eastAsia="Arial" w:hAnsi="Arial"/>
          <w:sz w:val="24"/>
          <w:szCs w:val="24"/>
        </w:rPr>
        <w:t xml:space="preserve"> информации на фирменном бланке, за подписью директора или его заместителя.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представляет следующие процедуры: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173"/>
        <w:gridCol w:w="5554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может осуществляться   в электронном формате.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выполняется параллельно с общим отделом.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на фирменном бланке к специализированной информации в 2х экземплярах.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ответа или заключения договора.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 осуществляется во взаимодействии с общим отделом.   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3"/>
        <w:gridCol w:w="1842"/>
        <w:gridCol w:w="1163"/>
        <w:gridCol w:w="2807"/>
        <w:gridCol w:w="1843"/>
      </w:tblGrid>
      <w:tr>
        <w:tc>
          <w:tcPr>
            <w:tcW w:type="dxa" w:w="2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по телефону  или в кабинете потенциальных потребителей непосредственно с профильными специалистами.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порядке предоставлении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 подходящих пунктах наблюдений, наличии расчетных или оцифрованных параметров, приблизительных сроках на исполнение. Стоимость информации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запросов с общим отделом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документационного обеспечения 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зарегистрован в общем отделе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специализированной метеорологической, агрометеорологической, гидрологической информации.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первого исполнителя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СГУЗ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документационного обеспечения 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 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руководителя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СГУЗ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резолюция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СГУЗ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сектора государственных услуг и закупок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соответствующему  исполнител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(УГНПИ, УНЗПС)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передан на исполнение начальнику соответсвующего управления 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запрос и передан в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специальная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Подготовка информации. Консультация потребителей и подготовка специализированной информации по запросам в области метеорологии, гидрологии, агрометеорологии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профильными специалистами потенциальных потребителей информации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(климатолог, метеоролог, гидролог, агрометеоролог),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участии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специалиста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потребителем о необходимых параметрах (индивидуальный подход), подходящих пунктах наблюдений, наличии расчетных или оцифрованных параметров, приблизительных сроках на исполнение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специалистом запроса на исполнение от начальника управления осуществляется сбор необходимого материала, включая оцифровку данных* (от восьми сроков наблюдений в сутки до 5-10 лет не оцифрованных параметров). 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(климатолог, метеоролог, гидролог, агрометеоролог)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до 30 дней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набор показателей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набранных данных на качество и соответствие запросу, компоновка результатов, оформление ответа на запрос с подписью исполнителя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(климатолог, метеоролог, гидролог, агрометеоролог), в их отсутсвии – главные или ведущие специалисты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готового ответа на запрос СГУЗ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указания ВМО по расчету климатических норм, ВМО-№ 1203, 2017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https://library.wmo.int/opac/doc_num.php?explnum_id=4168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информация готова и передана в отдел маркетинга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рабочих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ыдача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потребителю или заключения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договора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получение подписи у директора или заместителя директора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ответа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запроса в Журнале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 по гидрометобеспечению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готов отправке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счет на оплату на имя заявителя с подписью начальника отдела маркетинга и печатью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 государственных услуг и закупок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случае необходимости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 в таком случае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 подписью руководителя и главного бухгалтера и гербовой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услуг и закупок в лице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Ведущего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гидрометобеспечению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счет на оплату.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и выдача квитанции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финансов, бухгалтерского учета и отчетности в лице кассир или специалист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мин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оплачена.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информации потребителю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СГУЗ в лице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Ведущего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гидрометобеспечению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передана потребителю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Выдана запрашиваемая информация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потребителем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   процедура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  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А.Ж.Раманкулова, заместитель директора Кыргызгидромета.                                      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проведение проверок составляет 1 раз в полугодие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услуги проводится 1 раз в год.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Агентство по гидрометеорологии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физическим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Бегимкулова Жазгул Ибраймжановна – заведующий сектором государственных услуг и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Черникова Татьяна Генадьевна - начальник управления гидрометеорологических наблюдений, прогнозов и обеспечения информацией.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whrpkoofb7oywsbx4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dalil.kg/document/86161</w:t>
      </w:r>
    </w:hyperlink>
  </w:p>
  <w:p>
    <w:pPr>
      <w:spacing w:after="0" w:before="40"/>
      <w:jc w:val="center"/>
    </w:pPr>
    <w:hyperlink w:history="1" r:id="rId49fp1ffyiu1cxz3q0x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nisatrqari1yjnv-ohn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whrpkoofb7oywsbx4_e" Type="http://schemas.openxmlformats.org/officeDocument/2006/relationships/hyperlink" Target="https://dalil.kg/document/86161" TargetMode="External"/><Relationship Id="rId49fp1ffyiu1cxz3q0xu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2026-10-01T21:01:07.751Z</dcterms:created>
  <dcterms:modified xsi:type="dcterms:W3CDTF">2026-10-01T21:01:07.751Z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