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ЦЕНТРАЛЬНАЯ КОМИССИЯ ПО ВЫБОРАМ И ПРОВЕДЕНИЮ РЕФЕРЕНДУМОВ КР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9 апреля 2020 года № 91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передаче вакантного мандата депутата Жогорку Кенеша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частью 4 статьи 73 </w:t>
      </w:r>
      <w:hyperlink w:history="1" r:id="rIdj9bmvwbgsfg-igobzmyg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частью 3 статьи 3 </w:t>
      </w:r>
      <w:hyperlink w:history="1" r:id="rIdkiqyen7h43lz_npl8vtq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статусе депутата Жогорку Кенеша Кыргызской Республики": "Порядок замещения вакантного мандата, образовавшегося вследствие досрочного прекращения полномочий депутата, определяется конституционным законом.".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Частью 4-1 статьи 65 </w:t>
      </w:r>
      <w:hyperlink w:history="1" r:id="rIdthsdwp4v0ivovaubczzi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конституционного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выборах Президента Кыргызской Республики и депутатов Жогорку Кенеша Кыргызской Республики" (далее - конституционный Закон Кыргызской Республики) установлено, что: "В случае досрочного прекращения полномочий депутата его мандат передается следующему зарегистрированному кандидату: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из числа кандидатов женского пола, в случае прекращения полномочий депутата женского пола;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из числа кандидатов мужского пола, в случае прекращения полномочий депутата мужского пола.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случае отсутствия в списке кандидатов указанных лиц соответствующего пола мандат депутата передается следующему по очереди кандидату из того же списка.".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абзацем первым статьи 2 </w:t>
      </w:r>
      <w:hyperlink w:history="1" r:id="rIdmcpphmnbwzemx50ysuwu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конституционного Закона Кыргызской</w:t>
        </w:r>
      </w:hyperlink>
      <w:r>
        <w:rPr>
          <w:rFonts w:ascii="Arial" w:cs="Arial" w:eastAsia="Arial" w:hAnsi="Arial"/>
          <w:sz w:val="24"/>
          <w:szCs w:val="24"/>
        </w:rPr>
        <w:t xml:space="preserve"> Республики "О внесении изменений в </w:t>
      </w:r>
      <w:hyperlink w:history="1" r:id="rIdqwcl3tqsxxnzouoyhlrk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конституционный 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выборах Президента Кыргызской Республики и депутатов Жогорку Кенеша Кыргызской Республики" от 5 июня 2017 года № 96, часть 4-1 статьи 65 вступила в силу 1 января 2020 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Статьей 9 </w:t>
      </w:r>
      <w:hyperlink w:history="1" r:id="rIdptxwrpq-hxzlacgw5kso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нормативных правовых актах Кыргызской Республики" установлено, что нормативные правовые акты действуют на всей территории Кыргызской Республики со дня вступления их в силу и подлежат исполнению.".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частью 2 статьи 30 </w:t>
      </w:r>
      <w:hyperlink w:history="1" r:id="rIdrruxzo46qw_uxe4-wuak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нормативных правовых актах Кыргызской Республики": "Закон вступает в силу по истечении десяти дней со дня официального опубликования, если иное не предусмотрено в самом законе или в законе о порядке введения его в действие.".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этом, законодатель четко установил срок вступления в силу указанной нормы, принятой 5 июня 2017 года, где предусматривается вступление в силу части 4-1 статьи 65 </w:t>
      </w:r>
      <w:hyperlink w:history="1" r:id="rIdyd_ocqjw3npcz0erxdrx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конституционного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касающейся именно отношений, связанных с замещением вакантного мандата депутата с 1 января 2020 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этой связи, считаем что норма части 4-1 статьи 65 </w:t>
      </w:r>
      <w:hyperlink w:history="1" r:id="rIdvyecu4ccyty0m56cfqrr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конституционного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является вступившей в силу и подлежит применению в отношениях, связанных с замещением вакантного мандата, возникших после 1 января 2020 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основании вышеизложенного, руководствуясь частью 4 статьи 73 </w:t>
      </w:r>
      <w:hyperlink w:history="1" r:id="rIdv98rlk_uvuxtzz8x5n7_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частью 3, пунктом 2 части 4-1 статьи 65 </w:t>
      </w:r>
      <w:hyperlink w:history="1" r:id="rIdwwsu5mlmbveegfwkgpsp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конституционного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выборах Президента Кыргызской Республики и депутатов Жогорку Кенеша Кыргызской Республики", статьей 7 </w:t>
      </w:r>
      <w:hyperlink w:history="1" r:id="rIdvcrzrdarzqkytnehrllk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избирательных комиссиях по проведению выборов и референдумов Кыргызской Республики", Центральная комиссия по выборам и проведению референдумов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ПОСТАНОВЛЯЕТ</w:t>
      </w:r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Признать Ибраева Самата Кулукеевича - кандидата в депутаты Жогорку Кенеша Кыргызской Республики, следующего в списке кандидатов из числа кандидатов от политической партии "Социал-демократическая партия Кыргызстана", избранным депутатом Жогорку Кенеша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Зарегистрировать Ибраева Самата Кулукеевича депутатом Жогорку Кенеша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Выдать зарегистрированному депутату Жогорку Кенеша Кыргызской Республики удостоверение и нагрудный знак установленного образца.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Направить копию настоящего постановления в Жогорку Кенеш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Опубликовать настоящее постановление в газете "Эркин Тоо" и на официальном сайте Центральной комиссии по выборам и проведению референдумов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Контроль за исполнением настоящего постановления возложить на заместителя председателя Центральной комиссии по выборам и проведению референдумов Кыргызской Республики Бекматова А.Г.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 Шайлдабекова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2-7z_n3cswf_xexhik54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dalil.kg/document/86214</w:t>
      </w:r>
    </w:hyperlink>
  </w:p>
  <w:p>
    <w:pPr>
      <w:spacing w:after="0" w:before="40"/>
      <w:jc w:val="center"/>
    </w:pPr>
    <w:hyperlink w:history="1" r:id="rIdzln6cvuy1htqvecafgeb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j9bmvwbgsfg-igobzmygh" Type="http://schemas.openxmlformats.org/officeDocument/2006/relationships/hyperlink" Target="https://dalil.kg/document/202913" TargetMode="External"/><Relationship Id="rIdkiqyen7h43lz_npl8vtqs" Type="http://schemas.openxmlformats.org/officeDocument/2006/relationships/hyperlink" Target="https://dalil.kg/document/202483" TargetMode="External"/><Relationship Id="rIdthsdwp4v0ivovaubczziy" Type="http://schemas.openxmlformats.org/officeDocument/2006/relationships/hyperlink" Target="https://dalil.kg/document/203244" TargetMode="External"/><Relationship Id="rIdmcpphmnbwzemx50ysuwus" Type="http://schemas.openxmlformats.org/officeDocument/2006/relationships/hyperlink" Target="https://dalil.kg/document/111583" TargetMode="External"/><Relationship Id="rIdqwcl3tqsxxnzouoyhlrkl" Type="http://schemas.openxmlformats.org/officeDocument/2006/relationships/hyperlink" Target="https://dalil.kg/document/203244" TargetMode="External"/><Relationship Id="rIdptxwrpq-hxzlacgw5ksos" Type="http://schemas.openxmlformats.org/officeDocument/2006/relationships/hyperlink" Target="https://dalil.kg/document/202591" TargetMode="External"/><Relationship Id="rIdrruxzo46qw_uxe4-wuakv" Type="http://schemas.openxmlformats.org/officeDocument/2006/relationships/hyperlink" Target="https://dalil.kg/document/202591" TargetMode="External"/><Relationship Id="rIdyd_ocqjw3npcz0erxdrxj" Type="http://schemas.openxmlformats.org/officeDocument/2006/relationships/hyperlink" Target="https://dalil.kg/document/203244" TargetMode="External"/><Relationship Id="rIdvyecu4ccyty0m56cfqrrv" Type="http://schemas.openxmlformats.org/officeDocument/2006/relationships/hyperlink" Target="https://dalil.kg/document/203244" TargetMode="External"/><Relationship Id="rIdv98rlk_uvuxtzz8x5n7_m" Type="http://schemas.openxmlformats.org/officeDocument/2006/relationships/hyperlink" Target="https://dalil.kg/document/202913" TargetMode="External"/><Relationship Id="rIdwwsu5mlmbveegfwkgpspx" Type="http://schemas.openxmlformats.org/officeDocument/2006/relationships/hyperlink" Target="https://dalil.kg/document/203244" TargetMode="External"/><Relationship Id="rIdvcrzrdarzqkytnehrllkd" Type="http://schemas.openxmlformats.org/officeDocument/2006/relationships/hyperlink" Target="https://dalil.kg/document/203100" TargetMode="External"/><Relationship Id="rId8" Type="http://schemas.openxmlformats.org/officeDocument/2006/relationships/image" Target="media/8de64316e95979c063c17bcd5380dc052a2594e9.png"/><Relationship Id="rId2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2-7z_n3cswf_xexhik54u" Type="http://schemas.openxmlformats.org/officeDocument/2006/relationships/hyperlink" Target="https://dalil.kg/document/86214" TargetMode="External"/><Relationship Id="rIdzln6cvuy1htqvecafgebz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2026-10-02T17:15:39.800Z</dcterms:created>
  <dcterms:modified xsi:type="dcterms:W3CDTF">2026-10-02T17:15:39.800Z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