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13 июня 1998 года № 79</w:t>
      </w:r>
    </w:p>
    <w:p>
      <w:pPr>
        <w:spacing w:after="480" w:before="200"/>
        <w:jc w:val="center"/>
      </w:pPr>
      <w:r>
        <w:rPr>
          <w:rFonts w:ascii="Arial" w:cs="Arial" w:eastAsia="Arial" w:hAnsi="Arial"/>
          <w:b/>
          <w:bCs/>
          <w:sz w:val="28"/>
          <w:szCs w:val="28"/>
        </w:rPr>
        <w:t xml:space="preserve">О правовой охране селекционных достижений</w:t>
      </w:r>
    </w:p>
    <w:p>
      <w:pPr>
        <w:spacing w:after="240"/>
        <w:jc w:val="center"/>
      </w:pPr>
      <w:r>
        <w:rPr>
          <w:rFonts w:ascii="Arial" w:cs="Arial" w:eastAsia="Arial" w:hAnsi="Arial"/>
          <w:i/>
          <w:iCs/>
          <w:sz w:val="24"/>
          <w:szCs w:val="24"/>
        </w:rPr>
        <w:t xml:space="preserve">(В редакции Законов КР от </w:t>
      </w:r>
      <w:hyperlink w:history="1" r:id="rIdsqgcfxu2goh1bgad-nii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niegtrhzi6rafpzvrvay">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keczgadsqy6wbb8v7jjq7">
        <w:r>
          <w:rPr>
            <w:rFonts w:ascii="Arial" w:cs="Arial" w:eastAsia="Arial" w:hAnsi="Arial"/>
            <w:i/>
            <w:iCs/>
            <w:color w:val="1D4ED8"/>
            <w:sz w:val="24"/>
            <w:szCs w:val="24"/>
            <w:u w:val="single"/>
          </w:rPr>
          <w:t xml:space="preserve">8 августа 2006 года №155</w:t>
        </w:r>
      </w:hyperlink>
      <w:r>
        <w:rPr>
          <w:rFonts w:ascii="Arial" w:cs="Arial" w:eastAsia="Arial" w:hAnsi="Arial"/>
          <w:i/>
          <w:iCs/>
          <w:sz w:val="24"/>
          <w:szCs w:val="24"/>
        </w:rPr>
        <w:t xml:space="preserve">, </w:t>
      </w:r>
      <w:hyperlink w:history="1" r:id="rIdv-2tbd7bmz2rkoxibxchv">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fhpwsrtdesk180vh7n6py">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krbjdroaxcpmwzxuw0nd1">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Настоящим Законом регулируются имущественные и личные неимущественные отношения, возникающие в связи с выведением или выявлением (далее - созданием), использованием и правовой охраной селекционных достижений, на которые выданы патенты Кыргызской Республики.</w:t>
      </w:r>
    </w:p>
    <w:p>
      <w:pPr>
        <w:spacing w:after="120"/>
        <w:ind w:firstLine="397"/>
        <w:jc w:val="both"/>
      </w:pPr>
      <w:r>
        <w:rPr>
          <w:rFonts w:ascii="Arial" w:cs="Arial" w:eastAsia="Arial" w:hAnsi="Arial"/>
          <w:sz w:val="24"/>
          <w:szCs w:val="24"/>
        </w:rPr>
        <w:t xml:space="preserve">Действие настоящего Закона распространяется на все ботанические и зоологические роды, виды.</w:t>
      </w:r>
    </w:p>
    <w:p>
      <w:pPr>
        <w:spacing w:after="240"/>
        <w:ind w:firstLine="397"/>
        <w:jc w:val="both"/>
      </w:pPr>
      <w:r>
        <w:rPr>
          <w:rFonts w:ascii="Arial" w:cs="Arial" w:eastAsia="Arial" w:hAnsi="Arial"/>
          <w:i/>
          <w:iCs/>
          <w:sz w:val="24"/>
          <w:szCs w:val="24"/>
        </w:rPr>
        <w:t xml:space="preserve">(В редакции Законов КР от </w:t>
      </w:r>
      <w:hyperlink w:history="1" r:id="rId0mp7v_xhq09pr2vzr_pgz">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gf_ycdsmif55_nmermhpm">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w:t>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 Основные понятия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Для целей настоящего Закона используются следующие понятия:</w:t>
      </w:r>
    </w:p>
    <w:p>
      <w:pPr>
        <w:spacing w:after="120"/>
        <w:ind w:firstLine="397"/>
        <w:jc w:val="both"/>
      </w:pPr>
      <w:r>
        <w:rPr>
          <w:rFonts w:ascii="Arial" w:cs="Arial" w:eastAsia="Arial" w:hAnsi="Arial"/>
          <w:sz w:val="24"/>
          <w:szCs w:val="24"/>
        </w:rPr>
        <w:t xml:space="preserve"> автор селекционного достижения (селекционер) - лицо, творческим трудом которого создано селекционное достижение;</w:t>
      </w:r>
    </w:p>
    <w:p>
      <w:pPr>
        <w:spacing w:after="120"/>
        <w:ind w:firstLine="397"/>
        <w:jc w:val="both"/>
      </w:pPr>
      <w:r>
        <w:rPr>
          <w:rFonts w:ascii="Arial" w:cs="Arial" w:eastAsia="Arial" w:hAnsi="Arial"/>
          <w:sz w:val="24"/>
          <w:szCs w:val="24"/>
        </w:rPr>
        <w:t xml:space="preserve"> порода - группа животных, которая независимо от охраноспособности обладает генетически обусловленными биологическими и морфологическими свойствами и признаками; причем, некоторые из них специфичны для данной группы и отличают ее от других групп животных.</w:t>
      </w:r>
    </w:p>
    <w:p>
      <w:pPr>
        <w:spacing w:after="120"/>
        <w:ind w:firstLine="397"/>
        <w:jc w:val="both"/>
      </w:pPr>
      <w:r>
        <w:rPr>
          <w:rFonts w:ascii="Arial" w:cs="Arial" w:eastAsia="Arial" w:hAnsi="Arial"/>
          <w:sz w:val="24"/>
          <w:szCs w:val="24"/>
        </w:rPr>
        <w:t xml:space="preserve">Порода может быть представлена женской или мужской особью или племенным материалом. Охраняемыми категориями породы являются: тип, заводская линия, кросс линия и семейство;</w:t>
      </w:r>
    </w:p>
    <w:p>
      <w:pPr>
        <w:spacing w:after="120"/>
        <w:ind w:firstLine="397"/>
        <w:jc w:val="both"/>
      </w:pPr>
      <w:r>
        <w:rPr>
          <w:rFonts w:ascii="Arial" w:cs="Arial" w:eastAsia="Arial" w:hAnsi="Arial"/>
          <w:sz w:val="24"/>
          <w:szCs w:val="24"/>
        </w:rPr>
        <w:t xml:space="preserve"> племенное животное - животное, предназначенное для воспроизводства породы;</w:t>
      </w:r>
    </w:p>
    <w:p>
      <w:pPr>
        <w:spacing w:after="120"/>
        <w:ind w:firstLine="397"/>
        <w:jc w:val="both"/>
      </w:pPr>
      <w:r>
        <w:rPr>
          <w:rFonts w:ascii="Arial" w:cs="Arial" w:eastAsia="Arial" w:hAnsi="Arial"/>
          <w:sz w:val="24"/>
          <w:szCs w:val="24"/>
        </w:rPr>
        <w:t xml:space="preserve"> племенной материал - племенное животное, его гаметы или зиготы (эмбрионы);</w:t>
      </w:r>
    </w:p>
    <w:p>
      <w:pPr>
        <w:spacing w:after="120"/>
        <w:ind w:firstLine="397"/>
        <w:jc w:val="both"/>
      </w:pPr>
      <w:r>
        <w:rPr>
          <w:rFonts w:ascii="Arial" w:cs="Arial" w:eastAsia="Arial" w:hAnsi="Arial"/>
          <w:sz w:val="24"/>
          <w:szCs w:val="24"/>
        </w:rPr>
        <w:t xml:space="preserve"> селекционное достижение - сорт растений, порода животных;</w:t>
      </w:r>
    </w:p>
    <w:p>
      <w:pPr>
        <w:spacing w:after="120"/>
        <w:ind w:firstLine="397"/>
        <w:jc w:val="both"/>
      </w:pPr>
      <w:r>
        <w:rPr>
          <w:rFonts w:ascii="Arial" w:cs="Arial" w:eastAsia="Arial" w:hAnsi="Arial"/>
          <w:sz w:val="24"/>
          <w:szCs w:val="24"/>
        </w:rPr>
        <w:t xml:space="preserve"> охраняемое селекционное достижение - сорт растений, порода животных, зарегистрированные в Государственном реестре охраняемых селекционных достижений;</w:t>
      </w:r>
    </w:p>
    <w:p>
      <w:pPr>
        <w:spacing w:after="120"/>
        <w:ind w:firstLine="397"/>
        <w:jc w:val="both"/>
      </w:pPr>
      <w:r>
        <w:rPr>
          <w:rFonts w:ascii="Arial" w:cs="Arial" w:eastAsia="Arial" w:hAnsi="Arial"/>
          <w:sz w:val="24"/>
          <w:szCs w:val="24"/>
        </w:rPr>
        <w:t xml:space="preserve"> сорт - группа растений в рамках одного и того же ботанического таксона низшего из известных классов, которая, независимо от того, удовлетворяет ли она полностью условиям охраноспособности, может быть определена признаками, характеризующими данный генотип или комбинацию генотипов, отличается от других групп растений того же ботанического таксона по крайней мере одним признаком, может считаться единой с точки зрения ее пригодности для получения неизменных целых растений сорта.</w:t>
      </w:r>
    </w:p>
    <w:p>
      <w:pPr>
        <w:spacing w:after="120"/>
        <w:ind w:firstLine="397"/>
        <w:jc w:val="both"/>
      </w:pPr>
      <w:r>
        <w:rPr>
          <w:rFonts w:ascii="Arial" w:cs="Arial" w:eastAsia="Arial" w:hAnsi="Arial"/>
          <w:sz w:val="24"/>
          <w:szCs w:val="24"/>
        </w:rPr>
        <w:t xml:space="preserve"> Охраняемыми категориями сорта являются: клон, линия, гибрид первого поколения, популяция;</w:t>
      </w:r>
    </w:p>
    <w:p>
      <w:pPr>
        <w:spacing w:after="120"/>
        <w:ind w:firstLine="397"/>
        <w:jc w:val="both"/>
      </w:pPr>
      <w:r>
        <w:rPr>
          <w:rFonts w:ascii="Arial" w:cs="Arial" w:eastAsia="Arial" w:hAnsi="Arial"/>
          <w:sz w:val="24"/>
          <w:szCs w:val="24"/>
        </w:rPr>
        <w:t xml:space="preserve"> семена - генеративные и вегетативные органы растений, применяемые для воспроизводства сорта;</w:t>
      </w:r>
    </w:p>
    <w:p>
      <w:pPr>
        <w:spacing w:after="120"/>
        <w:ind w:firstLine="397"/>
        <w:jc w:val="both"/>
      </w:pPr>
      <w:r>
        <w:rPr>
          <w:rFonts w:ascii="Arial" w:cs="Arial" w:eastAsia="Arial" w:hAnsi="Arial"/>
          <w:sz w:val="24"/>
          <w:szCs w:val="24"/>
        </w:rPr>
        <w:t xml:space="preserve"> растительный материал - целые растения или части растений, семена, саженцы, луковицы, плоды различных культур, предназначенные для размножения или реализации в иных целях, отличных от воспроизводства сорта;</w:t>
      </w:r>
    </w:p>
    <w:p>
      <w:pPr>
        <w:spacing w:after="120"/>
        <w:ind w:firstLine="397"/>
        <w:jc w:val="both"/>
      </w:pPr>
      <w:r>
        <w:rPr>
          <w:rFonts w:ascii="Arial" w:cs="Arial" w:eastAsia="Arial" w:hAnsi="Arial"/>
          <w:sz w:val="24"/>
          <w:szCs w:val="24"/>
        </w:rPr>
        <w:t xml:space="preserve"> контрафактное селекционное достижение - селекционное достижение, размножение и (или) коммерческое использование которого влечет за собой нарушение исключительных прав владельца патента.</w:t>
      </w:r>
    </w:p>
    <w:p>
      <w:pPr>
        <w:spacing w:after="240"/>
        <w:ind w:firstLine="397"/>
        <w:jc w:val="both"/>
      </w:pPr>
      <w:r>
        <w:rPr>
          <w:rFonts w:ascii="Arial" w:cs="Arial" w:eastAsia="Arial" w:hAnsi="Arial"/>
          <w:i/>
          <w:iCs/>
          <w:sz w:val="24"/>
          <w:szCs w:val="24"/>
        </w:rPr>
        <w:t xml:space="preserve">(В редакции Законов КР от </w:t>
      </w:r>
      <w:hyperlink w:history="1" r:id="rIdegurbdoikhv4tthqlqgos">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chtgwcejytrcwos0i6dqf">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hyperlink w:history="1" r:id="rIdhwub3m4uqltfr_h1y0n8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от 12 января 2015 года № 4 внесены изменения в статью 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 Правовая охрана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Право на селекционное достижение охраняется настоящим Законом и подтверждается патентом на селекционное достижение.</w:t>
      </w:r>
    </w:p>
    <w:p>
      <w:pPr>
        <w:spacing w:after="120"/>
        <w:ind w:firstLine="397"/>
        <w:jc w:val="both"/>
      </w:pPr>
      <w:r>
        <w:rPr>
          <w:rFonts w:ascii="Arial" w:cs="Arial" w:eastAsia="Arial" w:hAnsi="Arial"/>
          <w:sz w:val="24"/>
          <w:szCs w:val="24"/>
        </w:rPr>
        <w:t xml:space="preserve"> Патент удостоверяет авторство селекционера, приоритет селекционного достижения, исключительное право владельца патента на использование селекционного достижения.</w:t>
      </w:r>
    </w:p>
    <w:p>
      <w:pPr>
        <w:spacing w:after="120"/>
        <w:ind w:firstLine="397"/>
        <w:jc w:val="both"/>
      </w:pPr>
      <w:r>
        <w:rPr>
          <w:rFonts w:ascii="Arial" w:cs="Arial" w:eastAsia="Arial" w:hAnsi="Arial"/>
          <w:sz w:val="24"/>
          <w:szCs w:val="24"/>
        </w:rPr>
        <w:t xml:space="preserve"> Объем правовой охраны, предоставляемый патентом на селекционное достижение, определяется совокупностью существенных признаков, зафиксированных в описании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Государственное регулирование в сфере правовой охраны селекционных достижений</w:t>
      </w:r>
    </w:p>
    <w:p>
      <w:pPr>
        <w:spacing w:after="120"/>
        <w:ind w:firstLine="397"/>
        <w:jc w:val="both"/>
      </w:pPr>
      <w:r>
        <w:rPr>
          <w:rFonts w:ascii="Arial" w:cs="Arial" w:eastAsia="Arial" w:hAnsi="Arial"/>
          <w:sz w:val="24"/>
          <w:szCs w:val="24"/>
        </w:rPr>
        <w:t xml:space="preserve">Государственное регулирование в сфере правовой охраны селекционных достижений осуществляется Кабинетом Министров Кыргызской Республики.</w:t>
      </w:r>
    </w:p>
    <w:p>
      <w:pPr>
        <w:spacing w:after="120"/>
        <w:ind w:firstLine="397"/>
        <w:jc w:val="both"/>
      </w:pPr>
      <w:r>
        <w:rPr>
          <w:rFonts w:ascii="Arial" w:cs="Arial" w:eastAsia="Arial" w:hAnsi="Arial"/>
          <w:sz w:val="24"/>
          <w:szCs w:val="24"/>
        </w:rPr>
        <w:t xml:space="preserve">Первичное рассмотрение споров по вопросам охраноспособности селекционных достижений осуществляется Апелляционным советом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в соответствии с настоящим Законом осуществляет единую государственную политику в области охраны селекционных достижений в Кыргызской Республике, принимает к рассмотрению заявки на регистрацию, проводит по ним предварительную экспертизу, осуществляет их государственную регистрацию, выдает патенты, публикует официальные сведения, выполняет другие функции в соответствии со своим положением, утверждаемым Кабинетом Министров Кыргызской Республики.</w:t>
      </w:r>
    </w:p>
    <w:p>
      <w:pPr>
        <w:spacing w:after="120"/>
        <w:ind w:firstLine="397"/>
        <w:jc w:val="both"/>
      </w:pPr>
      <w:r>
        <w:rPr>
          <w:rFonts w:ascii="Arial" w:cs="Arial" w:eastAsia="Arial" w:hAnsi="Arial"/>
          <w:sz w:val="24"/>
          <w:szCs w:val="24"/>
        </w:rPr>
        <w:t xml:space="preserve">Перечень зоологических родов и видов животных и Перечень ботанических родов и видов растений, семена сортов которых разрешается выращивать на территории предприятия в течение двух лет для собственного использования, утверждаются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hiph1zadss5ppmpcpuqp4">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nylzpzeg-nl1kpij30umf">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w:t>
      </w:r>
    </w:p>
    <w:p>
      <w:pPr>
        <w:spacing w:after="120" w:before="200"/>
        <w:ind w:firstLine="397"/>
        <w:jc w:val="center"/>
      </w:pPr>
      <w:r>
        <w:rPr>
          <w:rFonts w:ascii="Arial" w:cs="Arial" w:eastAsia="Arial" w:hAnsi="Arial"/>
          <w:b/>
          <w:bCs/>
          <w:sz w:val="32"/>
          <w:szCs w:val="32"/>
        </w:rPr>
        <w:t xml:space="preserve">Условия охраноспособности селекционного достижения и процедура оформления заявки на выдачу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4. Условия охраноспособности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Патент выдается на селекционное достижение, отвечающее критериям охраноспособности и относящееся к ботаническим и зоологическим родам и видам.</w:t>
      </w:r>
    </w:p>
    <w:p>
      <w:pPr>
        <w:spacing w:after="120"/>
        <w:ind w:firstLine="397"/>
        <w:jc w:val="both"/>
      </w:pPr>
      <w:r>
        <w:rPr>
          <w:rFonts w:ascii="Arial" w:cs="Arial" w:eastAsia="Arial" w:hAnsi="Arial"/>
          <w:sz w:val="24"/>
          <w:szCs w:val="24"/>
        </w:rPr>
        <w:t xml:space="preserve"> Критериями охраноспособности селекционного достижения являются:</w:t>
      </w:r>
    </w:p>
    <w:p>
      <w:pPr>
        <w:spacing w:after="120"/>
        <w:ind w:firstLine="397"/>
        <w:jc w:val="both"/>
      </w:pPr>
      <w:r>
        <w:rPr>
          <w:rFonts w:ascii="Arial" w:cs="Arial" w:eastAsia="Arial" w:hAnsi="Arial"/>
          <w:sz w:val="24"/>
          <w:szCs w:val="24"/>
        </w:rPr>
        <w:t xml:space="preserve"> 1) новизна.</w:t>
      </w:r>
    </w:p>
    <w:p>
      <w:pPr>
        <w:spacing w:after="120"/>
        <w:ind w:firstLine="397"/>
        <w:jc w:val="both"/>
      </w:pPr>
      <w:r>
        <w:rPr>
          <w:rFonts w:ascii="Arial" w:cs="Arial" w:eastAsia="Arial" w:hAnsi="Arial"/>
          <w:sz w:val="24"/>
          <w:szCs w:val="24"/>
        </w:rPr>
        <w:t xml:space="preserve"> Селекционное достижение считается новым, если на дату подачи заявки на выдачу патента семена или племенной материал данного селекционного достижения не продавались и не передавались иным образом другим лицам селекционером, его правопреемником или с их согласия для использования селекционного достижения:</w:t>
      </w:r>
    </w:p>
    <w:p>
      <w:pPr>
        <w:spacing w:after="120"/>
        <w:ind w:firstLine="397"/>
        <w:jc w:val="both"/>
      </w:pPr>
      <w:r>
        <w:rPr>
          <w:rFonts w:ascii="Arial" w:cs="Arial" w:eastAsia="Arial" w:hAnsi="Arial"/>
          <w:sz w:val="24"/>
          <w:szCs w:val="24"/>
        </w:rPr>
        <w:t xml:space="preserve"> на территории Кыргызской Республики - ранее чем за один год до этой даты;</w:t>
      </w:r>
    </w:p>
    <w:p>
      <w:pPr>
        <w:spacing w:after="120"/>
        <w:ind w:firstLine="397"/>
        <w:jc w:val="both"/>
      </w:pPr>
      <w:r>
        <w:rPr>
          <w:rFonts w:ascii="Arial" w:cs="Arial" w:eastAsia="Arial" w:hAnsi="Arial"/>
          <w:sz w:val="24"/>
          <w:szCs w:val="24"/>
        </w:rPr>
        <w:t xml:space="preserve"> на территории другого государства - ранее чем за четыре года или, если это касается винограда, древесных декоративных, плодовых культур, ранее чем за шесть лет до указанной даты.</w:t>
      </w:r>
    </w:p>
    <w:p>
      <w:pPr>
        <w:spacing w:after="120"/>
        <w:ind w:firstLine="397"/>
        <w:jc w:val="both"/>
      </w:pPr>
      <w:r>
        <w:rPr>
          <w:rFonts w:ascii="Arial" w:cs="Arial" w:eastAsia="Arial" w:hAnsi="Arial"/>
          <w:sz w:val="24"/>
          <w:szCs w:val="24"/>
        </w:rPr>
        <w:t xml:space="preserve"> Новизна селекционного достижения не утрачивается, если сбыт любого материала сорта или породы совершен другими лицами до истечения сроков, указанных в настоящем пункте:</w:t>
      </w:r>
    </w:p>
    <w:p>
      <w:pPr>
        <w:spacing w:after="120"/>
        <w:ind w:firstLine="397"/>
        <w:jc w:val="both"/>
      </w:pPr>
      <w:r>
        <w:rPr>
          <w:rFonts w:ascii="Arial" w:cs="Arial" w:eastAsia="Arial" w:hAnsi="Arial"/>
          <w:sz w:val="24"/>
          <w:szCs w:val="24"/>
        </w:rPr>
        <w:t xml:space="preserve"> в целях преднамеренного нанесения ущерба заявителю;</w:t>
      </w:r>
    </w:p>
    <w:p>
      <w:pPr>
        <w:spacing w:after="120"/>
        <w:ind w:firstLine="397"/>
        <w:jc w:val="both"/>
      </w:pPr>
      <w:r>
        <w:rPr>
          <w:rFonts w:ascii="Arial" w:cs="Arial" w:eastAsia="Arial" w:hAnsi="Arial"/>
          <w:sz w:val="24"/>
          <w:szCs w:val="24"/>
        </w:rPr>
        <w:t xml:space="preserve"> при выполнении договора о передаче права на получение патента;</w:t>
      </w:r>
    </w:p>
    <w:p>
      <w:pPr>
        <w:spacing w:after="120"/>
        <w:ind w:firstLine="397"/>
        <w:jc w:val="both"/>
      </w:pPr>
      <w:r>
        <w:rPr>
          <w:rFonts w:ascii="Arial" w:cs="Arial" w:eastAsia="Arial" w:hAnsi="Arial"/>
          <w:sz w:val="24"/>
          <w:szCs w:val="24"/>
        </w:rPr>
        <w:t xml:space="preserve"> при выполнении договора, по которому третья сторона проводит дополнительные поставки материала для размножения сорта, породы с согласия заявителя при условии, что такие поставки проводятся под контролем заявителя;</w:t>
      </w:r>
    </w:p>
    <w:p>
      <w:pPr>
        <w:spacing w:after="120"/>
        <w:ind w:firstLine="397"/>
        <w:jc w:val="both"/>
      </w:pPr>
      <w:r>
        <w:rPr>
          <w:rFonts w:ascii="Arial" w:cs="Arial" w:eastAsia="Arial" w:hAnsi="Arial"/>
          <w:sz w:val="24"/>
          <w:szCs w:val="24"/>
        </w:rPr>
        <w:t xml:space="preserve"> при выполнении договора, по которому третья сторона проводит полевые испытания или лабораторные исследования, или контрольные испытания по оценке сорта или породы;</w:t>
      </w:r>
    </w:p>
    <w:p>
      <w:pPr>
        <w:spacing w:after="120"/>
        <w:ind w:firstLine="397"/>
        <w:jc w:val="both"/>
      </w:pPr>
      <w:r>
        <w:rPr>
          <w:rFonts w:ascii="Arial" w:cs="Arial" w:eastAsia="Arial" w:hAnsi="Arial"/>
          <w:sz w:val="24"/>
          <w:szCs w:val="24"/>
        </w:rPr>
        <w:t xml:space="preserve"> 2) отличимость.</w:t>
      </w:r>
    </w:p>
    <w:p>
      <w:pPr>
        <w:spacing w:after="120"/>
        <w:ind w:firstLine="397"/>
        <w:jc w:val="both"/>
      </w:pPr>
      <w:r>
        <w:rPr>
          <w:rFonts w:ascii="Arial" w:cs="Arial" w:eastAsia="Arial" w:hAnsi="Arial"/>
          <w:sz w:val="24"/>
          <w:szCs w:val="24"/>
        </w:rPr>
        <w:t xml:space="preserve"> Селекционное достижение считается отличимым, если явно отличается от любого другого общеизвестного селекционного достижения, существующего к моменту подачи заявки.</w:t>
      </w:r>
    </w:p>
    <w:p>
      <w:pPr>
        <w:spacing w:after="120"/>
        <w:ind w:firstLine="397"/>
        <w:jc w:val="both"/>
      </w:pPr>
      <w:r>
        <w:rPr>
          <w:rFonts w:ascii="Arial" w:cs="Arial" w:eastAsia="Arial" w:hAnsi="Arial"/>
          <w:sz w:val="24"/>
          <w:szCs w:val="24"/>
        </w:rPr>
        <w:t xml:space="preserve"> Общеизвестность может быть установлена в отношении селекционного достижения:</w:t>
      </w:r>
    </w:p>
    <w:p>
      <w:pPr>
        <w:spacing w:after="120"/>
        <w:ind w:firstLine="397"/>
        <w:jc w:val="both"/>
      </w:pPr>
      <w:r>
        <w:rPr>
          <w:rFonts w:ascii="Arial" w:cs="Arial" w:eastAsia="Arial" w:hAnsi="Arial"/>
          <w:sz w:val="24"/>
          <w:szCs w:val="24"/>
        </w:rPr>
        <w:t xml:space="preserve"> - которое стало частью общеизвестного уровня знаний в результате его производства, воспроизводства, доведения до посевных кондиций в целях размножения, хранения для вышеперечисленных целей;</w:t>
      </w:r>
    </w:p>
    <w:p>
      <w:pPr>
        <w:spacing w:after="120"/>
        <w:ind w:firstLine="397"/>
        <w:jc w:val="both"/>
      </w:pPr>
      <w:r>
        <w:rPr>
          <w:rFonts w:ascii="Arial" w:cs="Arial" w:eastAsia="Arial" w:hAnsi="Arial"/>
          <w:sz w:val="24"/>
          <w:szCs w:val="24"/>
        </w:rPr>
        <w:t xml:space="preserve"> - которое предлагалось к продаже, продавалось, вывозилось или вво-</w:t>
      </w:r>
    </w:p>
    <w:p>
      <w:pPr>
        <w:spacing w:after="120"/>
        <w:ind w:firstLine="397"/>
        <w:jc w:val="both"/>
      </w:pPr>
      <w:r>
        <w:rPr>
          <w:rFonts w:ascii="Arial" w:cs="Arial" w:eastAsia="Arial" w:hAnsi="Arial"/>
          <w:sz w:val="24"/>
          <w:szCs w:val="24"/>
        </w:rPr>
        <w:t xml:space="preserve">зилось;</w:t>
      </w:r>
    </w:p>
    <w:p>
      <w:pPr>
        <w:spacing w:after="120"/>
        <w:ind w:firstLine="397"/>
        <w:jc w:val="both"/>
      </w:pPr>
      <w:r>
        <w:rPr>
          <w:rFonts w:ascii="Arial" w:cs="Arial" w:eastAsia="Arial" w:hAnsi="Arial"/>
          <w:sz w:val="24"/>
          <w:szCs w:val="24"/>
        </w:rPr>
        <w:t xml:space="preserve"> - которое занесено в официальные каталоги, справочные фонды или имеет точное описание в одной из публикаций либо включено в Государственный реестр охраняемых селекционных достижений;</w:t>
      </w:r>
    </w:p>
    <w:p>
      <w:pPr>
        <w:spacing w:after="120"/>
        <w:ind w:firstLine="397"/>
        <w:jc w:val="both"/>
      </w:pPr>
      <w:r>
        <w:rPr>
          <w:rFonts w:ascii="Arial" w:cs="Arial" w:eastAsia="Arial" w:hAnsi="Arial"/>
          <w:sz w:val="24"/>
          <w:szCs w:val="24"/>
        </w:rPr>
        <w:t xml:space="preserve"> 3) однородность.</w:t>
      </w:r>
    </w:p>
    <w:p>
      <w:pPr>
        <w:spacing w:after="120"/>
        <w:ind w:firstLine="397"/>
        <w:jc w:val="both"/>
      </w:pPr>
      <w:r>
        <w:rPr>
          <w:rFonts w:ascii="Arial" w:cs="Arial" w:eastAsia="Arial" w:hAnsi="Arial"/>
          <w:sz w:val="24"/>
          <w:szCs w:val="24"/>
        </w:rPr>
        <w:t xml:space="preserve"> Селекционное достижение считается однородным, если с учетом особенностей его размножения растения и животные достаточно однородны по своим признакам;</w:t>
      </w:r>
    </w:p>
    <w:p>
      <w:pPr>
        <w:spacing w:after="120"/>
        <w:ind w:firstLine="397"/>
        <w:jc w:val="both"/>
      </w:pPr>
      <w:r>
        <w:rPr>
          <w:rFonts w:ascii="Arial" w:cs="Arial" w:eastAsia="Arial" w:hAnsi="Arial"/>
          <w:sz w:val="24"/>
          <w:szCs w:val="24"/>
        </w:rPr>
        <w:t xml:space="preserve"> 4) стабильность.</w:t>
      </w:r>
    </w:p>
    <w:p>
      <w:pPr>
        <w:spacing w:after="120"/>
        <w:ind w:firstLine="397"/>
        <w:jc w:val="both"/>
      </w:pPr>
      <w:r>
        <w:rPr>
          <w:rFonts w:ascii="Arial" w:cs="Arial" w:eastAsia="Arial" w:hAnsi="Arial"/>
          <w:sz w:val="24"/>
          <w:szCs w:val="24"/>
        </w:rPr>
        <w:t xml:space="preserve"> Селекционное достижение считается стабильным, если его основные признаки остаются неизменными после неоднократного размножения или, в случае особого цикла размножения, в конце каждого цикла размножения.</w:t>
      </w:r>
    </w:p>
    <w:p>
      <w:pPr>
        <w:spacing w:after="240"/>
        <w:ind w:firstLine="397"/>
        <w:jc w:val="both"/>
      </w:pPr>
      <w:r>
        <w:rPr>
          <w:rFonts w:ascii="Arial" w:cs="Arial" w:eastAsia="Arial" w:hAnsi="Arial"/>
          <w:i/>
          <w:iCs/>
          <w:sz w:val="24"/>
          <w:szCs w:val="24"/>
        </w:rPr>
        <w:t xml:space="preserve">(В редакции Закона КР от </w:t>
      </w:r>
      <w:hyperlink w:history="1" r:id="rIdeb2apks6-_hgoumu4k2uc">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5. Лица, имеющие право на подачу заявки на выдачу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Право на подачу заявки на выдачу патента (далее - заявка) имеет селекционер, работодатель или их правопреемник (далее - заявитель).</w:t>
      </w:r>
    </w:p>
    <w:p>
      <w:pPr>
        <w:spacing w:after="120"/>
        <w:ind w:firstLine="397"/>
        <w:jc w:val="both"/>
      </w:pPr>
      <w:r>
        <w:rPr>
          <w:rFonts w:ascii="Arial" w:cs="Arial" w:eastAsia="Arial" w:hAnsi="Arial"/>
          <w:sz w:val="24"/>
          <w:szCs w:val="24"/>
        </w:rPr>
        <w:t xml:space="preserve"> Если селекционное достижение создано (выведено или выявлено) несколькими лицами совместно, то им предоставляется право совместной подачи заявки.</w:t>
      </w:r>
    </w:p>
    <w:p>
      <w:pPr>
        <w:spacing w:after="120"/>
        <w:ind w:firstLine="397"/>
        <w:jc w:val="both"/>
      </w:pPr>
      <w:r>
        <w:rPr>
          <w:rFonts w:ascii="Arial" w:cs="Arial" w:eastAsia="Arial" w:hAnsi="Arial"/>
          <w:sz w:val="24"/>
          <w:szCs w:val="24"/>
        </w:rPr>
        <w:t xml:space="preserve"> Заявка может быть подана через доверенное лицо, которое согласно доверенности ведет дела, связанные с получением патента.</w:t>
      </w:r>
    </w:p>
    <w:p>
      <w:pPr>
        <w:spacing w:after="120"/>
        <w:ind w:firstLine="397"/>
        <w:jc w:val="both"/>
      </w:pPr>
      <w:r>
        <w:rPr>
          <w:rFonts w:ascii="Arial" w:cs="Arial" w:eastAsia="Arial" w:hAnsi="Arial"/>
          <w:sz w:val="24"/>
          <w:szCs w:val="24"/>
        </w:rPr>
        <w:t xml:space="preserve"> Физические или юридические лица других государств, не имеющие постоянного местожительства или местонахождения в Кыргызской Республике, ведут дела по получению патента и поддержанию его в силе через патентных поверенных Кыргызской Республики, зарегистрированных в установленном порядке, определяемом Кабинетом Министров Кыргызской Республики. </w:t>
      </w:r>
    </w:p>
    <w:p>
      <w:pPr>
        <w:spacing w:after="120"/>
        <w:ind w:firstLine="397"/>
        <w:jc w:val="both"/>
      </w:pPr>
      <w:r>
        <w:rPr>
          <w:rFonts w:ascii="Arial" w:cs="Arial" w:eastAsia="Arial" w:hAnsi="Arial"/>
          <w:sz w:val="24"/>
          <w:szCs w:val="24"/>
        </w:rPr>
        <w:t xml:space="preserve">Работники государственных органов в области интеллектуальной собственности и в сфере сельского хозяйства и мелиорации в течение всего периода работы в учреждении не имеют права подавать заявки на выдачу патента на селекционное достижение.</w:t>
      </w:r>
    </w:p>
    <w:p>
      <w:pPr>
        <w:spacing w:after="240"/>
        <w:ind w:firstLine="397"/>
        <w:jc w:val="both"/>
      </w:pPr>
      <w:r>
        <w:rPr>
          <w:rFonts w:ascii="Arial" w:cs="Arial" w:eastAsia="Arial" w:hAnsi="Arial"/>
          <w:i/>
          <w:iCs/>
          <w:sz w:val="24"/>
          <w:szCs w:val="24"/>
        </w:rPr>
        <w:t xml:space="preserve">(В редакции Законов КР от </w:t>
      </w:r>
      <w:hyperlink w:history="1" r:id="rIdhjm7kvkovlmy7nsud4fnn">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cg6hfb0glfpub8v4wztf0">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6. Селекционное достижение, созданное в служебном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селекционное достижение создано при выполнении служебного задания или служебных обязанностей, то право на подачу заявки принадлежит работодателю, если договором между селекционером и работодателем не предусмотрено иное.</w:t>
      </w:r>
    </w:p>
    <w:p>
      <w:pPr>
        <w:spacing w:after="120"/>
        <w:ind w:firstLine="397"/>
        <w:jc w:val="both"/>
      </w:pPr>
      <w:r>
        <w:rPr>
          <w:rFonts w:ascii="Arial" w:cs="Arial" w:eastAsia="Arial" w:hAnsi="Arial"/>
          <w:sz w:val="24"/>
          <w:szCs w:val="24"/>
        </w:rPr>
        <w:t xml:space="preserve"> Селекционное достижение считается созданным в служебном порядке, если при его создании селекционер выполнял обязанности:</w:t>
      </w:r>
    </w:p>
    <w:p>
      <w:pPr>
        <w:spacing w:after="120"/>
        <w:ind w:firstLine="397"/>
        <w:jc w:val="both"/>
      </w:pPr>
      <w:r>
        <w:rPr>
          <w:rFonts w:ascii="Arial" w:cs="Arial" w:eastAsia="Arial" w:hAnsi="Arial"/>
          <w:sz w:val="24"/>
          <w:szCs w:val="24"/>
        </w:rPr>
        <w:t xml:space="preserve"> присущие занимаемой им должности;</w:t>
      </w:r>
    </w:p>
    <w:p>
      <w:pPr>
        <w:spacing w:after="120"/>
        <w:ind w:firstLine="397"/>
        <w:jc w:val="both"/>
      </w:pPr>
      <w:r>
        <w:rPr>
          <w:rFonts w:ascii="Arial" w:cs="Arial" w:eastAsia="Arial" w:hAnsi="Arial"/>
          <w:sz w:val="24"/>
          <w:szCs w:val="24"/>
        </w:rPr>
        <w:t xml:space="preserve"> специально возложенные на него с целью создания селекционного достижения.</w:t>
      </w:r>
    </w:p>
    <w:p>
      <w:pPr>
        <w:spacing w:after="120"/>
        <w:ind w:firstLine="397"/>
        <w:jc w:val="both"/>
      </w:pPr>
      <w:r>
        <w:rPr>
          <w:rFonts w:ascii="Arial" w:cs="Arial" w:eastAsia="Arial" w:hAnsi="Arial"/>
          <w:sz w:val="24"/>
          <w:szCs w:val="24"/>
        </w:rPr>
        <w:t xml:space="preserve"> Если работодатель в течение четырех месяцев с даты уведомления его селекционером о созданном селекционном достижении не подаст заявку или не переуступит право на подачу заявки другому лицу, то селекционер имеет право подать заявку и получить патент на свое имя. В этом случае работодатель имеет право на использование селекционного достижения с выплатой владельцу патента автору компенсации, определяемой на договорной основе.</w:t>
      </w:r>
    </w:p>
    <w:p>
      <w:pPr>
        <w:spacing w:after="120"/>
        <w:ind w:firstLine="397"/>
        <w:jc w:val="both"/>
      </w:pPr>
      <w:r>
        <w:rPr>
          <w:rFonts w:ascii="Arial" w:cs="Arial" w:eastAsia="Arial" w:hAnsi="Arial"/>
          <w:sz w:val="24"/>
          <w:szCs w:val="24"/>
        </w:rPr>
        <w:t xml:space="preserve"> Если селекционное достижение создано работником с использованием опыта, материала, технических и иных средств работодателя, но не в связи с выполнением работником служебных обязанностей или конкретного задания работодателя, то право на получение патента принадлежит работнику. В этом случае работодатель имеет право на приоритетное использование селекционного достижения с выплатой владельцу патента компенсации, определяемой на договорной основе.</w:t>
      </w:r>
    </w:p>
    <w:p>
      <w:pPr>
        <w:spacing w:after="120"/>
        <w:ind w:firstLine="397"/>
        <w:jc w:val="both"/>
      </w:pPr>
      <w:r>
        <w:rPr>
          <w:rFonts w:ascii="Arial" w:cs="Arial" w:eastAsia="Arial" w:hAnsi="Arial"/>
          <w:sz w:val="24"/>
          <w:szCs w:val="24"/>
        </w:rPr>
        <w:t xml:space="preserve"> Иные отношения, возникающие в связи с созданием работником селекционного достижения, регулируются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tn8z8rkqkcjsfep4jsncn">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6-1. Селекционное достижение, созданное при выполнении работ по государственному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селекционное достижение создано при выполнении работ по государственному контракту для государственных нужд Кыргызской Республики, то право на подачу заявки и получение патента на селекционное достижение принадлежит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120"/>
        <w:ind w:firstLine="397"/>
        <w:jc w:val="both"/>
      </w:pPr>
      <w:r>
        <w:rPr>
          <w:rFonts w:ascii="Arial" w:cs="Arial" w:eastAsia="Arial" w:hAnsi="Arial"/>
          <w:sz w:val="24"/>
          <w:szCs w:val="24"/>
        </w:rPr>
        <w:t xml:space="preserve"> В случае если в соответствии с государственным контрактом право на получение патента принадлежит Кыргызской Республике,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созданном селекционном достижении, отвечающем критериям охраноспособности. В случае если в течение указанного срока государственный заказчик не подаст заявку, право на получение патента имеет исполнитель (подрядчик).</w:t>
      </w:r>
    </w:p>
    <w:p>
      <w:pPr>
        <w:spacing w:after="120"/>
        <w:ind w:firstLine="397"/>
        <w:jc w:val="both"/>
      </w:pPr>
      <w:r>
        <w:rPr>
          <w:rFonts w:ascii="Arial" w:cs="Arial" w:eastAsia="Arial" w:hAnsi="Arial"/>
          <w:sz w:val="24"/>
          <w:szCs w:val="24"/>
        </w:rPr>
        <w:t xml:space="preserve"> В случае если патент на селекционное достижение, созданное при выполнении работ по государственному контракту для государственных нужд Кыргызской Республики, в соответствии с частью первой настоящей статьи получен не государственным заказчиком, владелец патента по требованию государственного заказчика обязан предоставлять указанному им лицу (лицам) неисключительную лицензию на использование данного селекционного достижения в целях выполнения работ или осуществления поставок продукции для государственных нужд Кыргызской Республики.</w:t>
      </w:r>
    </w:p>
    <w:p>
      <w:pPr>
        <w:spacing w:after="120"/>
        <w:ind w:firstLine="397"/>
        <w:jc w:val="both"/>
      </w:pPr>
      <w:r>
        <w:rPr>
          <w:rFonts w:ascii="Arial" w:cs="Arial" w:eastAsia="Arial" w:hAnsi="Arial"/>
          <w:sz w:val="24"/>
          <w:szCs w:val="24"/>
        </w:rPr>
        <w:t xml:space="preserve"> Автору селекционного достижения, не являющемуся владельцем патента, выплачивается вознаграждение лицом, получившим патент в соответствии с частью первой настоящей статьи. При выплате вознаграждения применяются соответственно положения статьи 22 настоящего Закона.</w:t>
      </w:r>
    </w:p>
    <w:p>
      <w:pPr>
        <w:spacing w:after="240"/>
        <w:ind w:firstLine="397"/>
        <w:jc w:val="both"/>
      </w:pPr>
      <w:r>
        <w:rPr>
          <w:rFonts w:ascii="Arial" w:cs="Arial" w:eastAsia="Arial" w:hAnsi="Arial"/>
          <w:i/>
          <w:iCs/>
          <w:sz w:val="24"/>
          <w:szCs w:val="24"/>
        </w:rPr>
        <w:t xml:space="preserve">(В редакции Закона КР от </w:t>
      </w:r>
      <w:hyperlink w:history="1" r:id="rIdxp718d6651ynbecv8sqjv">
        <w:r>
          <w:rPr>
            <w:rFonts w:ascii="Arial" w:cs="Arial" w:eastAsia="Arial" w:hAnsi="Arial"/>
            <w:i/>
            <w:iCs/>
            <w:color w:val="1D4ED8"/>
            <w:sz w:val="24"/>
            <w:szCs w:val="24"/>
            <w:u w:val="single"/>
          </w:rPr>
          <w:t xml:space="preserve">8 августа 2006 года № 155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7. Подача заявки на выдачу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заявки на выдачу патента представляются на государственном или официальном языке. Если документы представлены на ином языке, к заявке прилагается их перевод на государственный или официальный язык.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1) заявление;</w:t>
      </w:r>
    </w:p>
    <w:p>
      <w:pPr>
        <w:spacing w:after="120"/>
        <w:ind w:firstLine="397"/>
        <w:jc w:val="both"/>
      </w:pPr>
      <w:r>
        <w:rPr>
          <w:rFonts w:ascii="Arial" w:cs="Arial" w:eastAsia="Arial" w:hAnsi="Arial"/>
          <w:sz w:val="24"/>
          <w:szCs w:val="24"/>
        </w:rPr>
        <w:t xml:space="preserve">2) описание сорта, породы:</w:t>
      </w:r>
    </w:p>
    <w:p>
      <w:pPr>
        <w:spacing w:after="120"/>
        <w:ind w:firstLine="397"/>
        <w:jc w:val="both"/>
      </w:pPr>
      <w:r>
        <w:rPr>
          <w:rFonts w:ascii="Arial" w:cs="Arial" w:eastAsia="Arial" w:hAnsi="Arial"/>
          <w:sz w:val="24"/>
          <w:szCs w:val="24"/>
        </w:rPr>
        <w:t xml:space="preserve">для сортов растений - анкета сорта;</w:t>
      </w:r>
    </w:p>
    <w:p>
      <w:pPr>
        <w:spacing w:after="120"/>
        <w:ind w:firstLine="397"/>
        <w:jc w:val="both"/>
      </w:pPr>
      <w:r>
        <w:rPr>
          <w:rFonts w:ascii="Arial" w:cs="Arial" w:eastAsia="Arial" w:hAnsi="Arial"/>
          <w:sz w:val="24"/>
          <w:szCs w:val="24"/>
        </w:rPr>
        <w:t xml:space="preserve">для пород животных - описание их в соответствии с существующей методикой по апробации сельскохозяйственных животных;</w:t>
      </w:r>
    </w:p>
    <w:p>
      <w:pPr>
        <w:spacing w:after="120"/>
        <w:ind w:firstLine="397"/>
        <w:jc w:val="both"/>
      </w:pPr>
      <w:r>
        <w:rPr>
          <w:rFonts w:ascii="Arial" w:cs="Arial" w:eastAsia="Arial" w:hAnsi="Arial"/>
          <w:sz w:val="24"/>
          <w:szCs w:val="24"/>
        </w:rPr>
        <w:t xml:space="preserve">3) документ, подтверждающий уплату соответствующей пошлины за подачу заяви либо освобождающий от уплаты пошлины за подачу заявки, либо дающий основания для уменьшения ее размера.</w:t>
      </w:r>
    </w:p>
    <w:p>
      <w:pPr>
        <w:spacing w:after="120"/>
        <w:ind w:firstLine="397"/>
        <w:jc w:val="both"/>
      </w:pPr>
      <w:r>
        <w:rPr>
          <w:rFonts w:ascii="Arial" w:cs="Arial" w:eastAsia="Arial" w:hAnsi="Arial"/>
          <w:sz w:val="24"/>
          <w:szCs w:val="24"/>
        </w:rPr>
        <w:t xml:space="preserve">Требования к заявке и прилагаемым к ней документам устанавливаются Правилами составления, подачи и рассмотрения заявки на селекционное достижение (далее - Правила), утверждаемыми Кабинетом Министров Кыргызской Республики.</w:t>
      </w:r>
    </w:p>
    <w:p>
      <w:pPr>
        <w:spacing w:after="120"/>
        <w:ind w:firstLine="397"/>
        <w:jc w:val="both"/>
      </w:pPr>
      <w:r>
        <w:rPr>
          <w:rFonts w:ascii="Arial" w:cs="Arial" w:eastAsia="Arial" w:hAnsi="Arial"/>
          <w:sz w:val="24"/>
          <w:szCs w:val="24"/>
        </w:rPr>
        <w:t xml:space="preserve">Заявка должна относиться к одному селекционному достижению.</w:t>
      </w:r>
    </w:p>
    <w:p>
      <w:pPr>
        <w:spacing w:after="120"/>
        <w:ind w:firstLine="397"/>
        <w:jc w:val="both"/>
      </w:pPr>
      <w:r>
        <w:rPr>
          <w:rFonts w:ascii="Arial" w:cs="Arial" w:eastAsia="Arial" w:hAnsi="Arial"/>
          <w:sz w:val="24"/>
          <w:szCs w:val="24"/>
        </w:rPr>
        <w:t xml:space="preserve">Заявитель несет ответственность за достоверность сведений, указанных в материалах заявки.</w:t>
      </w:r>
    </w:p>
    <w:p>
      <w:pPr>
        <w:spacing w:after="120"/>
        <w:ind w:firstLine="397"/>
        <w:jc w:val="both"/>
      </w:pPr>
      <w:r>
        <w:rPr>
          <w:rFonts w:ascii="Arial" w:cs="Arial" w:eastAsia="Arial" w:hAnsi="Arial"/>
          <w:sz w:val="24"/>
          <w:szCs w:val="24"/>
        </w:rPr>
        <w:t xml:space="preserve">Заявитель имеет право отозвать заявку в любое время до даты получения им решения о выдаче патента.</w:t>
      </w:r>
    </w:p>
    <w:p>
      <w:pPr>
        <w:spacing w:after="240"/>
        <w:ind w:firstLine="397"/>
        <w:jc w:val="both"/>
      </w:pPr>
      <w:r>
        <w:rPr>
          <w:rFonts w:ascii="Arial" w:cs="Arial" w:eastAsia="Arial" w:hAnsi="Arial"/>
          <w:i/>
          <w:iCs/>
          <w:sz w:val="24"/>
          <w:szCs w:val="24"/>
        </w:rPr>
        <w:t xml:space="preserve">(В редакции Законов КР от </w:t>
      </w:r>
      <w:hyperlink w:history="1" r:id="rIdr4pbrmztrcmfukyzuf-xs">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v1fzkszces-vpyx7fd-v8">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8. Наименование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Селекционное достижение должно иметь наименование с указанием его родовой принадлежности.</w:t>
      </w:r>
    </w:p>
    <w:p>
      <w:pPr>
        <w:spacing w:after="120"/>
        <w:ind w:firstLine="397"/>
        <w:jc w:val="both"/>
      </w:pPr>
      <w:r>
        <w:rPr>
          <w:rFonts w:ascii="Arial" w:cs="Arial" w:eastAsia="Arial" w:hAnsi="Arial"/>
          <w:sz w:val="24"/>
          <w:szCs w:val="24"/>
        </w:rPr>
        <w:t xml:space="preserve"> Наименование селекционного достижения должно позволять идентифицировать селекционное достижение, быть кратким, отличаться от названий существующих селекционных достижений такого же или близкого ботанического или зоологического рода. Оно не должно состоять из одних цифр, вводить в заблуждение относительно свойств, происхождения, значения селекционного достижения, личности селекционера, противоречить принципам общественной морали.</w:t>
      </w:r>
    </w:p>
    <w:p>
      <w:pPr>
        <w:spacing w:after="120"/>
        <w:ind w:firstLine="397"/>
        <w:jc w:val="both"/>
      </w:pPr>
      <w:r>
        <w:rPr>
          <w:rFonts w:ascii="Arial" w:cs="Arial" w:eastAsia="Arial" w:hAnsi="Arial"/>
          <w:sz w:val="24"/>
          <w:szCs w:val="24"/>
        </w:rPr>
        <w:t xml:space="preserve"> Любое лицо, использующее селекционное достижение, должно применять такое наименование, под которым оно зарегистрировано в Государственном реестре охраняемых селекционных достижений.</w:t>
      </w:r>
    </w:p>
    <w:p>
      <w:pPr>
        <w:spacing w:after="120"/>
        <w:ind w:firstLine="397"/>
        <w:jc w:val="both"/>
      </w:pPr>
      <w:r>
        <w:rPr>
          <w:rFonts w:ascii="Arial" w:cs="Arial" w:eastAsia="Arial" w:hAnsi="Arial"/>
          <w:sz w:val="24"/>
          <w:szCs w:val="24"/>
        </w:rPr>
        <w:t xml:space="preserve"> Если наименование селекционного достижения не удовлетворяет требованиям настоящей статьи, заявитель обязан изменить его в срок, установленный Правилами. За изменение наименования селекционного достижения по инициативе заявителя уплачивается соответствующая пошлина.</w:t>
      </w:r>
    </w:p>
    <w:p>
      <w:pPr>
        <w:spacing w:after="120"/>
        <w:ind w:firstLine="397"/>
        <w:jc w:val="both"/>
      </w:pPr>
      <w:r>
        <w:rPr>
          <w:rFonts w:ascii="Arial" w:cs="Arial" w:eastAsia="Arial" w:hAnsi="Arial"/>
          <w:sz w:val="24"/>
          <w:szCs w:val="24"/>
        </w:rPr>
        <w:t xml:space="preserve"> Сорт, порода должны представляться в других странах под тем наименованием, которое зарегистрировано в Государственном реестре охраняемых селекционных достижений. Компетентный орган другой страны регистрирует представленное наименование селекционного достижения, если только не сочтет, что такое наименование является неприемлемым на ее территории. В этом случае он может потребовать от селекционера представить другое наименование.</w:t>
      </w:r>
    </w:p>
    <w:p>
      <w:pPr>
        <w:spacing w:after="120"/>
        <w:ind w:firstLine="397"/>
        <w:jc w:val="both"/>
      </w:pPr>
      <w:r>
        <w:rPr>
          <w:rFonts w:ascii="Arial" w:cs="Arial" w:eastAsia="Arial" w:hAnsi="Arial"/>
          <w:sz w:val="24"/>
          <w:szCs w:val="24"/>
        </w:rPr>
        <w:t xml:space="preserve"> Любое лицо, выставляющее на продажу селекционное достижение, охраняемое на указанной территории, или осуществляющее его сбыт в другие страны, обязано использовать наименование этого селекционного достижения даже после истечения срока действия патента или права селекционера на это селекционное достижение, если только в соответствии с частью седьмой настоящей статьи ранее приобретенные права не препятствуют такому использованию.</w:t>
      </w:r>
    </w:p>
    <w:p>
      <w:pPr>
        <w:spacing w:after="120"/>
        <w:ind w:firstLine="397"/>
        <w:jc w:val="both"/>
      </w:pPr>
      <w:r>
        <w:rPr>
          <w:rFonts w:ascii="Arial" w:cs="Arial" w:eastAsia="Arial" w:hAnsi="Arial"/>
          <w:sz w:val="24"/>
          <w:szCs w:val="24"/>
        </w:rPr>
        <w:t xml:space="preserve"> Ранее приобретенные права третьих лиц не затрагиваются. Если в силу ранее приобретенного права использование какого-либо наименования сорта, породы запрещено лицу, которое в соответствии с частью шестой настоящей статьи обязано использовать его, то заявитель обязан представить другое наименование для данного сорта, породы.</w:t>
      </w:r>
    </w:p>
    <w:p>
      <w:pPr>
        <w:spacing w:after="240"/>
        <w:ind w:firstLine="397"/>
        <w:jc w:val="both"/>
      </w:pPr>
      <w:r>
        <w:rPr>
          <w:rFonts w:ascii="Arial" w:cs="Arial" w:eastAsia="Arial" w:hAnsi="Arial"/>
          <w:i/>
          <w:iCs/>
          <w:sz w:val="24"/>
          <w:szCs w:val="24"/>
        </w:rPr>
        <w:t xml:space="preserve">(В редакции Законов КР от </w:t>
      </w:r>
      <w:hyperlink w:history="1" r:id="rIds--pp0r5fvrjwttbeddra">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glg7udhnyxbudc-zrhf-0">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9. Право приоритета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Приоритет селекционного достижения устанавливается по дате подачи заявки на выдачу патента.</w:t>
      </w:r>
    </w:p>
    <w:p>
      <w:pPr>
        <w:spacing w:after="120"/>
        <w:ind w:firstLine="397"/>
        <w:jc w:val="both"/>
      </w:pPr>
      <w:r>
        <w:rPr>
          <w:rFonts w:ascii="Arial" w:cs="Arial" w:eastAsia="Arial" w:hAnsi="Arial"/>
          <w:sz w:val="24"/>
          <w:szCs w:val="24"/>
        </w:rPr>
        <w:t xml:space="preserve"> Если в один день поступают две (или более) заявки на одно и то же селекционное достижение, приоритет устанавливается по более ранней дате отправки заявки. Если экспертизой установлено, что эти заявки имеют одну и ту же дату отправки, то патент может быть выдан по заявке, имеющей более ранний регистрационный номер.</w:t>
      </w:r>
    </w:p>
    <w:p>
      <w:pPr>
        <w:spacing w:after="120"/>
        <w:ind w:firstLine="397"/>
        <w:jc w:val="both"/>
      </w:pPr>
      <w:r>
        <w:rPr>
          <w:rFonts w:ascii="Arial" w:cs="Arial" w:eastAsia="Arial" w:hAnsi="Arial"/>
          <w:sz w:val="24"/>
          <w:szCs w:val="24"/>
        </w:rPr>
        <w:t xml:space="preserve"> Приоритет селекционного достижения может быть установлен по дате подачи первой заявки в зарубежной стране, с которой Кыргызская Республика связана двусторонним или многосторонним международным договором об охране сортов растений, пород животных, если заявка в течение двенадцати месяцев с указанной даты.</w:t>
      </w:r>
    </w:p>
    <w:p>
      <w:pPr>
        <w:spacing w:after="120"/>
        <w:ind w:firstLine="397"/>
        <w:jc w:val="both"/>
      </w:pPr>
      <w:r>
        <w:rPr>
          <w:rFonts w:ascii="Arial" w:cs="Arial" w:eastAsia="Arial" w:hAnsi="Arial"/>
          <w:sz w:val="24"/>
          <w:szCs w:val="24"/>
        </w:rPr>
        <w:t xml:space="preserve"> Заявитель, желающий воспользоваться правом приоритета на основании первой заявки, обязан указать это при подаче заявки. Копии первоначальных заявочных материалов, заверенные органом, получившим их, а также пробы или другие доказательства того, что селекционное достижение, являющееся предметом обеих заявок, одно и то же, представляются в течение трех месяцев.</w:t>
      </w:r>
    </w:p>
    <w:p>
      <w:pPr>
        <w:spacing w:after="120"/>
        <w:ind w:firstLine="397"/>
        <w:jc w:val="both"/>
      </w:pPr>
      <w:r>
        <w:rPr>
          <w:rFonts w:ascii="Arial" w:cs="Arial" w:eastAsia="Arial" w:hAnsi="Arial"/>
          <w:sz w:val="24"/>
          <w:szCs w:val="24"/>
        </w:rPr>
        <w:t xml:space="preserve"> Заявителю предоставляется возможность в течение двух лет после истечения приоритета или, в тех случаях, когда первая заявка отклонена или отозвана, достаточное время (после такого отклонения или отзыва) для предоставления любой необходимой информации, документов или материалов, требуемых для целей экспертизы.</w:t>
      </w:r>
    </w:p>
    <w:p>
      <w:pPr>
        <w:spacing w:after="240"/>
        <w:ind w:firstLine="397"/>
        <w:jc w:val="both"/>
      </w:pPr>
      <w:r>
        <w:rPr>
          <w:rFonts w:ascii="Arial" w:cs="Arial" w:eastAsia="Arial" w:hAnsi="Arial"/>
          <w:i/>
          <w:iCs/>
          <w:sz w:val="24"/>
          <w:szCs w:val="24"/>
        </w:rPr>
        <w:t xml:space="preserve">(В редакции Закона КР от </w:t>
      </w:r>
      <w:hyperlink w:history="1" r:id="rIduugbpbqoda8hoqqj7yi-z">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III.</w:t>
      </w:r>
    </w:p>
    <w:p>
      <w:pPr>
        <w:spacing w:after="120" w:before="200"/>
        <w:ind w:firstLine="397"/>
        <w:jc w:val="center"/>
      </w:pPr>
      <w:r>
        <w:rPr>
          <w:rFonts w:ascii="Arial" w:cs="Arial" w:eastAsia="Arial" w:hAnsi="Arial"/>
          <w:b/>
          <w:bCs/>
          <w:sz w:val="32"/>
          <w:szCs w:val="32"/>
        </w:rPr>
        <w:t xml:space="preserve">Экспертиза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10. Экспертиза заявки на селекционное достижение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Экспертиза заявки на селекционное достижение включает предварительную экспертизу и испытание заявленного селекционного достижения на отличимость, однородность и стабильность.</w:t>
      </w:r>
    </w:p>
    <w:p>
      <w:pPr>
        <w:spacing w:after="240"/>
        <w:ind w:firstLine="397"/>
        <w:jc w:val="both"/>
      </w:pPr>
      <w:r>
        <w:rPr>
          <w:rFonts w:ascii="Arial" w:cs="Arial" w:eastAsia="Arial" w:hAnsi="Arial"/>
          <w:i/>
          <w:iCs/>
          <w:sz w:val="24"/>
          <w:szCs w:val="24"/>
        </w:rPr>
        <w:t xml:space="preserve">(В редакции Закона КР от </w:t>
      </w:r>
      <w:hyperlink w:history="1" r:id="rIdxkbcpekgupivzdbmuof8r">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11. Предварительная экспертиза заявки на селекционное достижение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Предварительная экспертиза заявки на селекционное достижение проводится в двухмесячный срок после ее подачи. В ходе предварительной экспертизы проверяется наличие документов, предусмотренных статьей 7 настоящего Закона, соответствие наименования селекционного достижения требованиям статьи 8 настоящего Закона, устанавливается приоритет селекционного достижения.</w:t>
      </w:r>
    </w:p>
    <w:p>
      <w:pPr>
        <w:spacing w:after="120"/>
        <w:ind w:firstLine="397"/>
        <w:jc w:val="both"/>
      </w:pPr>
      <w:r>
        <w:rPr>
          <w:rFonts w:ascii="Arial" w:cs="Arial" w:eastAsia="Arial" w:hAnsi="Arial"/>
          <w:sz w:val="24"/>
          <w:szCs w:val="24"/>
        </w:rPr>
        <w:t xml:space="preserve"> За проведение предварительной экспертизы уплачивается пошлина.</w:t>
      </w:r>
    </w:p>
    <w:p>
      <w:pPr>
        <w:spacing w:after="120"/>
        <w:ind w:firstLine="397"/>
        <w:jc w:val="both"/>
      </w:pPr>
      <w:r>
        <w:rPr>
          <w:rFonts w:ascii="Arial" w:cs="Arial" w:eastAsia="Arial" w:hAnsi="Arial"/>
          <w:sz w:val="24"/>
          <w:szCs w:val="24"/>
        </w:rPr>
        <w:t xml:space="preserve"> С даты подачи заявки и до уведомления заявителя о принятии заявки к рассмотрению заявитель может по собственной инициативе дополнять, исправлять или уточнять материалы заявки без изменения сущности заявленного селекционного достижения, при условии уплаты пошлины.</w:t>
      </w:r>
    </w:p>
    <w:p>
      <w:pPr>
        <w:spacing w:after="120"/>
        <w:ind w:firstLine="397"/>
        <w:jc w:val="both"/>
      </w:pPr>
      <w:r>
        <w:rPr>
          <w:rFonts w:ascii="Arial" w:cs="Arial" w:eastAsia="Arial" w:hAnsi="Arial"/>
          <w:sz w:val="24"/>
          <w:szCs w:val="24"/>
        </w:rPr>
        <w:t xml:space="preserve"> Если заявка подана с нарушением установленных требований к оформлению и составлению или для целей экспертизы требуются дополнительные материалы заявителю направляется запрос с предложением в двухмесячный срок с даты его получения предоставить исправленные или отсутствующие материалы.</w:t>
      </w:r>
    </w:p>
    <w:p>
      <w:pPr>
        <w:spacing w:after="120"/>
        <w:ind w:firstLine="397"/>
        <w:jc w:val="both"/>
      </w:pPr>
      <w:r>
        <w:rPr>
          <w:rFonts w:ascii="Arial" w:cs="Arial" w:eastAsia="Arial" w:hAnsi="Arial"/>
          <w:sz w:val="24"/>
          <w:szCs w:val="24"/>
        </w:rPr>
        <w:t xml:space="preserve"> Если в процессе предварительной экспертизы установлено, что наименование селекционного достижения не соответствует установленным требованиям, заявителю направляется уведомление с предложением в течение двух месяцев с даты его получения предоставить другое наименование.</w:t>
      </w:r>
    </w:p>
    <w:p>
      <w:pPr>
        <w:spacing w:after="120"/>
        <w:ind w:firstLine="397"/>
        <w:jc w:val="both"/>
      </w:pPr>
      <w:r>
        <w:rPr>
          <w:rFonts w:ascii="Arial" w:cs="Arial" w:eastAsia="Arial" w:hAnsi="Arial"/>
          <w:sz w:val="24"/>
          <w:szCs w:val="24"/>
        </w:rPr>
        <w:t xml:space="preserve"> По ходатайству заявителя, при наличии уважительных причин и при условии уплаты соответствующей пошлины, срок ответа на запрос или на уведомление, предусмотренные частями четвертой и пятой настоящей статьи, продлевается до шести месяцев.</w:t>
      </w:r>
    </w:p>
    <w:p>
      <w:pPr>
        <w:spacing w:after="120"/>
        <w:ind w:firstLine="397"/>
        <w:jc w:val="both"/>
      </w:pPr>
      <w:r>
        <w:rPr>
          <w:rFonts w:ascii="Arial" w:cs="Arial" w:eastAsia="Arial" w:hAnsi="Arial"/>
          <w:sz w:val="24"/>
          <w:szCs w:val="24"/>
        </w:rPr>
        <w:t xml:space="preserve"> В случае если заявитель в указанный срок не представит запрашиваемые материалы, не изменит наименование селекционного достижения или не представит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 При положительном результате предварительной экспертизы заявитель уведомляется о приеме его заявки к рассмотрению.</w:t>
      </w:r>
    </w:p>
    <w:p>
      <w:pPr>
        <w:spacing w:after="240"/>
        <w:ind w:firstLine="397"/>
        <w:jc w:val="both"/>
      </w:pPr>
      <w:r>
        <w:rPr>
          <w:rFonts w:ascii="Arial" w:cs="Arial" w:eastAsia="Arial" w:hAnsi="Arial"/>
          <w:i/>
          <w:iCs/>
          <w:sz w:val="24"/>
          <w:szCs w:val="24"/>
        </w:rPr>
        <w:t xml:space="preserve">(В редакции Законов КР от </w:t>
      </w:r>
      <w:hyperlink w:history="1" r:id="rIdd6wewkmvzvrx_bnaz7nuq">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mxc-vezfmommc5a3uwfiz">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12. Публикация заявки на селекционное достижение</w:t>
      </w:r>
    </w:p>
    <w:p>
      <w:pPr>
        <w:spacing w:after="120"/>
        <w:ind w:firstLine="397"/>
        <w:jc w:val="both"/>
      </w:pPr>
      <w:r>
        <w:rPr>
          <w:rFonts w:ascii="Arial" w:cs="Arial" w:eastAsia="Arial" w:hAnsi="Arial"/>
          <w:sz w:val="24"/>
          <w:szCs w:val="24"/>
        </w:rPr>
        <w:t xml:space="preserve">Сведения о заявке публикуются в официальном бюллетене не позднее четырех месяцев с даты завершения предварительной экспертизы заявки на селекционное достижение. Объем и содержание публикуемых сведений определяются Кабинетом Министров Кыргызской Республики. После публикации сведений о заявке любое лицо вправе ознакомиться с ее материалами. За ознакомление с материалами заявки уплачивается соответствующая пошлина.</w:t>
      </w:r>
    </w:p>
    <w:p>
      <w:pPr>
        <w:spacing w:after="120"/>
        <w:ind w:firstLine="397"/>
        <w:jc w:val="both"/>
      </w:pPr>
      <w:r>
        <w:rPr>
          <w:rFonts w:ascii="Arial" w:cs="Arial" w:eastAsia="Arial" w:hAnsi="Arial"/>
          <w:sz w:val="24"/>
          <w:szCs w:val="24"/>
        </w:rPr>
        <w:t xml:space="preserve">Публикация сведений о заявке не производится, если до даты публикации принято решение о выдаче патента или она отозвана либо по ней принято решение об отказе в выдаче патента, возможности обжалования которого исчерпаны.</w:t>
      </w:r>
    </w:p>
    <w:p>
      <w:pPr>
        <w:spacing w:after="120"/>
        <w:ind w:firstLine="397"/>
        <w:jc w:val="both"/>
      </w:pPr>
      <w:r>
        <w:rPr>
          <w:rFonts w:ascii="Arial" w:cs="Arial" w:eastAsia="Arial" w:hAnsi="Arial"/>
          <w:sz w:val="24"/>
          <w:szCs w:val="24"/>
        </w:rPr>
        <w:t xml:space="preserve">Автор селекционного достижения может отказаться быть упомянутым в качестве такового в публикуемых сведениях о заявке, если он не является владельцем патента.</w:t>
      </w:r>
    </w:p>
    <w:p>
      <w:pPr>
        <w:spacing w:after="120"/>
        <w:ind w:firstLine="397"/>
        <w:jc w:val="both"/>
      </w:pPr>
      <w:r>
        <w:rPr>
          <w:rFonts w:ascii="Arial" w:cs="Arial" w:eastAsia="Arial" w:hAnsi="Arial"/>
          <w:sz w:val="24"/>
          <w:szCs w:val="24"/>
        </w:rPr>
        <w:t xml:space="preserve">В течение шести месяцев с даты публикации заявки учитывается претензия любого заинтересованного лица на новизну.</w:t>
      </w:r>
    </w:p>
    <w:p>
      <w:pPr>
        <w:spacing w:after="120"/>
        <w:ind w:firstLine="397"/>
        <w:jc w:val="both"/>
      </w:pPr>
      <w:r>
        <w:rPr>
          <w:rFonts w:ascii="Arial" w:cs="Arial" w:eastAsia="Arial" w:hAnsi="Arial"/>
          <w:sz w:val="24"/>
          <w:szCs w:val="24"/>
        </w:rPr>
        <w:t xml:space="preserve">Претензия подается заинтересованным лицом в виде возражения в Апелляционный совет. За подачу и рассмотрение возражения уплачивается пошлина.</w:t>
      </w:r>
    </w:p>
    <w:p>
      <w:pPr>
        <w:spacing w:after="120"/>
        <w:ind w:firstLine="397"/>
        <w:jc w:val="both"/>
      </w:pPr>
      <w:r>
        <w:rPr>
          <w:rFonts w:ascii="Arial" w:cs="Arial" w:eastAsia="Arial" w:hAnsi="Arial"/>
          <w:sz w:val="24"/>
          <w:szCs w:val="24"/>
        </w:rPr>
        <w:t xml:space="preserve">При несогласии с решением Апелляционного совета по возражению любая из сторон в шестимесячный срок с момента принятия решения может подать иск в суд.</w:t>
      </w:r>
    </w:p>
    <w:p>
      <w:pPr>
        <w:spacing w:after="120"/>
        <w:ind w:firstLine="397"/>
        <w:jc w:val="both"/>
      </w:pPr>
      <w:r>
        <w:rPr>
          <w:rFonts w:ascii="Arial" w:cs="Arial" w:eastAsia="Arial" w:hAnsi="Arial"/>
          <w:sz w:val="24"/>
          <w:szCs w:val="24"/>
        </w:rPr>
        <w:t xml:space="preserve">(В редакции Законов КР от </w:t>
      </w:r>
      <w:hyperlink w:history="1" r:id="rIduhc9g3eozycf0sk1b1_ax">
        <w:r>
          <w:rPr>
            <w:rFonts w:ascii="Arial" w:cs="Arial" w:eastAsia="Arial" w:hAnsi="Arial"/>
            <w:i/>
            <w:iCs/>
            <w:color w:val="1D4ED8"/>
            <w:sz w:val="24"/>
            <w:szCs w:val="24"/>
            <w:u w:val="single"/>
          </w:rPr>
          <w:t xml:space="preserve">12 января 2015 года № 4</w:t>
        </w:r>
      </w:hyperlink>
      <w:r>
        <w:rPr>
          <w:rFonts w:ascii="Arial" w:cs="Arial" w:eastAsia="Arial" w:hAnsi="Arial"/>
          <w:sz w:val="24"/>
          <w:szCs w:val="24"/>
        </w:rPr>
        <w:t xml:space="preserve">, </w:t>
      </w:r>
      <w:hyperlink w:history="1" r:id="rIdlohdvrh9no0cbx8fo83tx">
        <w:r>
          <w:rPr>
            <w:rFonts w:ascii="Arial" w:cs="Arial" w:eastAsia="Arial" w:hAnsi="Arial"/>
            <w:i/>
            <w:iCs/>
            <w:color w:val="1D4ED8"/>
            <w:sz w:val="24"/>
            <w:szCs w:val="24"/>
            <w:u w:val="single"/>
          </w:rPr>
          <w:t xml:space="preserve">23 марта 2023 года №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13. Временная правовая охрана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 период с даты публикации заявки и до даты выдачи патента заявителю предоставляется временная правовая охрана селекционного достижения.</w:t>
      </w:r>
    </w:p>
    <w:p>
      <w:pPr>
        <w:spacing w:after="120"/>
        <w:ind w:firstLine="397"/>
        <w:jc w:val="both"/>
      </w:pPr>
      <w:r>
        <w:rPr>
          <w:rFonts w:ascii="Arial" w:cs="Arial" w:eastAsia="Arial" w:hAnsi="Arial"/>
          <w:sz w:val="24"/>
          <w:szCs w:val="24"/>
        </w:rPr>
        <w:t xml:space="preserve"> После получения патента владелец патента имеет право получить компенсацию от лица, совершившего без разрешения заявителя в период временной правовой охраны селекционного достижения действия, предусмотренные частью первой статьи 24 настоящего Закона.</w:t>
      </w:r>
    </w:p>
    <w:p>
      <w:pPr>
        <w:spacing w:after="240"/>
        <w:ind w:firstLine="397"/>
        <w:jc w:val="both"/>
      </w:pPr>
      <w:r>
        <w:rPr>
          <w:rFonts w:ascii="Arial" w:cs="Arial" w:eastAsia="Arial" w:hAnsi="Arial"/>
          <w:i/>
          <w:iCs/>
          <w:sz w:val="24"/>
          <w:szCs w:val="24"/>
        </w:rPr>
        <w:t xml:space="preserve">(В редакции Закона КР от </w:t>
      </w:r>
      <w:hyperlink w:history="1" r:id="rIdjwod5bx9plfgpfoj_jpdu">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Испытания селекционного достижения на отличимость, однородность и стабильность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Испытание селекционного достижения на отличимость, однородность и стабильность проводится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За проведение испытаний сорта уплачивается пошлина.</w:t>
      </w:r>
    </w:p>
    <w:p>
      <w:pPr>
        <w:spacing w:after="120"/>
        <w:ind w:firstLine="397"/>
        <w:jc w:val="both"/>
      </w:pPr>
      <w:r>
        <w:rPr>
          <w:rFonts w:ascii="Arial" w:cs="Arial" w:eastAsia="Arial" w:hAnsi="Arial"/>
          <w:sz w:val="24"/>
          <w:szCs w:val="24"/>
        </w:rPr>
        <w:t xml:space="preserve">Заявитель может ознакомиться с материалами, используемыми при проведении экспертизы, осуществлять наблюдение за ходом испытаний.</w:t>
      </w:r>
    </w:p>
    <w:p>
      <w:pPr>
        <w:spacing w:after="120"/>
        <w:ind w:firstLine="397"/>
        <w:jc w:val="both"/>
      </w:pPr>
      <w:r>
        <w:rPr>
          <w:rFonts w:ascii="Arial" w:cs="Arial" w:eastAsia="Arial" w:hAnsi="Arial"/>
          <w:sz w:val="24"/>
          <w:szCs w:val="24"/>
        </w:rPr>
        <w:t xml:space="preserve">Заявителем в двухмесячный срок с даты получения решения об отказе в выдаче патента могут быть истребованы копии материалов, противопоставляемых заявке, а также полная информация о результатах проведенных испытаний.</w:t>
      </w:r>
    </w:p>
    <w:p>
      <w:pPr>
        <w:spacing w:after="120"/>
        <w:ind w:firstLine="397"/>
        <w:jc w:val="both"/>
      </w:pPr>
      <w:r>
        <w:rPr>
          <w:rFonts w:ascii="Arial" w:cs="Arial" w:eastAsia="Arial" w:hAnsi="Arial"/>
          <w:sz w:val="24"/>
          <w:szCs w:val="24"/>
        </w:rPr>
        <w:t xml:space="preserve">На основе проведенного испытания селекционных достижений на отличимость, однородность и стабильность выносится заключение об их охраноспособности.</w:t>
      </w:r>
    </w:p>
    <w:p>
      <w:pPr>
        <w:spacing w:after="120"/>
        <w:ind w:firstLine="397"/>
        <w:jc w:val="both"/>
      </w:pPr>
      <w:r>
        <w:rPr>
          <w:rFonts w:ascii="Arial" w:cs="Arial" w:eastAsia="Arial" w:hAnsi="Arial"/>
          <w:sz w:val="24"/>
          <w:szCs w:val="24"/>
        </w:rPr>
        <w:t xml:space="preserve">При установлении несоответствия заявленного селекционного достижения в испрашиваемом заявителем объеме правовой охраны условиям охраноспособности селекционного достижения принимается решение об отказе в выдаче патента.</w:t>
      </w:r>
    </w:p>
    <w:p>
      <w:pPr>
        <w:spacing w:after="120"/>
        <w:ind w:firstLine="397"/>
        <w:jc w:val="both"/>
      </w:pPr>
      <w:r>
        <w:rPr>
          <w:rFonts w:ascii="Arial" w:cs="Arial" w:eastAsia="Arial" w:hAnsi="Arial"/>
          <w:sz w:val="24"/>
          <w:szCs w:val="24"/>
        </w:rPr>
        <w:t xml:space="preserve">(В редакции Законов КР от </w:t>
      </w:r>
      <w:hyperlink w:history="1" r:id="rIdbqmqwx61o1apv-_f821me">
        <w:r>
          <w:rPr>
            <w:rFonts w:ascii="Arial" w:cs="Arial" w:eastAsia="Arial" w:hAnsi="Arial"/>
            <w:i/>
            <w:iCs/>
            <w:color w:val="1D4ED8"/>
            <w:sz w:val="24"/>
            <w:szCs w:val="24"/>
            <w:u w:val="single"/>
          </w:rPr>
          <w:t xml:space="preserve">12 января 2015 года № 4</w:t>
        </w:r>
      </w:hyperlink>
      <w:r>
        <w:rPr>
          <w:rFonts w:ascii="Arial" w:cs="Arial" w:eastAsia="Arial" w:hAnsi="Arial"/>
          <w:sz w:val="24"/>
          <w:szCs w:val="24"/>
        </w:rPr>
        <w:t xml:space="preserve">, </w:t>
      </w:r>
      <w:hyperlink w:history="1" r:id="rIdjnzeztmwmw-hhhxupnmf-">
        <w:r>
          <w:rPr>
            <w:rFonts w:ascii="Arial" w:cs="Arial" w:eastAsia="Arial" w:hAnsi="Arial"/>
            <w:i/>
            <w:iCs/>
            <w:color w:val="1D4ED8"/>
            <w:sz w:val="24"/>
            <w:szCs w:val="24"/>
            <w:u w:val="single"/>
          </w:rPr>
          <w:t xml:space="preserve">23 марта 2023 года №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15. Обжалование решения об отказе в выдаче патента и восстановление пропущенных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несогласии с решением об отказе в выдаче патента заявитель вправе в трехмесячный срок со дня получения решения по заявке или затребованных им копий материалов, противопоставляемых заявке, и полной информации о результатах испытаний подать возражение на решение об отказе в выдаче патента в Апелляционный совет.</w:t>
      </w:r>
    </w:p>
    <w:p>
      <w:pPr>
        <w:spacing w:after="120"/>
        <w:ind w:firstLine="397"/>
        <w:jc w:val="both"/>
      </w:pPr>
      <w:r>
        <w:rPr>
          <w:rFonts w:ascii="Arial" w:cs="Arial" w:eastAsia="Arial" w:hAnsi="Arial"/>
          <w:sz w:val="24"/>
          <w:szCs w:val="24"/>
        </w:rPr>
        <w:t xml:space="preserve">(Часть вторая утратила силу в соответствии с Законом КР от </w:t>
      </w:r>
      <w:hyperlink w:history="1" r:id="rIdy9uhogqiir3o8llkupry8">
        <w:r>
          <w:rPr>
            <w:rFonts w:ascii="Arial" w:cs="Arial" w:eastAsia="Arial" w:hAnsi="Arial"/>
            <w:color w:val="1D4ED8"/>
            <w:sz w:val="24"/>
            <w:szCs w:val="24"/>
            <w:u w:val="single"/>
          </w:rPr>
          <w:t xml:space="preserve">12 января 2015 года №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 подачу возражения в Апелляционный совет уплачивается соответствующая пошлина.</w:t>
      </w:r>
    </w:p>
    <w:p>
      <w:pPr>
        <w:spacing w:after="120"/>
        <w:ind w:firstLine="397"/>
        <w:jc w:val="both"/>
      </w:pPr>
      <w:r>
        <w:rPr>
          <w:rFonts w:ascii="Arial" w:cs="Arial" w:eastAsia="Arial" w:hAnsi="Arial"/>
          <w:sz w:val="24"/>
          <w:szCs w:val="24"/>
        </w:rPr>
        <w:t xml:space="preserve"> Решение Апелляционного совета может быть обжаловано заявителем в судебном порядке в течение шести месяцев со дня его принятия.</w:t>
      </w:r>
    </w:p>
    <w:p>
      <w:pPr>
        <w:spacing w:after="120"/>
        <w:ind w:firstLine="397"/>
        <w:jc w:val="both"/>
      </w:pPr>
      <w:r>
        <w:rPr>
          <w:rFonts w:ascii="Arial" w:cs="Arial" w:eastAsia="Arial" w:hAnsi="Arial"/>
          <w:sz w:val="24"/>
          <w:szCs w:val="24"/>
        </w:rPr>
        <w:t xml:space="preserve"> Сроки, предусмотренные частями четвертой и пятой статьи 11, частью первой настоящей статьи, пропущенные заявителем, могут быть восстановлены при наличии уважительных причин и при условии уплаты пошлин.</w:t>
      </w:r>
    </w:p>
    <w:p>
      <w:pPr>
        <w:spacing w:after="120"/>
        <w:ind w:firstLine="397"/>
        <w:jc w:val="both"/>
      </w:pPr>
      <w:r>
        <w:rPr>
          <w:rFonts w:ascii="Arial" w:cs="Arial" w:eastAsia="Arial" w:hAnsi="Arial"/>
          <w:sz w:val="24"/>
          <w:szCs w:val="24"/>
        </w:rPr>
        <w:t xml:space="preserve"> Ходатайство о восстановлении пропущенного срока может быть подано заявителем не позднее шести месяцев со дня истечения пропущенного срока".</w:t>
      </w:r>
    </w:p>
    <w:p>
      <w:pPr>
        <w:spacing w:after="120"/>
        <w:ind w:firstLine="397"/>
        <w:jc w:val="both"/>
      </w:pPr>
      <w:r>
        <w:rPr>
          <w:rFonts w:ascii="Arial" w:cs="Arial" w:eastAsia="Arial" w:hAnsi="Arial"/>
          <w:sz w:val="24"/>
          <w:szCs w:val="24"/>
        </w:rPr>
        <w:t xml:space="preserve">(В редакции Законов КР от </w:t>
      </w:r>
      <w:hyperlink w:history="1" r:id="rIdmwtq4wr7y9sjrduqqlr54">
        <w:r>
          <w:rPr>
            <w:rFonts w:ascii="Arial" w:cs="Arial" w:eastAsia="Arial" w:hAnsi="Arial"/>
            <w:color w:val="1D4ED8"/>
            <w:sz w:val="24"/>
            <w:szCs w:val="24"/>
            <w:u w:val="single"/>
          </w:rPr>
          <w:t xml:space="preserve">31 марта 2005 года № 58</w:t>
        </w:r>
      </w:hyperlink>
      <w:r>
        <w:rPr>
          <w:rFonts w:ascii="Arial" w:cs="Arial" w:eastAsia="Arial" w:hAnsi="Arial"/>
          <w:sz w:val="24"/>
          <w:szCs w:val="24"/>
        </w:rPr>
        <w:t xml:space="preserve">, </w:t>
      </w:r>
      <w:hyperlink w:history="1" r:id="rIdv6lgergdfzi56duiis8as">
        <w:r>
          <w:rPr>
            <w:rFonts w:ascii="Arial" w:cs="Arial" w:eastAsia="Arial" w:hAnsi="Arial"/>
            <w:color w:val="1D4ED8"/>
            <w:sz w:val="24"/>
            <w:szCs w:val="24"/>
            <w:u w:val="single"/>
          </w:rPr>
          <w:t xml:space="preserve">12 января 2015 года № 4</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IV.</w:t>
      </w:r>
    </w:p>
    <w:p>
      <w:pPr>
        <w:spacing w:after="240" w:before="200"/>
        <w:ind w:firstLine="397"/>
        <w:jc w:val="center"/>
      </w:pPr>
      <w:r>
        <w:rPr>
          <w:rFonts w:ascii="Arial" w:cs="Arial" w:eastAsia="Arial" w:hAnsi="Arial"/>
          <w:b/>
          <w:bCs/>
          <w:sz w:val="32"/>
          <w:szCs w:val="32"/>
        </w:rPr>
        <w:t xml:space="preserve">Регистрация селекционного достижения и выдача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16. Регистрация селекционного достижения и выдача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течение двух месяцев после вынесения решения о выдаче патента и уплаты соответствующей пошлины селекционное достижение регистрируется в Государственном реестре охраняемых селекционных достижений.</w:t>
      </w:r>
    </w:p>
    <w:p>
      <w:pPr>
        <w:spacing w:after="120"/>
        <w:ind w:firstLine="397"/>
        <w:jc w:val="both"/>
      </w:pPr>
      <w:r>
        <w:rPr>
          <w:rFonts w:ascii="Arial" w:cs="Arial" w:eastAsia="Arial" w:hAnsi="Arial"/>
          <w:sz w:val="24"/>
          <w:szCs w:val="24"/>
        </w:rPr>
        <w:t xml:space="preserve"> Пошлина уплачивается в течение двух месяцев с даты получения заявителем решения экспертизы о регистрации селекционного достижения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Порядок занесения и перечень сведений, вносимых в Государственный реестр охраняемых селекционных достижений,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Патент на селекционное достижение выдается заявителю. Если в заявлении на выдачу патента указано несколько заявителей, патент выдается заявителю, указанному в заявлении первым и используется заявителями совместно по соглашению между ними.</w:t>
      </w:r>
    </w:p>
    <w:p>
      <w:pPr>
        <w:spacing w:after="240"/>
        <w:ind w:firstLine="397"/>
        <w:jc w:val="both"/>
      </w:pPr>
      <w:r>
        <w:rPr>
          <w:rFonts w:ascii="Arial" w:cs="Arial" w:eastAsia="Arial" w:hAnsi="Arial"/>
          <w:i/>
          <w:iCs/>
          <w:sz w:val="24"/>
          <w:szCs w:val="24"/>
        </w:rPr>
        <w:t xml:space="preserve">(Часть пятая утратила силу в соответствии с </w:t>
      </w:r>
      <w:hyperlink w:history="1" r:id="rIdtvr0xtelxx3g0aa7i_1_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№4)</w:t>
      </w:r>
    </w:p>
    <w:p>
      <w:pPr>
        <w:spacing w:after="240"/>
        <w:ind w:firstLine="397"/>
        <w:jc w:val="both"/>
      </w:pPr>
      <w:r>
        <w:rPr>
          <w:rFonts w:ascii="Arial" w:cs="Arial" w:eastAsia="Arial" w:hAnsi="Arial"/>
          <w:i/>
          <w:iCs/>
          <w:sz w:val="24"/>
          <w:szCs w:val="24"/>
        </w:rPr>
        <w:t xml:space="preserve">(Часть шестая утратила силу в соответствии с </w:t>
      </w:r>
      <w:hyperlink w:history="1" r:id="rIdyox7j11jrlx12wdn21g0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Автору селекционного достижения, не являющемуся владельцем патента, выдается свидетельство автора в соответствии со статьей 21 настоящего Закона.</w:t>
      </w:r>
    </w:p>
    <w:p>
      <w:pPr>
        <w:spacing w:after="120"/>
        <w:ind w:firstLine="397"/>
        <w:jc w:val="both"/>
      </w:pPr>
      <w:r>
        <w:rPr>
          <w:rFonts w:ascii="Arial" w:cs="Arial" w:eastAsia="Arial" w:hAnsi="Arial"/>
          <w:sz w:val="24"/>
          <w:szCs w:val="24"/>
        </w:rPr>
        <w:t xml:space="preserve"> По требованию владельца патента в выданный патент вносятся исправления очевидных и технических ошибок.</w:t>
      </w:r>
    </w:p>
    <w:p>
      <w:pPr>
        <w:spacing w:after="120"/>
        <w:ind w:firstLine="397"/>
        <w:jc w:val="both"/>
      </w:pPr>
      <w:r>
        <w:rPr>
          <w:rFonts w:ascii="Arial" w:cs="Arial" w:eastAsia="Arial" w:hAnsi="Arial"/>
          <w:sz w:val="24"/>
          <w:szCs w:val="24"/>
        </w:rPr>
        <w:t xml:space="preserve"> В случае утери или повреждении патента владельцу патента выдается дубликат при условии уплаты соответствующей пошлины.</w:t>
      </w:r>
    </w:p>
    <w:p>
      <w:pPr>
        <w:spacing w:after="240"/>
        <w:ind w:firstLine="397"/>
        <w:jc w:val="both"/>
      </w:pPr>
      <w:r>
        <w:rPr>
          <w:rFonts w:ascii="Arial" w:cs="Arial" w:eastAsia="Arial" w:hAnsi="Arial"/>
          <w:i/>
          <w:iCs/>
          <w:sz w:val="24"/>
          <w:szCs w:val="24"/>
        </w:rPr>
        <w:t xml:space="preserve">(В редакции Законов КР от </w:t>
      </w:r>
      <w:hyperlink w:history="1" r:id="rId1xoa3wrl6hqe55uw-_j7v">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mzx-v1api-8yy--qee0qk">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Срок действия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действия патента на селекционные достижения составляет двадцать пять лет с даты регистрации заявленного селекционного достижения в Государственном реестре охраняемых селекционных достижений.</w:t>
      </w:r>
    </w:p>
    <w:p>
      <w:pPr>
        <w:spacing w:after="240"/>
        <w:ind w:firstLine="397"/>
        <w:jc w:val="both"/>
      </w:pPr>
      <w:r>
        <w:rPr>
          <w:rFonts w:ascii="Arial" w:cs="Arial" w:eastAsia="Arial" w:hAnsi="Arial"/>
          <w:i/>
          <w:iCs/>
          <w:sz w:val="24"/>
          <w:szCs w:val="24"/>
        </w:rPr>
        <w:t xml:space="preserve">(В редакции Закона КР от </w:t>
      </w:r>
      <w:hyperlink w:history="1" r:id="rIdvh33s2opsmcmt7mwsaimv">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18. Поддержание патента в силе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обязан оплачивать ежегодную пошлину за поддержание патента в силе. Первым годом платежа ежегодной пошлины является первый последующий за годом выдачи патента календарный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Публикация сведений о патенте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Сведения о выдаче патента публикуются в официальном бюллетене в течение двух месяцев с даты регистрации в Государственном реестре охраняемых селекционных достижений.</w:t>
      </w:r>
    </w:p>
    <w:p>
      <w:pPr>
        <w:spacing w:after="240"/>
        <w:ind w:firstLine="397"/>
        <w:jc w:val="both"/>
      </w:pPr>
      <w:r>
        <w:rPr>
          <w:rFonts w:ascii="Arial" w:cs="Arial" w:eastAsia="Arial" w:hAnsi="Arial"/>
          <w:i/>
          <w:iCs/>
          <w:sz w:val="24"/>
          <w:szCs w:val="24"/>
        </w:rPr>
        <w:t xml:space="preserve">(В редакции Закона КР от </w:t>
      </w:r>
      <w:hyperlink w:history="1" r:id="rIdqwqzjes6mqnr8jevrotip">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Патентные пошлины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подачу заявки на селекционное достижение, за проведение экспертизы и выдачу патента на селекционное достижение, за поддержание его в силе, а также за совершение иных юридически значимых действий взимаются пошлины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l4whawjugryrmjtl7eed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 </w:t>
      </w:r>
    </w:p>
    <w:p>
      <w:pPr>
        <w:spacing w:after="120"/>
        <w:ind w:firstLine="397"/>
        <w:jc w:val="both"/>
      </w:pPr>
      <w:r>
        <w:rPr>
          <w:rFonts w:ascii="Arial" w:cs="Arial" w:eastAsia="Arial" w:hAnsi="Arial"/>
          <w:sz w:val="24"/>
          <w:szCs w:val="24"/>
        </w:rPr>
        <w:t xml:space="preserve">Пошлины уплачиваются заявителем, владельцем патента или, по соглашению с ними, любыми физическими или юридическими лицами.</w:t>
      </w:r>
    </w:p>
    <w:p>
      <w:pPr>
        <w:spacing w:after="240"/>
        <w:ind w:firstLine="397"/>
        <w:jc w:val="both"/>
      </w:pPr>
      <w:r>
        <w:rPr>
          <w:rFonts w:ascii="Arial" w:cs="Arial" w:eastAsia="Arial" w:hAnsi="Arial"/>
          <w:i/>
          <w:iCs/>
          <w:sz w:val="24"/>
          <w:szCs w:val="24"/>
        </w:rPr>
        <w:t xml:space="preserve">(Часть четвертая утратила силу в соответствии с </w:t>
      </w:r>
      <w:hyperlink w:history="1" r:id="rIdspii9zsm5aveylyqody0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№4)</w:t>
      </w:r>
    </w:p>
    <w:p>
      <w:pPr>
        <w:spacing w:after="240"/>
        <w:ind w:firstLine="397"/>
        <w:jc w:val="both"/>
      </w:pPr>
      <w:r>
        <w:rPr>
          <w:rFonts w:ascii="Arial" w:cs="Arial" w:eastAsia="Arial" w:hAnsi="Arial"/>
          <w:i/>
          <w:iCs/>
          <w:sz w:val="24"/>
          <w:szCs w:val="24"/>
        </w:rPr>
        <w:t xml:space="preserve">(В редакции Законов КР от </w:t>
      </w:r>
      <w:hyperlink w:history="1" r:id="rIdzaafjzlq3ywopxd0yckl-">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wqszbt_fw3-gtbuvto3ln">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lwvvcnuzgyvkwc9f-zadq">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w:t>
      </w:r>
    </w:p>
    <w:p>
      <w:pPr>
        <w:spacing w:after="120" w:before="200"/>
        <w:ind w:firstLine="397"/>
        <w:jc w:val="center"/>
      </w:pPr>
      <w:r>
        <w:rPr>
          <w:rFonts w:ascii="Arial" w:cs="Arial" w:eastAsia="Arial" w:hAnsi="Arial"/>
          <w:b/>
          <w:bCs/>
          <w:sz w:val="32"/>
          <w:szCs w:val="32"/>
        </w:rPr>
        <w:t xml:space="preserve">Права автора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21. Автор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Автором селекционного достижения признается физическое лицо, творческим трудом которого создано селекционное достижение. Если в создании селекционного достижения участвовали несколько лиц, все они считаются соавторами. Порядок пользования правами, принадлежащими соавторам, определяется соглашением между ними.</w:t>
      </w:r>
    </w:p>
    <w:p>
      <w:pPr>
        <w:spacing w:after="120"/>
        <w:ind w:firstLine="397"/>
        <w:jc w:val="both"/>
      </w:pPr>
      <w:r>
        <w:rPr>
          <w:rFonts w:ascii="Arial" w:cs="Arial" w:eastAsia="Arial" w:hAnsi="Arial"/>
          <w:sz w:val="24"/>
          <w:szCs w:val="24"/>
        </w:rPr>
        <w:t xml:space="preserve"> Не признаются соавторами лица, не внесшие личного вклада в создание сорта, породы, а оказавшие автору (авторам) только техническую, организационную или материальную помощь либо только способствовавшие оформлению прав на селекционное достижение.</w:t>
      </w:r>
    </w:p>
    <w:p>
      <w:pPr>
        <w:spacing w:after="120"/>
        <w:ind w:firstLine="397"/>
        <w:jc w:val="both"/>
      </w:pPr>
      <w:r>
        <w:rPr>
          <w:rFonts w:ascii="Arial" w:cs="Arial" w:eastAsia="Arial" w:hAnsi="Arial"/>
          <w:sz w:val="24"/>
          <w:szCs w:val="24"/>
        </w:rPr>
        <w:t xml:space="preserve"> Присвоение авторства селекционера, принуждение к соавторству влекут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Автору селекционного достижения принадлежит право авторства, которое является неотчуждаемым личным неимущественным правом и охраняется бессрочно. Споры об авторстве решаются в судебном порядке.</w:t>
      </w:r>
    </w:p>
    <w:p>
      <w:pPr>
        <w:spacing w:after="120"/>
        <w:ind w:firstLine="397"/>
        <w:jc w:val="both"/>
      </w:pPr>
      <w:r>
        <w:rPr>
          <w:rFonts w:ascii="Arial" w:cs="Arial" w:eastAsia="Arial" w:hAnsi="Arial"/>
          <w:sz w:val="24"/>
          <w:szCs w:val="24"/>
        </w:rPr>
        <w:t xml:space="preserve"> Споры, возникающие между владельцем патента, не являющимся автором селекционного достижения, и автором, не являющимся владельцем патента, разрешаются в судебном порядке.</w:t>
      </w:r>
    </w:p>
    <w:p>
      <w:pPr>
        <w:spacing w:after="120"/>
        <w:ind w:firstLine="708"/>
        <w:jc w:val="both"/>
      </w:pPr>
      <w:r>
        <w:rPr>
          <w:rFonts w:ascii="Arial" w:cs="Arial" w:eastAsia="Arial" w:hAnsi="Arial"/>
          <w:sz w:val="24"/>
          <w:szCs w:val="24"/>
        </w:rPr>
        <w:t xml:space="preserve">Автор имеет право на получение вознаграждения от владельца патента за использование селекционного достижения.</w:t>
      </w:r>
    </w:p>
    <w:p>
      <w:pPr>
        <w:spacing w:after="120"/>
        <w:ind w:firstLine="397"/>
        <w:jc w:val="both"/>
      </w:pPr>
      <w:r>
        <w:rPr>
          <w:rFonts w:ascii="Arial" w:cs="Arial" w:eastAsia="Arial" w:hAnsi="Arial"/>
          <w:sz w:val="24"/>
          <w:szCs w:val="24"/>
        </w:rPr>
        <w:t xml:space="preserve"> В случае утери или повреждения свидетельства автора автору выдается дубликат при условии уплаты соответствующей пошлины.</w:t>
      </w:r>
    </w:p>
    <w:p>
      <w:pPr>
        <w:spacing w:after="240"/>
        <w:ind w:firstLine="397"/>
        <w:jc w:val="both"/>
      </w:pPr>
      <w:r>
        <w:rPr>
          <w:rFonts w:ascii="Arial" w:cs="Arial" w:eastAsia="Arial" w:hAnsi="Arial"/>
          <w:i/>
          <w:iCs/>
          <w:sz w:val="24"/>
          <w:szCs w:val="24"/>
        </w:rPr>
        <w:t xml:space="preserve">(Часть восьмая утратила силу в соответствии с </w:t>
      </w:r>
      <w:hyperlink w:history="1" r:id="rIderrs0hrazqtsi7ox7oj1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240"/>
        <w:ind w:firstLine="397"/>
        <w:jc w:val="both"/>
      </w:pPr>
      <w:r>
        <w:rPr>
          <w:rFonts w:ascii="Arial" w:cs="Arial" w:eastAsia="Arial" w:hAnsi="Arial"/>
          <w:i/>
          <w:iCs/>
          <w:sz w:val="24"/>
          <w:szCs w:val="24"/>
        </w:rPr>
        <w:t xml:space="preserve">(В редакции Закона КР от </w:t>
      </w:r>
      <w:hyperlink w:history="1" r:id="rIdbpj9xln0n7jyckyhh1oi_">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22. Вознаграждение автору селекционного достижения, не являющемуся владельцем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Автор селекционного достижения, не являющийся владельцем патента, имеет право на получение от владельца патента вознаграждения за использование созданного им селекционного достижения в течение срока действия патента. Размер и условия выплаты вознаграждения определяются договором, заключенным между владельцем патента и автором.</w:t>
      </w:r>
    </w:p>
    <w:p>
      <w:pPr>
        <w:spacing w:after="120"/>
        <w:ind w:firstLine="397"/>
        <w:jc w:val="both"/>
      </w:pPr>
      <w:r>
        <w:rPr>
          <w:rFonts w:ascii="Arial" w:cs="Arial" w:eastAsia="Arial" w:hAnsi="Arial"/>
          <w:sz w:val="24"/>
          <w:szCs w:val="24"/>
        </w:rPr>
        <w:t xml:space="preserve"> Если сорт, порода созданы несколькими авторами, вознаграждение распределяется в соответствии с соглашением между ними.</w:t>
      </w:r>
    </w:p>
    <w:p>
      <w:pPr>
        <w:spacing w:after="120"/>
        <w:ind w:firstLine="397"/>
        <w:jc w:val="both"/>
      </w:pPr>
      <w:r>
        <w:rPr>
          <w:rFonts w:ascii="Arial" w:cs="Arial" w:eastAsia="Arial" w:hAnsi="Arial"/>
          <w:sz w:val="24"/>
          <w:szCs w:val="24"/>
        </w:rPr>
        <w:t xml:space="preserve"> В случае недостижения соглашения между сторонами о размере и порядке выплаты вознаграждения спор рассматривается в судебном порядке.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w:t>
      </w:r>
    </w:p>
    <w:p>
      <w:pPr>
        <w:spacing w:after="120" w:before="200"/>
        <w:ind w:firstLine="397"/>
        <w:jc w:val="center"/>
      </w:pPr>
      <w:r>
        <w:rPr>
          <w:rFonts w:ascii="Arial" w:cs="Arial" w:eastAsia="Arial" w:hAnsi="Arial"/>
          <w:b/>
          <w:bCs/>
          <w:sz w:val="32"/>
          <w:szCs w:val="32"/>
        </w:rPr>
        <w:t xml:space="preserve">Права и обязанности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23. Владелец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Право на получение патента принадлежит:</w:t>
      </w:r>
    </w:p>
    <w:p>
      <w:pPr>
        <w:spacing w:after="120"/>
        <w:ind w:firstLine="397"/>
        <w:jc w:val="both"/>
      </w:pPr>
      <w:r>
        <w:rPr>
          <w:rFonts w:ascii="Arial" w:cs="Arial" w:eastAsia="Arial" w:hAnsi="Arial"/>
          <w:sz w:val="24"/>
          <w:szCs w:val="24"/>
        </w:rPr>
        <w:t xml:space="preserve"> автору (авторам) селекционного достижения;</w:t>
      </w:r>
    </w:p>
    <w:p>
      <w:pPr>
        <w:spacing w:after="120"/>
        <w:ind w:firstLine="397"/>
        <w:jc w:val="both"/>
      </w:pPr>
      <w:r>
        <w:rPr>
          <w:rFonts w:ascii="Arial" w:cs="Arial" w:eastAsia="Arial" w:hAnsi="Arial"/>
          <w:sz w:val="24"/>
          <w:szCs w:val="24"/>
        </w:rPr>
        <w:t xml:space="preserve"> работодателю в случаях, предусмотренных статьей 6 настоящего Закона;</w:t>
      </w:r>
    </w:p>
    <w:p>
      <w:pPr>
        <w:spacing w:after="120"/>
        <w:ind w:firstLine="397"/>
        <w:jc w:val="both"/>
      </w:pPr>
      <w:r>
        <w:rPr>
          <w:rFonts w:ascii="Arial" w:cs="Arial" w:eastAsia="Arial" w:hAnsi="Arial"/>
          <w:sz w:val="24"/>
          <w:szCs w:val="24"/>
        </w:rPr>
        <w:t xml:space="preserve"> их правопреемнику, в том числе лицу, получившему соответствующее право в порядке уступки.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24. Права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Владельцу патента принадлежит исключительное право на использование селекционного достижения.</w:t>
      </w:r>
    </w:p>
    <w:p>
      <w:pPr>
        <w:spacing w:after="120"/>
        <w:ind w:firstLine="397"/>
        <w:jc w:val="both"/>
      </w:pPr>
      <w:r>
        <w:rPr>
          <w:rFonts w:ascii="Arial" w:cs="Arial" w:eastAsia="Arial" w:hAnsi="Arial"/>
          <w:sz w:val="24"/>
          <w:szCs w:val="24"/>
        </w:rPr>
        <w:t xml:space="preserve"> Исключительное право владельца патента означает право осуществлять с семенами, племенным материалом охраняемого селекционного достижения следующие действия:</w:t>
      </w:r>
    </w:p>
    <w:p>
      <w:pPr>
        <w:spacing w:after="120"/>
        <w:ind w:firstLine="397"/>
        <w:jc w:val="both"/>
      </w:pPr>
      <w:r>
        <w:rPr>
          <w:rFonts w:ascii="Arial" w:cs="Arial" w:eastAsia="Arial" w:hAnsi="Arial"/>
          <w:sz w:val="24"/>
          <w:szCs w:val="24"/>
        </w:rPr>
        <w:t xml:space="preserve"> производство и воспроизводство;</w:t>
      </w:r>
    </w:p>
    <w:p>
      <w:pPr>
        <w:spacing w:after="120"/>
        <w:ind w:firstLine="397"/>
        <w:jc w:val="both"/>
      </w:pPr>
      <w:r>
        <w:rPr>
          <w:rFonts w:ascii="Arial" w:cs="Arial" w:eastAsia="Arial" w:hAnsi="Arial"/>
          <w:sz w:val="24"/>
          <w:szCs w:val="24"/>
        </w:rPr>
        <w:t xml:space="preserve"> доведение до посевных кондиций для последующего размножения;</w:t>
      </w:r>
    </w:p>
    <w:p>
      <w:pPr>
        <w:spacing w:after="120"/>
        <w:ind w:firstLine="397"/>
        <w:jc w:val="both"/>
      </w:pPr>
      <w:r>
        <w:rPr>
          <w:rFonts w:ascii="Arial" w:cs="Arial" w:eastAsia="Arial" w:hAnsi="Arial"/>
          <w:sz w:val="24"/>
          <w:szCs w:val="24"/>
        </w:rPr>
        <w:t xml:space="preserve"> предложение к продаже;</w:t>
      </w:r>
    </w:p>
    <w:p>
      <w:pPr>
        <w:spacing w:after="120"/>
        <w:ind w:firstLine="397"/>
        <w:jc w:val="both"/>
      </w:pPr>
      <w:r>
        <w:rPr>
          <w:rFonts w:ascii="Arial" w:cs="Arial" w:eastAsia="Arial" w:hAnsi="Arial"/>
          <w:sz w:val="24"/>
          <w:szCs w:val="24"/>
        </w:rPr>
        <w:t xml:space="preserve"> продажа и иные виды сбыта;</w:t>
      </w:r>
    </w:p>
    <w:p>
      <w:pPr>
        <w:spacing w:after="120"/>
        <w:ind w:firstLine="397"/>
        <w:jc w:val="both"/>
      </w:pPr>
      <w:r>
        <w:rPr>
          <w:rFonts w:ascii="Arial" w:cs="Arial" w:eastAsia="Arial" w:hAnsi="Arial"/>
          <w:sz w:val="24"/>
          <w:szCs w:val="24"/>
        </w:rPr>
        <w:t xml:space="preserve"> вывоз с территории Кыргызской Республики;</w:t>
      </w:r>
    </w:p>
    <w:p>
      <w:pPr>
        <w:spacing w:after="120"/>
        <w:ind w:firstLine="397"/>
        <w:jc w:val="both"/>
      </w:pPr>
      <w:r>
        <w:rPr>
          <w:rFonts w:ascii="Arial" w:cs="Arial" w:eastAsia="Arial" w:hAnsi="Arial"/>
          <w:sz w:val="24"/>
          <w:szCs w:val="24"/>
        </w:rPr>
        <w:t xml:space="preserve"> ввоз на территорию Кыргызской Республики;</w:t>
      </w:r>
    </w:p>
    <w:p>
      <w:pPr>
        <w:spacing w:after="120"/>
        <w:ind w:firstLine="397"/>
        <w:jc w:val="both"/>
      </w:pPr>
      <w:r>
        <w:rPr>
          <w:rFonts w:ascii="Arial" w:cs="Arial" w:eastAsia="Arial" w:hAnsi="Arial"/>
          <w:sz w:val="24"/>
          <w:szCs w:val="24"/>
        </w:rPr>
        <w:t xml:space="preserve"> хранение в вышеперечисленных целях.</w:t>
      </w:r>
    </w:p>
    <w:p>
      <w:pPr>
        <w:spacing w:after="120"/>
        <w:ind w:firstLine="397"/>
        <w:jc w:val="both"/>
      </w:pPr>
      <w:r>
        <w:rPr>
          <w:rFonts w:ascii="Arial" w:cs="Arial" w:eastAsia="Arial" w:hAnsi="Arial"/>
          <w:sz w:val="24"/>
          <w:szCs w:val="24"/>
        </w:rPr>
        <w:t xml:space="preserve"> Право на патент и право на использование селекционного достижения, вытекающее из патента, могут быть переданы по договору об уступке патента либо лицензионному договору любому физическому или юридическому лицу.</w:t>
      </w:r>
    </w:p>
    <w:p>
      <w:pPr>
        <w:spacing w:after="120"/>
        <w:ind w:firstLine="397"/>
        <w:jc w:val="both"/>
      </w:pPr>
      <w:r>
        <w:rPr>
          <w:rFonts w:ascii="Arial" w:cs="Arial" w:eastAsia="Arial" w:hAnsi="Arial"/>
          <w:sz w:val="24"/>
          <w:szCs w:val="24"/>
        </w:rPr>
        <w:t xml:space="preserve"> Исключительное право владельца патента распространяется также на растительные материалы, которые были введены в хозяйственный оборот без разрешения владельца патента и в отношении товарной продукции из растительного материала, охраняемого сорта.</w:t>
      </w:r>
    </w:p>
    <w:p>
      <w:pPr>
        <w:spacing w:after="120"/>
        <w:ind w:firstLine="397"/>
        <w:jc w:val="both"/>
      </w:pPr>
      <w:r>
        <w:rPr>
          <w:rFonts w:ascii="Arial" w:cs="Arial" w:eastAsia="Arial" w:hAnsi="Arial"/>
          <w:sz w:val="24"/>
          <w:szCs w:val="24"/>
        </w:rPr>
        <w:t xml:space="preserve"> Разрешение владельца патента необходимо для совершения предусмотренных в части второй настоящей статьи действий с семенами, племенным материалом, которые:</w:t>
      </w:r>
    </w:p>
    <w:p>
      <w:pPr>
        <w:spacing w:after="120"/>
        <w:ind w:firstLine="708"/>
        <w:jc w:val="both"/>
      </w:pPr>
      <w:r>
        <w:rPr>
          <w:rFonts w:ascii="Arial" w:cs="Arial" w:eastAsia="Arial" w:hAnsi="Arial"/>
          <w:sz w:val="24"/>
          <w:szCs w:val="24"/>
        </w:rPr>
        <w:t xml:space="preserve">существенным образом наследуют признаки охраняемого сорта (исходного сорта), породы (исходной породы), если эти охраняемые сорт или порода, в свою очередь, сами не являются селекционными достижениями, существенным образом наследующими признаки других селекционных достижений;</w:t>
      </w:r>
    </w:p>
    <w:p>
      <w:pPr>
        <w:spacing w:after="120"/>
        <w:ind w:firstLine="397"/>
        <w:jc w:val="both"/>
      </w:pPr>
      <w:r>
        <w:rPr>
          <w:rFonts w:ascii="Arial" w:cs="Arial" w:eastAsia="Arial" w:hAnsi="Arial"/>
          <w:sz w:val="24"/>
          <w:szCs w:val="24"/>
        </w:rPr>
        <w:t xml:space="preserve"> не явно отличаются от охраняемых сорта, породы;</w:t>
      </w:r>
    </w:p>
    <w:p>
      <w:pPr>
        <w:spacing w:after="120"/>
        <w:ind w:firstLine="397"/>
        <w:jc w:val="both"/>
      </w:pPr>
      <w:r>
        <w:rPr>
          <w:rFonts w:ascii="Arial" w:cs="Arial" w:eastAsia="Arial" w:hAnsi="Arial"/>
          <w:sz w:val="24"/>
          <w:szCs w:val="24"/>
        </w:rPr>
        <w:t xml:space="preserve"> требуют неоднократного использования охраняемого сорта для производства семян.</w:t>
      </w:r>
    </w:p>
    <w:p>
      <w:pPr>
        <w:spacing w:after="120"/>
        <w:ind w:firstLine="397"/>
        <w:jc w:val="both"/>
      </w:pPr>
      <w:r>
        <w:rPr>
          <w:rFonts w:ascii="Arial" w:cs="Arial" w:eastAsia="Arial" w:hAnsi="Arial"/>
          <w:sz w:val="24"/>
          <w:szCs w:val="24"/>
        </w:rPr>
        <w:t xml:space="preserve"> Селекционным достижением, существенным образом наследующим признаки другого (исходного) охраняемого селекционного достижения, признается селекционное достижение, которое при явном отличии от исходного:</w:t>
      </w:r>
    </w:p>
    <w:p>
      <w:pPr>
        <w:spacing w:after="120"/>
        <w:ind w:firstLine="397"/>
        <w:jc w:val="both"/>
      </w:pPr>
      <w:r>
        <w:rPr>
          <w:rFonts w:ascii="Arial" w:cs="Arial" w:eastAsia="Arial" w:hAnsi="Arial"/>
          <w:sz w:val="24"/>
          <w:szCs w:val="24"/>
        </w:rPr>
        <w:t xml:space="preserve"> наследует наиболее общие существенные признаки исходного селекционного достижения или селекционного достижения, которое само наследует существенные признаки исходного селекционного достижения, сохраняя при этом основные признаки, отражающие генотип или комбинацию генотипов селекционного достижения;</w:t>
      </w:r>
    </w:p>
    <w:p>
      <w:pPr>
        <w:spacing w:after="120"/>
        <w:ind w:firstLine="397"/>
        <w:jc w:val="both"/>
      </w:pPr>
      <w:r>
        <w:rPr>
          <w:rFonts w:ascii="Arial" w:cs="Arial" w:eastAsia="Arial" w:hAnsi="Arial"/>
          <w:sz w:val="24"/>
          <w:szCs w:val="24"/>
        </w:rPr>
        <w:t xml:space="preserve"> соответствует генотипу или комбинации генотипов исходного селекционного достижения, за исключением отклонений, вызванных применением таких методов, как индивидуальный отбор из исходного сорта, породы, отбор индуцированного мутанта, генная инженерия.</w:t>
      </w:r>
    </w:p>
    <w:p>
      <w:pPr>
        <w:spacing w:after="240"/>
        <w:ind w:firstLine="397"/>
        <w:jc w:val="both"/>
      </w:pPr>
      <w:r>
        <w:rPr>
          <w:rFonts w:ascii="Arial" w:cs="Arial" w:eastAsia="Arial" w:hAnsi="Arial"/>
          <w:i/>
          <w:iCs/>
          <w:sz w:val="24"/>
          <w:szCs w:val="24"/>
        </w:rPr>
        <w:t xml:space="preserve">(В редакции Закона КР от </w:t>
      </w:r>
      <w:hyperlink w:history="1" r:id="rId9ttupktnutwvxiljaaovq">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25. Действия, не признаваемые нарушением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Не признаются нарушением права владельца патента:</w:t>
      </w:r>
    </w:p>
    <w:p>
      <w:pPr>
        <w:spacing w:after="120"/>
        <w:ind w:firstLine="397"/>
        <w:jc w:val="both"/>
      </w:pPr>
      <w:r>
        <w:rPr>
          <w:rFonts w:ascii="Arial" w:cs="Arial" w:eastAsia="Arial" w:hAnsi="Arial"/>
          <w:sz w:val="24"/>
          <w:szCs w:val="24"/>
        </w:rPr>
        <w:t xml:space="preserve"> действия, совершаемые в личных и в некоммерческих целях;</w:t>
      </w:r>
    </w:p>
    <w:p>
      <w:pPr>
        <w:spacing w:after="120"/>
        <w:ind w:firstLine="397"/>
        <w:jc w:val="both"/>
      </w:pPr>
      <w:r>
        <w:rPr>
          <w:rFonts w:ascii="Arial" w:cs="Arial" w:eastAsia="Arial" w:hAnsi="Arial"/>
          <w:sz w:val="24"/>
          <w:szCs w:val="24"/>
        </w:rPr>
        <w:t xml:space="preserve"> действия, совершаемые в экспериментальных целях;</w:t>
      </w:r>
    </w:p>
    <w:p>
      <w:pPr>
        <w:spacing w:after="120"/>
        <w:ind w:firstLine="397"/>
        <w:jc w:val="both"/>
      </w:pPr>
      <w:r>
        <w:rPr>
          <w:rFonts w:ascii="Arial" w:cs="Arial" w:eastAsia="Arial" w:hAnsi="Arial"/>
          <w:sz w:val="24"/>
          <w:szCs w:val="24"/>
        </w:rPr>
        <w:t xml:space="preserve"> действия по использованию охраняемого сорта, породы в качестве исходного материала для создания нового селекционного достижения и, за исключением случаев, предусмотренных частью пятой статьи 24 настоящего Закона, действия, указанные в части второй статьи 24 настоящего Закона, в отношении таких селекционных достижений;</w:t>
      </w:r>
    </w:p>
    <w:p>
      <w:pPr>
        <w:spacing w:after="120"/>
        <w:ind w:firstLine="397"/>
        <w:jc w:val="both"/>
      </w:pPr>
      <w:r>
        <w:rPr>
          <w:rFonts w:ascii="Arial" w:cs="Arial" w:eastAsia="Arial" w:hAnsi="Arial"/>
          <w:sz w:val="24"/>
          <w:szCs w:val="24"/>
        </w:rPr>
        <w:t xml:space="preserve"> использование растительного материала, полученного крестьянским (фермерским) хозяйством на своем предприятии в течение двух лет, в качестве семян для выращивания сорта на территории этого предприятия.</w:t>
      </w:r>
    </w:p>
    <w:p>
      <w:pPr>
        <w:spacing w:after="120"/>
        <w:ind w:firstLine="708"/>
        <w:jc w:val="both"/>
      </w:pPr>
      <w:r>
        <w:rPr>
          <w:rFonts w:ascii="Arial" w:cs="Arial" w:eastAsia="Arial" w:hAnsi="Arial"/>
          <w:sz w:val="24"/>
          <w:szCs w:val="24"/>
        </w:rPr>
        <w:t xml:space="preserve">Привилегия, указанная в абзаце пятом части первой настоящей статьи, применяется в соответствии с Перечнем ботанических родов и видов растений, предусмотренных частью четвертой статьи 3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elf7i_ekv94jdhb6nmmd1">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024bllysyvrz59kpfjh-w">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26. Поддержание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обязан поддерживать сорт, породу в течение срока действия патента таким образом, чтобы сохранялись признаки, указанные в описании сорта, породы на дату регистрации их в Государственном реестре охраняемых селекционных достижений.</w:t>
      </w:r>
    </w:p>
    <w:p>
      <w:pPr>
        <w:spacing w:after="240"/>
        <w:ind w:firstLine="397"/>
        <w:jc w:val="both"/>
      </w:pPr>
      <w:r>
        <w:rPr>
          <w:rFonts w:ascii="Arial" w:cs="Arial" w:eastAsia="Arial" w:hAnsi="Arial"/>
          <w:i/>
          <w:iCs/>
          <w:sz w:val="24"/>
          <w:szCs w:val="24"/>
        </w:rPr>
        <w:t xml:space="preserve">(Часть вторая утратила силу в соответствии с </w:t>
      </w:r>
      <w:hyperlink w:history="1" r:id="rIdv8eminqemdchksw7yrio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240"/>
        <w:ind w:firstLine="397"/>
        <w:jc w:val="both"/>
      </w:pPr>
      <w:r>
        <w:rPr>
          <w:rFonts w:ascii="Arial" w:cs="Arial" w:eastAsia="Arial" w:hAnsi="Arial"/>
          <w:i/>
          <w:iCs/>
          <w:sz w:val="24"/>
          <w:szCs w:val="24"/>
        </w:rPr>
        <w:t xml:space="preserve">(В редакции Закона КР от </w:t>
      </w:r>
      <w:hyperlink w:history="1" r:id="rIdammdr75zufjpqbixvaq_o">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w:t>
      </w:r>
    </w:p>
    <w:p>
      <w:pPr>
        <w:spacing w:after="120" w:before="200"/>
        <w:ind w:firstLine="397"/>
        <w:jc w:val="center"/>
      </w:pPr>
      <w:r>
        <w:rPr>
          <w:rFonts w:ascii="Arial" w:cs="Arial" w:eastAsia="Arial" w:hAnsi="Arial"/>
          <w:b/>
          <w:bCs/>
          <w:sz w:val="32"/>
          <w:szCs w:val="32"/>
        </w:rPr>
        <w:t xml:space="preserve">Защита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27. Ответственность за нарушение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 нарушение прав владельца патента, предусмотренных настоящим Законом, наступает ответственность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Требования к нарушителю патента могут быть заявлены также лицензиатом, если это предусмотрено лицензионным договором.</w:t>
      </w:r>
    </w:p>
    <w:p>
      <w:pPr>
        <w:spacing w:after="120"/>
        <w:ind w:firstLine="397"/>
        <w:jc w:val="both"/>
      </w:pPr>
      <w:r>
        <w:rPr>
          <w:rFonts w:ascii="Arial" w:cs="Arial" w:eastAsia="Arial" w:hAnsi="Arial"/>
          <w:sz w:val="24"/>
          <w:szCs w:val="24"/>
        </w:rPr>
        <w:t xml:space="preserve"> Физическое или юридическое лицо, которое не выполняет требований настоящего Закона в отношении исключительных прав владельца патента, в том числе ввозит в Кыргызскую Республику семена, племенной материал или иное селекционное достижение без разрешения владельца патента, является нарушителем патента, а селекционное достижение - контрафактным.</w:t>
      </w:r>
    </w:p>
    <w:p>
      <w:pPr>
        <w:spacing w:after="120"/>
        <w:ind w:firstLine="397"/>
        <w:jc w:val="both"/>
      </w:pPr>
      <w:r>
        <w:rPr>
          <w:rFonts w:ascii="Arial" w:cs="Arial" w:eastAsia="Arial" w:hAnsi="Arial"/>
          <w:sz w:val="24"/>
          <w:szCs w:val="24"/>
        </w:rPr>
        <w:t xml:space="preserve"> Контрафактными признаются также селекционные достижения, ввозимые в Кыргызскую Республику из государств, в которых эти селекционные достижения никогда не охранялись или перестали охраняться законом, однако охраняются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c8xiqmv_cvl-lblscccpw">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28. Защита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вправе требовать от нарушителя:</w:t>
      </w:r>
    </w:p>
    <w:p>
      <w:pPr>
        <w:spacing w:after="120"/>
        <w:ind w:firstLine="397"/>
        <w:jc w:val="both"/>
      </w:pPr>
      <w:r>
        <w:rPr>
          <w:rFonts w:ascii="Arial" w:cs="Arial" w:eastAsia="Arial" w:hAnsi="Arial"/>
          <w:sz w:val="24"/>
          <w:szCs w:val="24"/>
        </w:rPr>
        <w:t xml:space="preserve"> а) признания прав владельца патента;</w:t>
      </w:r>
    </w:p>
    <w:p>
      <w:pPr>
        <w:spacing w:after="120"/>
        <w:ind w:firstLine="397"/>
        <w:jc w:val="both"/>
      </w:pPr>
      <w:r>
        <w:rPr>
          <w:rFonts w:ascii="Arial" w:cs="Arial" w:eastAsia="Arial" w:hAnsi="Arial"/>
          <w:sz w:val="24"/>
          <w:szCs w:val="24"/>
        </w:rPr>
        <w:t xml:space="preserve"> б) восстановления положения, существовавшего до нарушения права и прекращения действий, нарушающих права или создающих угрозу его нарушению;</w:t>
      </w:r>
    </w:p>
    <w:p>
      <w:pPr>
        <w:spacing w:after="120"/>
        <w:ind w:firstLine="397"/>
        <w:jc w:val="both"/>
      </w:pPr>
      <w:r>
        <w:rPr>
          <w:rFonts w:ascii="Arial" w:cs="Arial" w:eastAsia="Arial" w:hAnsi="Arial"/>
          <w:sz w:val="24"/>
          <w:szCs w:val="24"/>
        </w:rPr>
        <w:t xml:space="preserve"> в) возмещения убытков, включая упущенную выгоду;</w:t>
      </w:r>
    </w:p>
    <w:p>
      <w:pPr>
        <w:spacing w:after="120"/>
        <w:ind w:firstLine="397"/>
        <w:jc w:val="both"/>
      </w:pPr>
      <w:r>
        <w:rPr>
          <w:rFonts w:ascii="Arial" w:cs="Arial" w:eastAsia="Arial" w:hAnsi="Arial"/>
          <w:sz w:val="24"/>
          <w:szCs w:val="24"/>
        </w:rPr>
        <w:t xml:space="preserve"> г) взыскания дохода, полученного нарушителем вследствие нарушения прав владельца патента, вместо возмещения убытков;</w:t>
      </w:r>
    </w:p>
    <w:p>
      <w:pPr>
        <w:spacing w:after="120"/>
        <w:ind w:firstLine="397"/>
        <w:jc w:val="both"/>
      </w:pPr>
      <w:r>
        <w:rPr>
          <w:rFonts w:ascii="Arial" w:cs="Arial" w:eastAsia="Arial" w:hAnsi="Arial"/>
          <w:sz w:val="24"/>
          <w:szCs w:val="24"/>
        </w:rPr>
        <w:t xml:space="preserve"> д) принятия иных предусмотренных нормативными правовыми актами мер, связанных с защитой их прав.</w:t>
      </w:r>
    </w:p>
    <w:p>
      <w:pPr>
        <w:spacing w:after="120"/>
        <w:ind w:firstLine="397"/>
        <w:jc w:val="both"/>
      </w:pPr>
      <w:r>
        <w:rPr>
          <w:rFonts w:ascii="Arial" w:cs="Arial" w:eastAsia="Arial" w:hAnsi="Arial"/>
          <w:sz w:val="24"/>
          <w:szCs w:val="24"/>
        </w:rPr>
        <w:t xml:space="preserve"> Указанные в подпунктах "в" и "г" настоящей статьи меры применяются по выбору владельца патента.</w:t>
      </w:r>
    </w:p>
    <w:p>
      <w:pPr>
        <w:spacing w:after="120"/>
        <w:ind w:firstLine="397"/>
        <w:jc w:val="both"/>
      </w:pPr>
      <w:r>
        <w:rPr>
          <w:rFonts w:ascii="Arial" w:cs="Arial" w:eastAsia="Arial" w:hAnsi="Arial"/>
          <w:sz w:val="24"/>
          <w:szCs w:val="24"/>
        </w:rPr>
        <w:t xml:space="preserve"> За защитой своего права владелец патента вправе обратиться в суд, а также в органы расследования в соответствии с их компетенцией.</w:t>
      </w:r>
    </w:p>
    <w:p>
      <w:pPr>
        <w:spacing w:after="120"/>
        <w:ind w:firstLine="397"/>
        <w:jc w:val="both"/>
      </w:pPr>
      <w:r>
        <w:rPr>
          <w:rFonts w:ascii="Arial" w:cs="Arial" w:eastAsia="Arial" w:hAnsi="Arial"/>
          <w:sz w:val="24"/>
          <w:szCs w:val="24"/>
        </w:rPr>
        <w:t xml:space="preserve"> Контрафактные семена, племенной материал подлежат обязательной конфискации по решению суда. Конфискованные контрафактные семена, племенной материал подлежат уничтожению, за исключением случаев их передачи владельцу патента по его просьбе.</w:t>
      </w:r>
    </w:p>
    <w:p>
      <w:pPr>
        <w:spacing w:after="120"/>
        <w:ind w:firstLine="397"/>
        <w:jc w:val="both"/>
      </w:pPr>
      <w:r>
        <w:rPr>
          <w:rFonts w:ascii="Arial" w:cs="Arial" w:eastAsia="Arial" w:hAnsi="Arial"/>
          <w:sz w:val="24"/>
          <w:szCs w:val="24"/>
        </w:rPr>
        <w:t xml:space="preserve"> При наличии достаточных данных о нарушении прав владельца патента орган расследования или суд обязаны принять меры для розыска и наложения ареста на это селекционное достижение, в отношении которого предполагается, что оно является контрафактным.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VIII. ПРИЗНАНИЕ ПАТЕНТА</w:t>
      </w:r>
    </w:p>
    <w:p>
      <w:pPr>
        <w:spacing w:after="120" w:before="200"/>
        <w:ind w:firstLine="397"/>
        <w:jc w:val="center"/>
      </w:pPr>
      <w:r>
        <w:rPr>
          <w:rFonts w:ascii="Arial" w:cs="Arial" w:eastAsia="Arial" w:hAnsi="Arial"/>
          <w:b/>
          <w:bCs/>
          <w:sz w:val="32"/>
          <w:szCs w:val="32"/>
        </w:rPr>
        <w:t xml:space="preserve">НЕДЕЙСТВИТЕЛЬНЫМ, ДОСРОЧНОЕ ПРЕКРАЩЕНИЕ ДЕЙСТВИЯ ПАТЕНТА, ВОССТАНОВЛЕНИЕ ДЕЙСТВИЯ ПАТЕНТА.</w:t>
      </w:r>
    </w:p>
    <w:p>
      <w:pPr>
        <w:spacing w:after="240"/>
        <w:ind w:firstLine="397"/>
        <w:jc w:val="both"/>
      </w:pPr>
      <w:r>
        <w:rPr>
          <w:rFonts w:ascii="Arial" w:cs="Arial" w:eastAsia="Arial" w:hAnsi="Arial"/>
          <w:i/>
          <w:iCs/>
          <w:sz w:val="24"/>
          <w:szCs w:val="24"/>
        </w:rPr>
        <w:t xml:space="preserve">(В редакции Закона КР от </w:t>
      </w:r>
      <w:hyperlink w:history="1" r:id="rIdwpi86nhosqlha0wvpvxzy">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29. Признание патента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даты публикации сведений о патенте любое лицо может обратиться с мотивированным возражением о признании патента недействительным. За подачу и рассмотрение возражения о признании патента недействительным уплачивается пошлина.</w:t>
      </w:r>
    </w:p>
    <w:p>
      <w:pPr>
        <w:spacing w:after="240"/>
        <w:ind w:firstLine="397"/>
        <w:jc w:val="both"/>
      </w:pPr>
      <w:r>
        <w:rPr>
          <w:rFonts w:ascii="Arial" w:cs="Arial" w:eastAsia="Arial" w:hAnsi="Arial"/>
          <w:i/>
          <w:iCs/>
          <w:sz w:val="24"/>
          <w:szCs w:val="24"/>
        </w:rPr>
        <w:t xml:space="preserve">(Часть вторая утратила силу в соответствии с </w:t>
      </w:r>
      <w:hyperlink w:history="1" r:id="rIdckqdvp0b_mhmivtinuox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Патент признается недействительным:</w:t>
      </w:r>
    </w:p>
    <w:p>
      <w:pPr>
        <w:spacing w:after="120"/>
        <w:ind w:firstLine="397"/>
        <w:jc w:val="both"/>
      </w:pPr>
      <w:r>
        <w:rPr>
          <w:rFonts w:ascii="Arial" w:cs="Arial" w:eastAsia="Arial" w:hAnsi="Arial"/>
          <w:sz w:val="24"/>
          <w:szCs w:val="24"/>
        </w:rPr>
        <w:t xml:space="preserve"> если на дату выдачи патента селекционное достижение не соответствовало условиям новизны, отличимости, однородности или стабильности;</w:t>
      </w:r>
    </w:p>
    <w:p>
      <w:pPr>
        <w:spacing w:after="120"/>
        <w:ind w:firstLine="397"/>
        <w:jc w:val="both"/>
      </w:pPr>
      <w:r>
        <w:rPr>
          <w:rFonts w:ascii="Arial" w:cs="Arial" w:eastAsia="Arial" w:hAnsi="Arial"/>
          <w:sz w:val="24"/>
          <w:szCs w:val="24"/>
        </w:rPr>
        <w:t xml:space="preserve"> если лицо, указанное в патенте в качестве владельца патента, не имело законных оснований для получения патента.</w:t>
      </w:r>
    </w:p>
    <w:p>
      <w:pPr>
        <w:spacing w:after="240"/>
        <w:ind w:firstLine="397"/>
        <w:jc w:val="both"/>
      </w:pPr>
      <w:r>
        <w:rPr>
          <w:rFonts w:ascii="Arial" w:cs="Arial" w:eastAsia="Arial" w:hAnsi="Arial"/>
          <w:i/>
          <w:iCs/>
          <w:sz w:val="24"/>
          <w:szCs w:val="24"/>
        </w:rPr>
        <w:t xml:space="preserve">(В редакции Закона КР от </w:t>
      </w:r>
      <w:hyperlink w:history="1" r:id="rIdnouzt6jsopctuvjtmnvce">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o5kjxxxektbaw8-qsib6c">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30. Досрочное прекращение действия патента</w:t>
      </w:r>
    </w:p>
    <w:p>
      <w:pPr>
        <w:spacing w:after="120"/>
        <w:ind w:firstLine="397"/>
        <w:jc w:val="both"/>
      </w:pPr>
      <w:r>
        <w:rPr>
          <w:rFonts w:ascii="Arial" w:cs="Arial" w:eastAsia="Arial" w:hAnsi="Arial"/>
          <w:sz w:val="24"/>
          <w:szCs w:val="24"/>
        </w:rPr>
        <w:t xml:space="preserve"> Действие патента прекращается досрочно:</w:t>
      </w:r>
    </w:p>
    <w:p>
      <w:pPr>
        <w:spacing w:after="120"/>
        <w:ind w:firstLine="397"/>
        <w:jc w:val="both"/>
      </w:pPr>
      <w:r>
        <w:rPr>
          <w:rFonts w:ascii="Arial" w:cs="Arial" w:eastAsia="Arial" w:hAnsi="Arial"/>
          <w:sz w:val="24"/>
          <w:szCs w:val="24"/>
        </w:rPr>
        <w:t xml:space="preserve"> если владелец патента не уплатил пошлину за поддержание патента в силе в установленный срок;</w:t>
      </w:r>
    </w:p>
    <w:p>
      <w:pPr>
        <w:spacing w:after="120"/>
        <w:ind w:firstLine="397"/>
        <w:jc w:val="both"/>
      </w:pPr>
      <w:r>
        <w:rPr>
          <w:rFonts w:ascii="Arial" w:cs="Arial" w:eastAsia="Arial" w:hAnsi="Arial"/>
          <w:sz w:val="24"/>
          <w:szCs w:val="24"/>
        </w:rPr>
        <w:t xml:space="preserve"> если владелец патента не представил по запросу в течение установленного срока семена, племенной материал, документы и другую информацию для проверки охраноспособности селекционного достижения или не обеспечил условия для проведения инспекции селекционного достижения на месте;</w:t>
      </w:r>
    </w:p>
    <w:p>
      <w:pPr>
        <w:spacing w:after="120"/>
        <w:ind w:firstLine="240"/>
        <w:jc w:val="both"/>
      </w:pPr>
      <w:r>
        <w:rPr>
          <w:rFonts w:ascii="Arial" w:cs="Arial" w:eastAsia="Arial" w:hAnsi="Arial"/>
          <w:sz w:val="24"/>
          <w:szCs w:val="24"/>
        </w:rPr>
        <w:t xml:space="preserve">если селекционное достижение более не соответствует условиям однородности и стабильности. </w:t>
      </w:r>
    </w:p>
    <w:p>
      <w:pPr>
        <w:spacing w:after="120"/>
        <w:ind w:firstLine="397"/>
        <w:jc w:val="both"/>
      </w:pPr>
      <w:r>
        <w:rPr>
          <w:rFonts w:ascii="Arial" w:cs="Arial" w:eastAsia="Arial" w:hAnsi="Arial"/>
          <w:sz w:val="24"/>
          <w:szCs w:val="24"/>
        </w:rPr>
        <w:t xml:space="preserve">Сведения о досрочном прекращении действия патента публикуются в официальном бюллетене.</w:t>
      </w:r>
    </w:p>
    <w:p>
      <w:pPr>
        <w:spacing w:after="240"/>
        <w:ind w:firstLine="397"/>
        <w:jc w:val="both"/>
      </w:pPr>
      <w:r>
        <w:rPr>
          <w:rFonts w:ascii="Arial" w:cs="Arial" w:eastAsia="Arial" w:hAnsi="Arial"/>
          <w:i/>
          <w:iCs/>
          <w:sz w:val="24"/>
          <w:szCs w:val="24"/>
        </w:rPr>
        <w:t xml:space="preserve">(В редакции Закона КР от </w:t>
      </w:r>
      <w:hyperlink w:history="1" r:id="rId0d3q49a-zv72w4qxahwqy">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c3hzwauyncw_-vhp9prvz">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30-1. Восстановление действия патента. Право послепользования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Действие патента на селекционное достижение, которое было прекращено в связи с тем, что патентная пошлина за поддержание патента в силе не была уплачена в установленный срок, может быть восстановлено по ходатайству лица, которому принадлежал патент. Такое ходатайство должно быть подано в течение трех лет для сортов растений, а для сортов винограда, древесных декоративных, плодовых культур и лесных пород, в том числе их подвоев, а также на породы животных в течение пяти лет с даты истечения срока уплаты указанной патентной пошлины, но до истечения установленного в соответствии с настоящим Законом срока действия патента.</w:t>
      </w:r>
    </w:p>
    <w:p>
      <w:pPr>
        <w:spacing w:after="120"/>
        <w:ind w:firstLine="708"/>
        <w:jc w:val="both"/>
      </w:pPr>
      <w:r>
        <w:rPr>
          <w:rFonts w:ascii="Arial" w:cs="Arial" w:eastAsia="Arial" w:hAnsi="Arial"/>
          <w:sz w:val="24"/>
          <w:szCs w:val="24"/>
        </w:rPr>
        <w:t xml:space="preserve">Сведения о восстановлении действия патента публикуются в официальном бюллетене.</w:t>
      </w:r>
    </w:p>
    <w:p>
      <w:pPr>
        <w:spacing w:after="120"/>
        <w:ind w:firstLine="708"/>
        <w:jc w:val="both"/>
      </w:pPr>
      <w:r>
        <w:rPr>
          <w:rFonts w:ascii="Arial" w:cs="Arial" w:eastAsia="Arial" w:hAnsi="Arial"/>
          <w:sz w:val="24"/>
          <w:szCs w:val="24"/>
        </w:rPr>
        <w:t xml:space="preserve">Публикует в своем официальном бюллетене сведения о восстановлении действия патента.</w:t>
      </w:r>
    </w:p>
    <w:p>
      <w:pPr>
        <w:spacing w:after="120"/>
        <w:ind w:firstLine="397"/>
        <w:jc w:val="both"/>
      </w:pPr>
      <w:r>
        <w:rPr>
          <w:rFonts w:ascii="Arial" w:cs="Arial" w:eastAsia="Arial" w:hAnsi="Arial"/>
          <w:sz w:val="24"/>
          <w:szCs w:val="24"/>
        </w:rPr>
        <w:t xml:space="preserve"> Любое лицо, которое в период между датой прекращения действия патента и датой публикации в официальном бюллетене уполномоченного государственного органа по интеллектуальной собственности сведений о восстановлении действия патента начало использование запатентованного селекционного достижения на территории Кыргызской Республики, либо сделало в указанный период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pPr>
        <w:spacing w:after="120"/>
        <w:ind w:firstLine="397"/>
        <w:jc w:val="both"/>
      </w:pPr>
      <w:r>
        <w:rPr>
          <w:rFonts w:ascii="Arial" w:cs="Arial" w:eastAsia="Arial" w:hAnsi="Arial"/>
          <w:sz w:val="24"/>
          <w:szCs w:val="24"/>
        </w:rPr>
        <w:t xml:space="preserve"> Право послепользования может быть передано другому физическому или юридическому лицу только совместно с производством, на котором имело место использование данного селекционного достижения или были сделаны необходимые к этому приготовления.</w:t>
      </w:r>
    </w:p>
    <w:p>
      <w:pPr>
        <w:spacing w:after="120"/>
        <w:ind w:firstLine="397"/>
        <w:jc w:val="both"/>
      </w:pPr>
      <w:r>
        <w:rPr>
          <w:rFonts w:ascii="Arial" w:cs="Arial" w:eastAsia="Arial" w:hAnsi="Arial"/>
          <w:sz w:val="24"/>
          <w:szCs w:val="24"/>
        </w:rPr>
        <w:t xml:space="preserve"> Права, перечисленные в частях третьей и четвертой настоящей статьи, не включают в себя право выдавать лицензию какому-либо лицу на совершение упомянутого действия.</w:t>
      </w:r>
    </w:p>
    <w:p>
      <w:pPr>
        <w:spacing w:after="240"/>
        <w:ind w:firstLine="397"/>
        <w:jc w:val="both"/>
      </w:pPr>
      <w:r>
        <w:rPr>
          <w:rFonts w:ascii="Arial" w:cs="Arial" w:eastAsia="Arial" w:hAnsi="Arial"/>
          <w:i/>
          <w:iCs/>
          <w:sz w:val="24"/>
          <w:szCs w:val="24"/>
        </w:rPr>
        <w:t xml:space="preserve">(В редакции Законов КР от </w:t>
      </w:r>
      <w:hyperlink w:history="1" r:id="rIduqmqajz2ktwfehhhfzbfw">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8vq5nxgbeqpbvze1-pmx7">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31. Обжалование решений Апелляционного совета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Решение Апелляционного совета о выдаче или об отказе в выдаче патента, о признании патента недействительным, может быть обжаловано в судебном порядке в течение шести месяцев со дня его получения заявителем.</w:t>
      </w:r>
    </w:p>
    <w:p>
      <w:pPr>
        <w:spacing w:after="240"/>
        <w:ind w:firstLine="397"/>
        <w:jc w:val="both"/>
      </w:pPr>
      <w:r>
        <w:rPr>
          <w:rFonts w:ascii="Arial" w:cs="Arial" w:eastAsia="Arial" w:hAnsi="Arial"/>
          <w:i/>
          <w:iCs/>
          <w:sz w:val="24"/>
          <w:szCs w:val="24"/>
        </w:rPr>
        <w:t xml:space="preserve">(В редакции Законов КР от </w:t>
      </w:r>
      <w:hyperlink w:history="1" r:id="rIdj5k2pw78vlo0ndpszjduq">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hrlwcqnnxmqengyzw3fm7">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IX.</w:t>
      </w:r>
    </w:p>
    <w:p>
      <w:pPr>
        <w:spacing w:after="120" w:before="200"/>
        <w:ind w:firstLine="397"/>
        <w:jc w:val="center"/>
      </w:pPr>
      <w:r>
        <w:rPr>
          <w:rFonts w:ascii="Arial" w:cs="Arial" w:eastAsia="Arial" w:hAnsi="Arial"/>
          <w:b/>
          <w:bCs/>
          <w:sz w:val="32"/>
          <w:szCs w:val="32"/>
        </w:rPr>
        <w:t xml:space="preserve">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32. Лицензионный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По лицензионному договору (исключительная или неисключительная лицензия) владелец патента (лицензиар) передает право на использование селекционного достижения другому лицу (лицензиату) в обусловленном договором объеме передаваемых прав, сроков, территории и порядка платежей.</w:t>
      </w:r>
    </w:p>
    <w:p>
      <w:pPr>
        <w:spacing w:after="120"/>
        <w:ind w:firstLine="397"/>
        <w:jc w:val="both"/>
      </w:pPr>
      <w:r>
        <w:rPr>
          <w:rFonts w:ascii="Arial" w:cs="Arial" w:eastAsia="Arial" w:hAnsi="Arial"/>
          <w:sz w:val="24"/>
          <w:szCs w:val="24"/>
        </w:rPr>
        <w:t xml:space="preserve"> В случае передачи неисключительной лицензии лицензиату предоставляется право использовать селекционное достижение в течение срока и в пределах объема передаваемых прав, предусмотренных в лицензионном договоре. Предоставление неисключительной лицензии не должно препятствовать лицензиару предоставлять лицензии третьим лицам или использовать самому селекционное достижение. Лицензия не должна передаваться лицензиатом третьим лицам. Лицензиат не имеет права предоставлять сублицензии.</w:t>
      </w:r>
    </w:p>
    <w:p>
      <w:pPr>
        <w:spacing w:after="120"/>
        <w:ind w:firstLine="397"/>
        <w:jc w:val="both"/>
      </w:pPr>
      <w:r>
        <w:rPr>
          <w:rFonts w:ascii="Arial" w:cs="Arial" w:eastAsia="Arial" w:hAnsi="Arial"/>
          <w:sz w:val="24"/>
          <w:szCs w:val="24"/>
        </w:rPr>
        <w:t xml:space="preserve"> В случае передачи исключительной лицензии лицензиату предоставляется исключительное право использовать селекционное достижение на согласованных условиях, территории и в течение оговоренного срока. При предоставлении исключительной лицензии лицензиар не вправе использовать селекционное достижение, а также предоставлять лицензии третьим лицам на данной территории. Лицензиат имеет право на согласованных с лицензиаром условиях предоставлять сублицензии третьим лицам.</w:t>
      </w:r>
    </w:p>
    <w:p>
      <w:pPr>
        <w:spacing w:after="120"/>
        <w:ind w:firstLine="397"/>
        <w:jc w:val="both"/>
      </w:pPr>
      <w:r>
        <w:rPr>
          <w:rFonts w:ascii="Arial" w:cs="Arial" w:eastAsia="Arial" w:hAnsi="Arial"/>
          <w:sz w:val="24"/>
          <w:szCs w:val="24"/>
        </w:rPr>
        <w:t xml:space="preserve"> Условия лицензионного договора, налагающие на лицензиата ограничения, не вытекающие из прав, предоставляемых ему патентом или не являющиеся необходимыми для сохранения патента, недействительны.</w:t>
      </w:r>
    </w:p>
    <w:p>
      <w:pPr>
        <w:spacing w:after="120"/>
        <w:ind w:firstLine="397"/>
        <w:jc w:val="both"/>
      </w:pPr>
      <w:r>
        <w:rPr>
          <w:rFonts w:ascii="Arial" w:cs="Arial" w:eastAsia="Arial" w:hAnsi="Arial"/>
          <w:sz w:val="24"/>
          <w:szCs w:val="24"/>
        </w:rPr>
        <w:t xml:space="preserve"> Лицензионный договор, договор об уступке патента подлежат регистрации в уполномоченном государственном органе в области интеллектуальной собственности, без чего считаются недействительными. Сведения о регистрации публикуются в официальном бюллетене. За регистрацию лицензионного договора, договора об уступке патента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Закона КР от </w:t>
      </w:r>
      <w:hyperlink w:history="1" r:id="rIdhw1s63b6ivbxntyla0mhb">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33. Открытая лицензия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может опубликовать в официальном бюллетене заявление о том, что любое лицо вправе использовать его селекционное достижение при условии уплаты обусловленных в заявлении платежей с даты уведомления об этом владельца патента.</w:t>
      </w:r>
    </w:p>
    <w:p>
      <w:pPr>
        <w:spacing w:after="120"/>
        <w:ind w:firstLine="397"/>
        <w:jc w:val="both"/>
      </w:pPr>
      <w:r>
        <w:rPr>
          <w:rFonts w:ascii="Arial" w:cs="Arial" w:eastAsia="Arial" w:hAnsi="Arial"/>
          <w:sz w:val="24"/>
          <w:szCs w:val="24"/>
        </w:rPr>
        <w:t xml:space="preserve"> Размер пошлины за поддержание патента в силе снижается на 50 процентов с 1 января года, следующего за годом опубликования заявления о предоставлении открытой лицензии.</w:t>
      </w:r>
    </w:p>
    <w:p>
      <w:pPr>
        <w:spacing w:after="120"/>
        <w:ind w:firstLine="708"/>
        <w:jc w:val="both"/>
      </w:pPr>
      <w:r>
        <w:rPr>
          <w:rFonts w:ascii="Arial" w:cs="Arial" w:eastAsia="Arial" w:hAnsi="Arial"/>
          <w:sz w:val="24"/>
          <w:szCs w:val="24"/>
        </w:rPr>
        <w:t xml:space="preserve">Сведения о предоставлении открытой лицензии с указанием размера платежей и запись о прекращении действия открытой лицензии вносятся в Государственный реестр охраняемых селекционных достижений.</w:t>
      </w:r>
    </w:p>
    <w:p>
      <w:pPr>
        <w:spacing w:after="240"/>
        <w:ind w:firstLine="397"/>
        <w:jc w:val="both"/>
      </w:pPr>
      <w:r>
        <w:rPr>
          <w:rFonts w:ascii="Arial" w:cs="Arial" w:eastAsia="Arial" w:hAnsi="Arial"/>
          <w:i/>
          <w:iCs/>
          <w:sz w:val="24"/>
          <w:szCs w:val="24"/>
        </w:rPr>
        <w:t xml:space="preserve">(Часть четвертая утратила силу в соответствии с </w:t>
      </w:r>
      <w:hyperlink w:history="1" r:id="rIdyfkgf-2ez0rm5_eur0cm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За подачу заявления о прекращении действия открытой лицензии и публикацию в официальном бюллетене сведений о прекращении действия открытой лицензии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Закона КР от </w:t>
      </w:r>
      <w:hyperlink w:history="1" r:id="rId9pze7pghuy615j06nbss_">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34. Принудительная лицензия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в течение трех лет с даты выдачи патента владелец патента либо лицо, которому переданы права на него, не используют селекционное достижение, жизненно важное для сельского хозяйства страны, и не обеспечивают рынок семенами до необходимого уровня и при этом отказываются от заключения соглашения с заинтересованным лицом, последнее имеет право обратиться в суд с иском о предоставлении ему принудительной лицензии на использование указанного селекционного достижения.</w:t>
      </w:r>
    </w:p>
    <w:p>
      <w:pPr>
        <w:spacing w:after="120"/>
        <w:ind w:firstLine="397"/>
        <w:jc w:val="both"/>
      </w:pPr>
      <w:r>
        <w:rPr>
          <w:rFonts w:ascii="Arial" w:cs="Arial" w:eastAsia="Arial" w:hAnsi="Arial"/>
          <w:sz w:val="24"/>
          <w:szCs w:val="24"/>
        </w:rPr>
        <w:t xml:space="preserve"> При чрезвычайных обстоятельствах (стихийное бедствие, катастрофа и т.д.) Кабинет Министров Кыргызской Республики имеет право дать разрешение на использование селекционного достижения без согласия владельца патента с уведомлением его в кратчайшие сроки и с выплатой владельцу патента соразмерной компенсации, причем объем и продолжительность использования запатентованного селекционного достижения ограничивается целями, для которых оно было разрешено. Споры, возникающие из такого использования, разрешаются судом.</w:t>
      </w:r>
    </w:p>
    <w:p>
      <w:pPr>
        <w:spacing w:after="120"/>
        <w:ind w:firstLine="397"/>
        <w:jc w:val="both"/>
      </w:pPr>
      <w:r>
        <w:rPr>
          <w:rFonts w:ascii="Arial" w:cs="Arial" w:eastAsia="Arial" w:hAnsi="Arial"/>
          <w:sz w:val="24"/>
          <w:szCs w:val="24"/>
        </w:rPr>
        <w:t xml:space="preserve"> Если владелец патента не докажет, что неиспользование селекционного достижения обусловлено уважительными причинами, суд предоставляет указанную лицензию с определением пределов использования, размера и порядка платежей. Размер платежей должен быть установлен не ниже цены лицензии, определенной в соответствии с установившейся практикой.</w:t>
      </w:r>
    </w:p>
    <w:p>
      <w:pPr>
        <w:spacing w:after="120"/>
        <w:ind w:firstLine="397"/>
        <w:jc w:val="both"/>
      </w:pPr>
      <w:r>
        <w:rPr>
          <w:rFonts w:ascii="Arial" w:cs="Arial" w:eastAsia="Arial" w:hAnsi="Arial"/>
          <w:sz w:val="24"/>
          <w:szCs w:val="24"/>
        </w:rPr>
        <w:t xml:space="preserve"> При предоставлении принудительной лицензии лицензиату передается право пользования селекционным достижением в объеме прав неисключительной лицензии.</w:t>
      </w:r>
    </w:p>
    <w:p>
      <w:pPr>
        <w:spacing w:after="120"/>
        <w:ind w:firstLine="397"/>
        <w:jc w:val="both"/>
      </w:pPr>
      <w:r>
        <w:rPr>
          <w:rFonts w:ascii="Arial" w:cs="Arial" w:eastAsia="Arial" w:hAnsi="Arial"/>
          <w:sz w:val="24"/>
          <w:szCs w:val="24"/>
        </w:rPr>
        <w:t xml:space="preserve"> Суд может обязать владельца патента предоставить лицензиату количество размножаемого материала, необходимое для осуществления эффективного использования принудительной лицензии, в обмен на соответствующее вознаграждение владельцу патента на приемлемых условиях.</w:t>
      </w:r>
    </w:p>
    <w:p>
      <w:pPr>
        <w:spacing w:after="120"/>
        <w:ind w:firstLine="397"/>
        <w:jc w:val="both"/>
      </w:pPr>
      <w:r>
        <w:rPr>
          <w:rFonts w:ascii="Arial" w:cs="Arial" w:eastAsia="Arial" w:hAnsi="Arial"/>
          <w:sz w:val="24"/>
          <w:szCs w:val="24"/>
        </w:rPr>
        <w:t xml:space="preserve"> Принудительная лицензия должна предоставляться при наличии следующих условий:</w:t>
      </w:r>
    </w:p>
    <w:p>
      <w:pPr>
        <w:spacing w:after="120"/>
        <w:ind w:firstLine="397"/>
        <w:jc w:val="both"/>
      </w:pPr>
      <w:r>
        <w:rPr>
          <w:rFonts w:ascii="Arial" w:cs="Arial" w:eastAsia="Arial" w:hAnsi="Arial"/>
          <w:sz w:val="24"/>
          <w:szCs w:val="24"/>
        </w:rPr>
        <w:t xml:space="preserve"> заявитель на принудительную лицензию должен быть в финансовом, техническом, научном отношениях в состоянии эффективно использовать права владельца патента;</w:t>
      </w:r>
    </w:p>
    <w:p>
      <w:pPr>
        <w:spacing w:after="120"/>
        <w:ind w:firstLine="397"/>
        <w:jc w:val="both"/>
      </w:pPr>
      <w:r>
        <w:rPr>
          <w:rFonts w:ascii="Arial" w:cs="Arial" w:eastAsia="Arial" w:hAnsi="Arial"/>
          <w:sz w:val="24"/>
          <w:szCs w:val="24"/>
        </w:rPr>
        <w:t xml:space="preserve"> владелец патента отказал заявителю на предоставление принудительной лицензии в разрешении производить или вести торговлю размножаемым материалом охраняемого селекционного достижения способом, достаточным для нужд общества, или не готов предоставить такое разрешение при приемлемых условиях;</w:t>
      </w:r>
    </w:p>
    <w:p>
      <w:pPr>
        <w:spacing w:after="120"/>
        <w:ind w:firstLine="397"/>
        <w:jc w:val="both"/>
      </w:pPr>
      <w:r>
        <w:rPr>
          <w:rFonts w:ascii="Arial" w:cs="Arial" w:eastAsia="Arial" w:hAnsi="Arial"/>
          <w:sz w:val="24"/>
          <w:szCs w:val="24"/>
        </w:rPr>
        <w:t xml:space="preserve"> отсутствуют основания, при которых владелец патента не может разрешить использование селекционного достижения требуемым способом;</w:t>
      </w:r>
    </w:p>
    <w:p>
      <w:pPr>
        <w:spacing w:after="240"/>
        <w:jc w:val="both"/>
      </w:pPr>
      <w:r>
        <w:rPr>
          <w:rFonts w:ascii="Arial" w:cs="Arial" w:eastAsia="Arial" w:hAnsi="Arial"/>
          <w:sz w:val="24"/>
          <w:szCs w:val="24"/>
        </w:rPr>
        <w:t xml:space="preserve"> Продолжительность принудительной лицензии устанавливается судом.</w:t>
      </w:r>
    </w:p>
    <w:p>
      <w:pPr>
        <w:spacing w:after="120"/>
        <w:ind w:firstLine="397"/>
        <w:jc w:val="both"/>
      </w:pPr>
      <w:r>
        <w:rPr>
          <w:rFonts w:ascii="Arial" w:cs="Arial" w:eastAsia="Arial" w:hAnsi="Arial"/>
          <w:sz w:val="24"/>
          <w:szCs w:val="24"/>
        </w:rPr>
        <w:t xml:space="preserve"> Сведения о принудительной лицензии публикуются в официальном бюллетене и заносятся в Государственный реестр охраняемых селекционных достижений.</w:t>
      </w:r>
    </w:p>
    <w:p>
      <w:pPr>
        <w:spacing w:after="120"/>
        <w:ind w:firstLine="397"/>
        <w:jc w:val="both"/>
      </w:pPr>
      <w:r>
        <w:rPr>
          <w:rFonts w:ascii="Arial" w:cs="Arial" w:eastAsia="Arial" w:hAnsi="Arial"/>
          <w:sz w:val="24"/>
          <w:szCs w:val="24"/>
        </w:rPr>
        <w:t xml:space="preserve"> За регистрацию и публикацию в официальном бюллетене сведений о выдаче принудительной лицензии лицензиатом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Законов КР от </w:t>
      </w:r>
      <w:hyperlink w:history="1" r:id="rId3-s_no5kkywx7ijsut3xv">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9b8zt3bucfachglxxt6at">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 </w:t>
      </w:r>
      <w:hyperlink w:history="1" r:id="rId819dcttvd6yiu-fpph5gs">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w:t>
      </w:r>
      <w:r>
        <w:rPr>
          <w:rFonts w:ascii="Arial" w:cs="Arial" w:eastAsia="Arial" w:hAnsi="Arial"/>
          <w:i/>
          <w:iCs/>
          <w:sz w:val="24"/>
          <w:szCs w:val="24"/>
        </w:rPr>
        <w:t xml:space="preserve"> от 12 января 2015 года № 4 внесены изменения в статью 34,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X.</w:t>
      </w:r>
    </w:p>
    <w:p>
      <w:pPr>
        <w:spacing w:after="120" w:before="200"/>
        <w:ind w:firstLine="397"/>
        <w:jc w:val="center"/>
      </w:pPr>
      <w:r>
        <w:rPr>
          <w:rFonts w:ascii="Arial" w:cs="Arial" w:eastAsia="Arial" w:hAnsi="Arial"/>
          <w:b/>
          <w:bCs/>
          <w:sz w:val="32"/>
          <w:szCs w:val="32"/>
        </w:rPr>
        <w:t xml:space="preserve">Международное сотрудничество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35. Право на подачу заявки в другие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Заявитель вправе подать заявку на охрану селекционного достижения в компетентные органы другого государства, уведомив об этом орган, определяемый  Кабинетом Министров Кыргызской Республики.</w:t>
      </w:r>
    </w:p>
    <w:p>
      <w:pPr>
        <w:spacing w:after="120"/>
        <w:ind w:firstLine="397"/>
        <w:jc w:val="both"/>
      </w:pPr>
      <w:r>
        <w:rPr>
          <w:rFonts w:ascii="Arial" w:cs="Arial" w:eastAsia="Arial" w:hAnsi="Arial"/>
          <w:sz w:val="24"/>
          <w:szCs w:val="24"/>
        </w:rPr>
        <w:t xml:space="preserve"> Расходы, связанные с охраной прав на селекционные достижения за пределами Кыргызской Республики, несет заявитель.</w:t>
      </w:r>
    </w:p>
    <w:p>
      <w:pPr>
        <w:spacing w:after="240"/>
        <w:ind w:firstLine="397"/>
        <w:jc w:val="both"/>
      </w:pPr>
      <w:r>
        <w:rPr>
          <w:rFonts w:ascii="Arial" w:cs="Arial" w:eastAsia="Arial" w:hAnsi="Arial"/>
          <w:i/>
          <w:iCs/>
          <w:sz w:val="24"/>
          <w:szCs w:val="24"/>
        </w:rPr>
        <w:t xml:space="preserve">(В редакции Законов КР от </w:t>
      </w:r>
      <w:hyperlink w:history="1" r:id="rIdtyant6ohxb-mwjg66wivn">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04cy0qkgt4kenzwolitl1">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 </w:t>
      </w:r>
      <w:hyperlink w:history="1" r:id="rId9q7lkscjjjrntotc-uu0n">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Права иностранных граждан 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 или на основе принципа взаимности.</w:t>
      </w:r>
    </w:p>
    <w:p>
      <w:pPr>
        <w:spacing w:after="240"/>
        <w:ind w:firstLine="397"/>
        <w:jc w:val="both"/>
      </w:pPr>
      <w:r>
        <w:rPr>
          <w:rFonts w:ascii="Arial" w:cs="Arial" w:eastAsia="Arial" w:hAnsi="Arial"/>
          <w:i/>
          <w:iCs/>
          <w:sz w:val="24"/>
          <w:szCs w:val="24"/>
        </w:rPr>
        <w:t xml:space="preserve">(В редакции Закона КР от </w:t>
      </w:r>
      <w:hyperlink w:history="1" r:id="rIdcflnrpjtbhjahpboqimbd">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37. Действие международных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международными договорами с участием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XI.</w:t>
      </w:r>
    </w:p>
    <w:p>
      <w:pPr>
        <w:spacing w:after="120" w:before="200"/>
        <w:ind w:firstLine="397"/>
        <w:jc w:val="center"/>
      </w:pPr>
      <w:r>
        <w:rPr>
          <w:rFonts w:ascii="Arial" w:cs="Arial" w:eastAsia="Arial" w:hAnsi="Arial"/>
          <w:b/>
          <w:bCs/>
          <w:sz w:val="32"/>
          <w:szCs w:val="32"/>
        </w:rPr>
        <w:t xml:space="preserve">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38. Контроль за ввозом и вывозом селекционных достижений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Контроль за ввозом и вывозом селекционных достижений, зарегистрированных в Государственном реестре охраняемых селекционных достижений, осуществляется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5qhpxr5oihr3bpmpvxtge">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oedcceugkdrbbav2zhohn">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39. Правовой режим свидетельств, авторских свидетельств на селекционные достижения, зарегистрированных Государственным комитетом СССР по делам изобретений и открытий</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(Утратила силу в соответствии с </w:t>
      </w:r>
      <w:hyperlink w:history="1" r:id="rIdcdxoorrwjwtawkpkckhn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40.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Патенты Кыргызской Республики на селекционные достижения, выданные до вступления в силу настоящего Закона, сохраняют указанный в них срок действия.</w:t>
      </w:r>
    </w:p>
    <w:p>
      <w:pPr>
        <w:spacing w:after="120"/>
        <w:ind w:firstLine="397"/>
        <w:jc w:val="both"/>
      </w:pPr>
      <w:r>
        <w:rPr>
          <w:rFonts w:ascii="Arial" w:cs="Arial" w:eastAsia="Arial" w:hAnsi="Arial"/>
          <w:sz w:val="24"/>
          <w:szCs w:val="24"/>
        </w:rPr>
        <w:t xml:space="preserve"> По заявкам на выдачу патента на селекционное достижение, принятым к делопроизводству до вступления в силу настоящего Закона, по которым вынесены положительные решения, выдаются патенты Кыргызской Республики на селекционное достижение сроком действия: на сорта растений - 30 лет с даты регистрации заявленного селекционного достижения в Государственном реестре охраняемых селекционных достижений; на сорта винограда, древесных, декоративных, плодовых культур и лесных пород, в том числе их подвоев, а также на породы животных - 35 лет.</w:t>
      </w:r>
    </w:p>
    <w:p>
      <w:pPr>
        <w:spacing w:after="120"/>
        <w:ind w:firstLine="397"/>
        <w:jc w:val="both"/>
      </w:pPr>
      <w:r>
        <w:rPr>
          <w:rFonts w:ascii="Arial" w:cs="Arial" w:eastAsia="Arial" w:hAnsi="Arial"/>
          <w:sz w:val="24"/>
          <w:szCs w:val="24"/>
        </w:rPr>
        <w:t xml:space="preserve"> По заявкам на выдачу патента на селекционные достижения, принятым к делопроизводству до вступления в силу настоящего Закона, по которым не вынесены решения, дальнейшая процедура рассмотрения производится в соответствии с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vz727m-tlnxknkgqsukzm">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41. О введении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1. Настоящий Закон ввести в действие со дня опубликования ("Эркин Тоо", 26 июня 1998 года, № 81-82).</w:t>
      </w:r>
    </w:p>
    <w:p>
      <w:pPr>
        <w:spacing w:after="120"/>
        <w:ind w:firstLine="397"/>
        <w:jc w:val="both"/>
      </w:pPr>
      <w:r>
        <w:rPr>
          <w:rFonts w:ascii="Arial" w:cs="Arial" w:eastAsia="Arial" w:hAnsi="Arial"/>
          <w:sz w:val="24"/>
          <w:szCs w:val="24"/>
        </w:rPr>
        <w:t xml:space="preserve"> 2. Поручить Кабинету Министров Кыргызской Республики в течение трех месяцев со дня вступления в силу настоящего Закона:</w:t>
      </w:r>
    </w:p>
    <w:p>
      <w:pPr>
        <w:spacing w:after="120"/>
        <w:ind w:firstLine="397"/>
        <w:jc w:val="both"/>
      </w:pPr>
      <w:r>
        <w:rPr>
          <w:rFonts w:ascii="Arial" w:cs="Arial" w:eastAsia="Arial" w:hAnsi="Arial"/>
          <w:sz w:val="24"/>
          <w:szCs w:val="24"/>
        </w:rPr>
        <w:t xml:space="preserve"> - утвердить Перечень ботанических и зоологических видов, родов растений и животных, которые будут охраняться в соответствии с настоящим Законом;</w:t>
      </w:r>
    </w:p>
    <w:p>
      <w:pPr>
        <w:spacing w:after="120"/>
        <w:ind w:firstLine="397"/>
        <w:jc w:val="both"/>
      </w:pPr>
      <w:r>
        <w:rPr>
          <w:rFonts w:ascii="Arial" w:cs="Arial" w:eastAsia="Arial" w:hAnsi="Arial"/>
          <w:sz w:val="24"/>
          <w:szCs w:val="24"/>
        </w:rPr>
        <w:t xml:space="preserve"> - привести свои нормативные правовые акты в соответствие с настоящим Законом.</w:t>
      </w:r>
    </w:p>
    <w:p>
      <w:pPr>
        <w:spacing w:after="240"/>
        <w:ind w:firstLine="397"/>
        <w:jc w:val="both"/>
      </w:pPr>
      <w:r>
        <w:rPr>
          <w:rFonts w:ascii="Arial" w:cs="Arial" w:eastAsia="Arial" w:hAnsi="Arial"/>
          <w:i/>
          <w:iCs/>
          <w:sz w:val="24"/>
          <w:szCs w:val="24"/>
        </w:rPr>
        <w:t xml:space="preserve">(В редакции Законов КР от </w:t>
      </w:r>
      <w:hyperlink w:history="1" r:id="rIdikulxczlcxc2knmmmqi7l">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govv0tzoo8n3oaonef8wu">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 Законодательным собранием</w:t>
      </w:r>
    </w:p>
    <w:p>
      <w:pPr>
        <w:spacing w:after="120"/>
        <w:ind w:firstLine="397"/>
        <w:jc w:val="both"/>
      </w:pPr>
      <w:r>
        <w:rPr>
          <w:rFonts w:ascii="Arial" w:cs="Arial" w:eastAsia="Arial" w:hAnsi="Arial"/>
          <w:sz w:val="24"/>
          <w:szCs w:val="24"/>
        </w:rPr>
        <w:t xml:space="preserve">Жогорку Кенеша Кыргызской Республики 26 мая 1998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qgcfxu2goh1bgad-niip" Type="http://schemas.openxmlformats.org/officeDocument/2006/relationships/hyperlink" Target="http://kodeks.duckdns.org/document/1170" TargetMode="External"/><Relationship Id="rId-niegtrhzi6rafpzvrvay" Type="http://schemas.openxmlformats.org/officeDocument/2006/relationships/hyperlink" Target="http://kodeks.duckdns.org/document/1653" TargetMode="External"/><Relationship Id="rIdkeczgadsqy6wbb8v7jjq7" Type="http://schemas.openxmlformats.org/officeDocument/2006/relationships/hyperlink" Target="http://kodeks.duckdns.org/document/1944" TargetMode="External"/><Relationship Id="rIdv-2tbd7bmz2rkoxibxchv" Type="http://schemas.openxmlformats.org/officeDocument/2006/relationships/hyperlink" Target="http://kodeks.duckdns.org/document/205438" TargetMode="External"/><Relationship Id="rIdfhpwsrtdesk180vh7n6py" Type="http://schemas.openxmlformats.org/officeDocument/2006/relationships/hyperlink" Target="http://kodeks.duckdns.org/document/112032" TargetMode="External"/><Relationship Id="rIdkrbjdroaxcpmwzxuw0nd1" Type="http://schemas.openxmlformats.org/officeDocument/2006/relationships/hyperlink" Target="http://kodeks.duckdns.org/document/112551" TargetMode="External"/><Relationship Id="rId0mp7v_xhq09pr2vzr_pgz" Type="http://schemas.openxmlformats.org/officeDocument/2006/relationships/hyperlink" Target="http://kodeks.duckdns.org/document/1653" TargetMode="External"/><Relationship Id="rIdgf_ycdsmif55_nmermhpm" Type="http://schemas.openxmlformats.org/officeDocument/2006/relationships/hyperlink" Target="http://kodeks.duckdns.org/document/205438" TargetMode="External"/><Relationship Id="rIdegurbdoikhv4tthqlqgos" Type="http://schemas.openxmlformats.org/officeDocument/2006/relationships/hyperlink" Target="http://kodeks.duckdns.org/document/1653" TargetMode="External"/><Relationship Id="rIdchtgwcejytrcwos0i6dqf" Type="http://schemas.openxmlformats.org/officeDocument/2006/relationships/hyperlink" Target="http://kodeks.duckdns.org/document/205438" TargetMode="External"/><Relationship Id="rIdhwub3m4uqltfr_h1y0n8f" Type="http://schemas.openxmlformats.org/officeDocument/2006/relationships/hyperlink" Target="http://kodeks.duckdns.org/document/205438" TargetMode="External"/><Relationship Id="rIdhiph1zadss5ppmpcpuqp4" Type="http://schemas.openxmlformats.org/officeDocument/2006/relationships/hyperlink" Target="http://kodeks.duckdns.org/document/205438" TargetMode="External"/><Relationship Id="rIdnylzpzeg-nl1kpij30umf" Type="http://schemas.openxmlformats.org/officeDocument/2006/relationships/hyperlink" Target="http://kodeks.duckdns.org/document/112551" TargetMode="External"/><Relationship Id="rIdeb2apks6-_hgoumu4k2uc" Type="http://schemas.openxmlformats.org/officeDocument/2006/relationships/hyperlink" Target="http://kodeks.duckdns.org/document/1653" TargetMode="External"/><Relationship Id="rIdhjm7kvkovlmy7nsud4fnn" Type="http://schemas.openxmlformats.org/officeDocument/2006/relationships/hyperlink" Target="http://kodeks.duckdns.org/document/205438" TargetMode="External"/><Relationship Id="rIdcg6hfb0glfpub8v4wztf0" Type="http://schemas.openxmlformats.org/officeDocument/2006/relationships/hyperlink" Target="http://kodeks.duckdns.org/document/112551" TargetMode="External"/><Relationship Id="rIdtn8z8rkqkcjsfep4jsncn" Type="http://schemas.openxmlformats.org/officeDocument/2006/relationships/hyperlink" Target="http://kodeks.duckdns.org/document/205438" TargetMode="External"/><Relationship Id="rIdxp718d6651ynbecv8sqjv" Type="http://schemas.openxmlformats.org/officeDocument/2006/relationships/hyperlink" Target="http://kodeks.duckdns.org/document/1944" TargetMode="External"/><Relationship Id="rIdr4pbrmztrcmfukyzuf-xs" Type="http://schemas.openxmlformats.org/officeDocument/2006/relationships/hyperlink" Target="http://kodeks.duckdns.org/document/205438" TargetMode="External"/><Relationship Id="rIdv1fzkszces-vpyx7fd-v8" Type="http://schemas.openxmlformats.org/officeDocument/2006/relationships/hyperlink" Target="http://kodeks.duckdns.org/document/112551" TargetMode="External"/><Relationship Id="rIds--pp0r5fvrjwttbeddra" Type="http://schemas.openxmlformats.org/officeDocument/2006/relationships/hyperlink" Target="http://kodeks.duckdns.org/document/1653" TargetMode="External"/><Relationship Id="rIdglg7udhnyxbudc-zrhf-0" Type="http://schemas.openxmlformats.org/officeDocument/2006/relationships/hyperlink" Target="http://kodeks.duckdns.org/document/205438" TargetMode="External"/><Relationship Id="rIduugbpbqoda8hoqqj7yi-z" Type="http://schemas.openxmlformats.org/officeDocument/2006/relationships/hyperlink" Target="http://kodeks.duckdns.org/document/205438" TargetMode="External"/><Relationship Id="rIdxkbcpekgupivzdbmuof8r" Type="http://schemas.openxmlformats.org/officeDocument/2006/relationships/hyperlink" Target="http://kodeks.duckdns.org/document/1653" TargetMode="External"/><Relationship Id="rIdd6wewkmvzvrx_bnaz7nuq" Type="http://schemas.openxmlformats.org/officeDocument/2006/relationships/hyperlink" Target="http://kodeks.duckdns.org/document/1653" TargetMode="External"/><Relationship Id="rIdmxc-vezfmommc5a3uwfiz" Type="http://schemas.openxmlformats.org/officeDocument/2006/relationships/hyperlink" Target="http://kodeks.duckdns.org/document/205438" TargetMode="External"/><Relationship Id="rIduhc9g3eozycf0sk1b1_ax" Type="http://schemas.openxmlformats.org/officeDocument/2006/relationships/hyperlink" Target="http://kodeks.duckdns.org/document/205438" TargetMode="External"/><Relationship Id="rIdlohdvrh9no0cbx8fo83tx" Type="http://schemas.openxmlformats.org/officeDocument/2006/relationships/hyperlink" Target="http://kodeks.duckdns.org/document/112551" TargetMode="External"/><Relationship Id="rIdjwod5bx9plfgpfoj_jpdu" Type="http://schemas.openxmlformats.org/officeDocument/2006/relationships/hyperlink" Target="http://kodeks.duckdns.org/document/1653" TargetMode="External"/><Relationship Id="rIdbqmqwx61o1apv-_f821me" Type="http://schemas.openxmlformats.org/officeDocument/2006/relationships/hyperlink" Target="http://kodeks.duckdns.org/document/205438" TargetMode="External"/><Relationship Id="rIdjnzeztmwmw-hhhxupnmf-" Type="http://schemas.openxmlformats.org/officeDocument/2006/relationships/hyperlink" Target="http://kodeks.duckdns.org/document/112551" TargetMode="External"/><Relationship Id="rIdy9uhogqiir3o8llkupry8" Type="http://schemas.openxmlformats.org/officeDocument/2006/relationships/hyperlink" Target="http://kodeks.duckdns.org/document/205438" TargetMode="External"/><Relationship Id="rIdmwtq4wr7y9sjrduqqlr54" Type="http://schemas.openxmlformats.org/officeDocument/2006/relationships/hyperlink" Target="http://kodeks.duckdns.org/document/1653" TargetMode="External"/><Relationship Id="rIdv6lgergdfzi56duiis8as" Type="http://schemas.openxmlformats.org/officeDocument/2006/relationships/hyperlink" Target="http://kodeks.duckdns.org/document/205438" TargetMode="External"/><Relationship Id="rIdtvr0xtelxx3g0aa7i_1_f" Type="http://schemas.openxmlformats.org/officeDocument/2006/relationships/hyperlink" Target="http://kodeks.duckdns.org/document/205438" TargetMode="External"/><Relationship Id="rIdyox7j11jrlx12wdn21g0m" Type="http://schemas.openxmlformats.org/officeDocument/2006/relationships/hyperlink" Target="http://kodeks.duckdns.org/document/205438" TargetMode="External"/><Relationship Id="rId1xoa3wrl6hqe55uw-_j7v" Type="http://schemas.openxmlformats.org/officeDocument/2006/relationships/hyperlink" Target="http://kodeks.duckdns.org/document/205438" TargetMode="External"/><Relationship Id="rIdmzx-v1api-8yy--qee0qk" Type="http://schemas.openxmlformats.org/officeDocument/2006/relationships/hyperlink" Target="http://kodeks.duckdns.org/document/112551" TargetMode="External"/><Relationship Id="rIdvh33s2opsmcmt7mwsaimv" Type="http://schemas.openxmlformats.org/officeDocument/2006/relationships/hyperlink" Target="http://kodeks.duckdns.org/document/205438" TargetMode="External"/><Relationship Id="rIdqwqzjes6mqnr8jevrotip" Type="http://schemas.openxmlformats.org/officeDocument/2006/relationships/hyperlink" Target="http://kodeks.duckdns.org/document/205438" TargetMode="External"/><Relationship Id="rIdl4whawjugryrmjtl7eedo" Type="http://schemas.openxmlformats.org/officeDocument/2006/relationships/hyperlink" Target="http://kodeks.duckdns.org/document/112032" TargetMode="External"/><Relationship Id="rIdspii9zsm5aveylyqody0k" Type="http://schemas.openxmlformats.org/officeDocument/2006/relationships/hyperlink" Target="http://kodeks.duckdns.org/document/205438" TargetMode="External"/><Relationship Id="rIdzaafjzlq3ywopxd0yckl-" Type="http://schemas.openxmlformats.org/officeDocument/2006/relationships/hyperlink" Target="http://kodeks.duckdns.org/document/1653" TargetMode="External"/><Relationship Id="rIdwqszbt_fw3-gtbuvto3ln" Type="http://schemas.openxmlformats.org/officeDocument/2006/relationships/hyperlink" Target="http://kodeks.duckdns.org/document/205438" TargetMode="External"/><Relationship Id="rIdlwvvcnuzgyvkwc9f-zadq" Type="http://schemas.openxmlformats.org/officeDocument/2006/relationships/hyperlink" Target="http://kodeks.duckdns.org/document/112032" TargetMode="External"/><Relationship Id="rIderrs0hrazqtsi7ox7oj1k" Type="http://schemas.openxmlformats.org/officeDocument/2006/relationships/hyperlink" Target="http://kodeks.duckdns.org/document/205438" TargetMode="External"/><Relationship Id="rIdbpj9xln0n7jyckyhh1oi_" Type="http://schemas.openxmlformats.org/officeDocument/2006/relationships/hyperlink" Target="http://kodeks.duckdns.org/document/205438" TargetMode="External"/><Relationship Id="rId9ttupktnutwvxiljaaovq" Type="http://schemas.openxmlformats.org/officeDocument/2006/relationships/hyperlink" Target="http://kodeks.duckdns.org/document/1653" TargetMode="External"/><Relationship Id="rIdelf7i_ekv94jdhb6nmmd1" Type="http://schemas.openxmlformats.org/officeDocument/2006/relationships/hyperlink" Target="http://kodeks.duckdns.org/document/1653" TargetMode="External"/><Relationship Id="rId024bllysyvrz59kpfjh-w" Type="http://schemas.openxmlformats.org/officeDocument/2006/relationships/hyperlink" Target="http://kodeks.duckdns.org/document/205438" TargetMode="External"/><Relationship Id="rIdv8eminqemdchksw7yriob" Type="http://schemas.openxmlformats.org/officeDocument/2006/relationships/hyperlink" Target="http://kodeks.duckdns.org/document/205438" TargetMode="External"/><Relationship Id="rIdammdr75zufjpqbixvaq_o" Type="http://schemas.openxmlformats.org/officeDocument/2006/relationships/hyperlink" Target="http://kodeks.duckdns.org/document/205438" TargetMode="External"/><Relationship Id="rIdc8xiqmv_cvl-lblscccpw" Type="http://schemas.openxmlformats.org/officeDocument/2006/relationships/hyperlink" Target="http://kodeks.duckdns.org/document/1653" TargetMode="External"/><Relationship Id="rIdwpi86nhosqlha0wvpvxzy" Type="http://schemas.openxmlformats.org/officeDocument/2006/relationships/hyperlink" Target="http://kodeks.duckdns.org/document/1653" TargetMode="External"/><Relationship Id="rIdckqdvp0b_mhmivtinuoxy" Type="http://schemas.openxmlformats.org/officeDocument/2006/relationships/hyperlink" Target="http://kodeks.duckdns.org/document/205438" TargetMode="External"/><Relationship Id="rIdnouzt6jsopctuvjtmnvce" Type="http://schemas.openxmlformats.org/officeDocument/2006/relationships/hyperlink" Target="http://kodeks.duckdns.org/document/1653" TargetMode="External"/><Relationship Id="rIdo5kjxxxektbaw8-qsib6c" Type="http://schemas.openxmlformats.org/officeDocument/2006/relationships/hyperlink" Target="http://kodeks.duckdns.org/document/205438" TargetMode="External"/><Relationship Id="rId0d3q49a-zv72w4qxahwqy" Type="http://schemas.openxmlformats.org/officeDocument/2006/relationships/hyperlink" Target="http://kodeks.duckdns.org/document/1653" TargetMode="External"/><Relationship Id="rIdc3hzwauyncw_-vhp9prvz" Type="http://schemas.openxmlformats.org/officeDocument/2006/relationships/hyperlink" Target="http://kodeks.duckdns.org/document/205438" TargetMode="External"/><Relationship Id="rIduqmqajz2ktwfehhhfzbfw" Type="http://schemas.openxmlformats.org/officeDocument/2006/relationships/hyperlink" Target="http://kodeks.duckdns.org/document/1653" TargetMode="External"/><Relationship Id="rId8vq5nxgbeqpbvze1-pmx7" Type="http://schemas.openxmlformats.org/officeDocument/2006/relationships/hyperlink" Target="http://kodeks.duckdns.org/document/205438" TargetMode="External"/><Relationship Id="rIdj5k2pw78vlo0ndpszjduq" Type="http://schemas.openxmlformats.org/officeDocument/2006/relationships/hyperlink" Target="http://kodeks.duckdns.org/document/1653" TargetMode="External"/><Relationship Id="rIdhrlwcqnnxmqengyzw3fm7" Type="http://schemas.openxmlformats.org/officeDocument/2006/relationships/hyperlink" Target="http://kodeks.duckdns.org/document/205438" TargetMode="External"/><Relationship Id="rIdhw1s63b6ivbxntyla0mhb" Type="http://schemas.openxmlformats.org/officeDocument/2006/relationships/hyperlink" Target="http://kodeks.duckdns.org/document/1653" TargetMode="External"/><Relationship Id="rIdyfkgf-2ez0rm5_eur0cmz" Type="http://schemas.openxmlformats.org/officeDocument/2006/relationships/hyperlink" Target="http://kodeks.duckdns.org/document/205438" TargetMode="External"/><Relationship Id="rId9pze7pghuy615j06nbss_" Type="http://schemas.openxmlformats.org/officeDocument/2006/relationships/hyperlink" Target="http://kodeks.duckdns.org/document/205438" TargetMode="External"/><Relationship Id="rId3-s_no5kkywx7ijsut3xv" Type="http://schemas.openxmlformats.org/officeDocument/2006/relationships/hyperlink" Target="http://kodeks.duckdns.org/document/1653" TargetMode="External"/><Relationship Id="rId9b8zt3bucfachglxxt6at" Type="http://schemas.openxmlformats.org/officeDocument/2006/relationships/hyperlink" Target="http://kodeks.duckdns.org/document/205438" TargetMode="External"/><Relationship Id="rId819dcttvd6yiu-fpph5gs" Type="http://schemas.openxmlformats.org/officeDocument/2006/relationships/hyperlink" Target="http://kodeks.duckdns.org/document/112551" TargetMode="External"/><Relationship Id="rIdtyant6ohxb-mwjg66wivn" Type="http://schemas.openxmlformats.org/officeDocument/2006/relationships/hyperlink" Target="http://kodeks.duckdns.org/document/1653" TargetMode="External"/><Relationship Id="rId04cy0qkgt4kenzwolitl1" Type="http://schemas.openxmlformats.org/officeDocument/2006/relationships/hyperlink" Target="http://kodeks.duckdns.org/document/205438" TargetMode="External"/><Relationship Id="rId9q7lkscjjjrntotc-uu0n" Type="http://schemas.openxmlformats.org/officeDocument/2006/relationships/hyperlink" Target="http://kodeks.duckdns.org/document/112551" TargetMode="External"/><Relationship Id="rIdcflnrpjtbhjahpboqimbd" Type="http://schemas.openxmlformats.org/officeDocument/2006/relationships/hyperlink" Target="http://kodeks.duckdns.org/document/205438" TargetMode="External"/><Relationship Id="rId5qhpxr5oihr3bpmpvxtge" Type="http://schemas.openxmlformats.org/officeDocument/2006/relationships/hyperlink" Target="http://kodeks.duckdns.org/document/1653" TargetMode="External"/><Relationship Id="rIdoedcceugkdrbbav2zhohn" Type="http://schemas.openxmlformats.org/officeDocument/2006/relationships/hyperlink" Target="http://kodeks.duckdns.org/document/205438" TargetMode="External"/><Relationship Id="rIdcdxoorrwjwtawkpkckhnz" Type="http://schemas.openxmlformats.org/officeDocument/2006/relationships/hyperlink" Target="http://kodeks.duckdns.org/document/205438" TargetMode="External"/><Relationship Id="rIdvz727m-tlnxknkgqsukzm" Type="http://schemas.openxmlformats.org/officeDocument/2006/relationships/hyperlink" Target="http://kodeks.duckdns.org/document/1653" TargetMode="External"/><Relationship Id="rIdikulxczlcxc2knmmmqi7l" Type="http://schemas.openxmlformats.org/officeDocument/2006/relationships/hyperlink" Target="http://kodeks.duckdns.org/document/1653" TargetMode="External"/><Relationship Id="rIdgovv0tzoo8n3oaonef8wu" Type="http://schemas.openxmlformats.org/officeDocument/2006/relationships/hyperlink" Target="http://kodeks.duckdns.org/document/112551" TargetMode="External"/><Relationship Id="rId7" Type="http://schemas.openxmlformats.org/officeDocument/2006/relationships/image" Target="media/93bec1c1538034512fe33c1434ae0ea86b639d33.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2026-09-23T09:57:27.670Z</dcterms:created>
  <dcterms:modified xsi:type="dcterms:W3CDTF">2026-09-23T09:57:27.670Z</dcterms:modified>
</cp:coreProperties>
</file>

<file path=docProps/custom.xml><?xml version="1.0" encoding="utf-8"?>
<Properties xmlns="http://schemas.openxmlformats.org/officeDocument/2006/custom-properties" xmlns:vt="http://schemas.openxmlformats.org/officeDocument/2006/docPropsVTypes"/>
</file>