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ЖОГОРКУ КЕНЕШ КЫРГЫЗСКОЙ РЕСПУБЛИКИ</w:t>
      </w:r>
    </w:p>
    <w:p>
      <w:pPr>
        <w:spacing w:after="240" w:before="200"/>
        <w:jc w:val="center"/>
      </w:pPr>
      <w:r>
        <w:rPr>
          <w:rFonts w:ascii="Arial" w:cs="Arial" w:eastAsia="Arial" w:hAnsi="Arial"/>
          <w:b/>
          <w:bCs/>
          <w:sz w:val="32"/>
          <w:szCs w:val="32"/>
        </w:rPr>
        <w:t xml:space="preserve">ПОСТАНОВЛЕНИЕ</w:t>
      </w:r>
    </w:p>
    <w:p>
      <w:pPr>
        <w:spacing w:after="120"/>
        <w:jc w:val="both"/>
      </w:pPr>
      <w:r>
        <w:rPr>
          <w:rFonts w:ascii="Arial" w:cs="Arial" w:eastAsia="Arial" w:hAnsi="Arial"/>
          <w:sz w:val="24"/>
          <w:szCs w:val="24"/>
        </w:rPr>
        <w:t xml:space="preserve">от 18 сентября 2019 года № 3245-VI</w:t>
      </w:r>
    </w:p>
    <w:p>
      <w:pPr>
        <w:spacing w:after="120"/>
        <w:jc w:val="both"/>
      </w:pPr>
      <w:r>
        <w:rPr>
          <w:rFonts w:ascii="Arial" w:cs="Arial" w:eastAsia="Arial" w:hAnsi="Arial"/>
          <w:sz w:val="24"/>
          <w:szCs w:val="24"/>
        </w:rPr>
        <w:t xml:space="preserve">О ежегодном докладе Национального центра Кыргызской Республики по предупреждению пыток и других жестоких, бесчеловечных или унижающих достоинство видов обращения и наказания за 2018 год</w:t>
      </w:r>
    </w:p>
    <w:p>
      <w:pPr>
        <w:spacing w:after="120"/>
        <w:jc w:val="both"/>
      </w:pPr>
      <w:r>
        <w:rPr>
          <w:rFonts w:ascii="Arial" w:cs="Arial" w:eastAsia="Arial" w:hAnsi="Arial"/>
          <w:sz w:val="24"/>
          <w:szCs w:val="24"/>
        </w:rPr>
        <w:t xml:space="preserve">Заслушав в соответствии с частью 5 </w:t>
      </w:r>
      <w:r>
        <w:rPr>
          <w:rFonts w:ascii="Arial" w:cs="Arial" w:eastAsia="Arial" w:hAnsi="Arial"/>
          <w:sz w:val="24"/>
          <w:szCs w:val="24"/>
        </w:rPr>
        <w:t xml:space="preserve">статьи 133</w:t>
      </w:r>
      <w:r>
        <w:rPr>
          <w:rFonts w:ascii="Arial" w:cs="Arial" w:eastAsia="Arial" w:hAnsi="Arial"/>
          <w:sz w:val="24"/>
          <w:szCs w:val="24"/>
        </w:rPr>
        <w:t xml:space="preserve"> </w:t>
      </w:r>
      <w:hyperlink w:history="1" r:id="rIdnt1cvrmtlsi3mnavw6bh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Регламенте Жогорку Кенеша Кыргызской Республики" ежегодный доклад Национального центра Кыргызской Республики по предупреждению пыток и других жестоких, бесчеловечных или унижающих достоинство видов обращения и наказания за 2018 год, Жогорку Кенеш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Ежегодный доклад Национального центра Кыргызской Республики по предупреждению пыток и других жестоких, бесчеловечных или унижающих достоинство видов обращения и наказания (далее - Национальный центр) за 2018 год принять к сведению.</w:t>
      </w:r>
    </w:p>
    <w:p>
      <w:pPr>
        <w:spacing w:after="120"/>
        <w:jc w:val="both"/>
      </w:pPr>
      <w:r>
        <w:rPr>
          <w:rFonts w:ascii="Arial" w:cs="Arial" w:eastAsia="Arial" w:hAnsi="Arial"/>
          <w:sz w:val="24"/>
          <w:szCs w:val="24"/>
        </w:rPr>
        <w:t xml:space="preserve">2. По итогам доклада направить для рассмотрения государственными органами следующие рекомендации Национального центра:</w:t>
      </w:r>
    </w:p>
    <w:p>
      <w:pPr>
        <w:spacing w:after="120"/>
        <w:jc w:val="both"/>
      </w:pPr>
      <w:r>
        <w:rPr>
          <w:rFonts w:ascii="Arial" w:cs="Arial" w:eastAsia="Arial" w:hAnsi="Arial"/>
          <w:sz w:val="24"/>
          <w:szCs w:val="24"/>
        </w:rPr>
        <w:t xml:space="preserve">1) Правительству Кыргызской Республики:</w:t>
      </w:r>
    </w:p>
    <w:p>
      <w:pPr>
        <w:spacing w:after="120"/>
        <w:jc w:val="both"/>
      </w:pPr>
      <w:r>
        <w:rPr>
          <w:rFonts w:ascii="Arial" w:cs="Arial" w:eastAsia="Arial" w:hAnsi="Arial"/>
          <w:sz w:val="24"/>
          <w:szCs w:val="24"/>
        </w:rPr>
        <w:t xml:space="preserve">- рассмотреть вопросы реализации </w:t>
      </w:r>
      <w:r>
        <w:rPr>
          <w:rFonts w:ascii="Arial" w:cs="Arial" w:eastAsia="Arial" w:hAnsi="Arial"/>
          <w:sz w:val="24"/>
          <w:szCs w:val="24"/>
        </w:rPr>
        <w:t xml:space="preserve">статьи 22</w:t>
      </w:r>
      <w:r>
        <w:rPr>
          <w:rFonts w:ascii="Arial" w:cs="Arial" w:eastAsia="Arial" w:hAnsi="Arial"/>
          <w:sz w:val="24"/>
          <w:szCs w:val="24"/>
        </w:rPr>
        <w:t xml:space="preserve"> </w:t>
      </w:r>
      <w:hyperlink w:history="1" r:id="rIdqffzpihei-wi5j-4dmgq8">
        <w:r>
          <w:rPr>
            <w:rFonts w:ascii="Arial" w:cs="Arial" w:eastAsia="Arial" w:hAnsi="Arial"/>
            <w:color w:val="1D4ED8"/>
            <w:sz w:val="24"/>
            <w:szCs w:val="24"/>
            <w:u w:val="single"/>
          </w:rPr>
          <w:t xml:space="preserve">Конвенции</w:t>
        </w:r>
      </w:hyperlink>
      <w:r>
        <w:rPr>
          <w:rFonts w:ascii="Arial" w:cs="Arial" w:eastAsia="Arial" w:hAnsi="Arial"/>
          <w:sz w:val="24"/>
          <w:szCs w:val="24"/>
        </w:rPr>
        <w:t xml:space="preserve"> ООН против пыток, касающейся признания компетенции Комитета ООН против пыток права принимать жалобы лиц, ставших жертвами пыток либо жестокого обращения;</w:t>
      </w:r>
    </w:p>
    <w:p>
      <w:pPr>
        <w:spacing w:after="120"/>
        <w:jc w:val="both"/>
      </w:pPr>
      <w:r>
        <w:rPr>
          <w:rFonts w:ascii="Arial" w:cs="Arial" w:eastAsia="Arial" w:hAnsi="Arial"/>
          <w:sz w:val="24"/>
          <w:szCs w:val="24"/>
        </w:rPr>
        <w:t xml:space="preserve">- предусмотреть дополнительные штатные единицы для работы Национального центра в территориальных представительствах в Баткенской, Нарынской и Таласской областях;</w:t>
      </w:r>
    </w:p>
    <w:p>
      <w:pPr>
        <w:spacing w:after="120"/>
        <w:jc w:val="both"/>
      </w:pPr>
      <w:r>
        <w:rPr>
          <w:rFonts w:ascii="Arial" w:cs="Arial" w:eastAsia="Arial" w:hAnsi="Arial"/>
          <w:sz w:val="24"/>
          <w:szCs w:val="24"/>
        </w:rPr>
        <w:t xml:space="preserve">- совместно с Национальным центром провести анализ нового законодательства (Уголовный </w:t>
      </w:r>
      <w:hyperlink w:history="1" r:id="rId3fgg5jtehldnsq6qjwr5p">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и </w:t>
      </w:r>
      <w:hyperlink w:history="1" r:id="rIdhstqi_tdhkhpoayo46mqc">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проступках) в целях выявления пробелов и коллизий относительно ответственности за вмешательство в деятельность и воспрепятствование деятельности Национального центра (в рамках исполнения </w:t>
      </w:r>
      <w:hyperlink w:history="1" r:id="rIdj2vqwdtrs4qe8fm-moxpw">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Жогорку Кенеша от 23 января 2019 года № 2840-VI "О проделанной Правительством Кыргызской Республики работе по введенном с 1 января 2019 года в действие новым кодексам и законам, принятым в рамках судебно-правовой реформы");</w:t>
      </w:r>
    </w:p>
    <w:p>
      <w:pPr>
        <w:spacing w:after="120"/>
        <w:jc w:val="both"/>
      </w:pPr>
      <w:r>
        <w:rPr>
          <w:rFonts w:ascii="Arial" w:cs="Arial" w:eastAsia="Arial" w:hAnsi="Arial"/>
          <w:sz w:val="24"/>
          <w:szCs w:val="24"/>
        </w:rPr>
        <w:t xml:space="preserve">- завершить мероприятия в рамках реформы органов внутренних дел, направленные на устранение системных причин нарушений прав человека;</w:t>
      </w:r>
    </w:p>
    <w:p>
      <w:pPr>
        <w:spacing w:after="120"/>
        <w:jc w:val="both"/>
      </w:pPr>
      <w:r>
        <w:rPr>
          <w:rFonts w:ascii="Arial" w:cs="Arial" w:eastAsia="Arial" w:hAnsi="Arial"/>
          <w:sz w:val="24"/>
          <w:szCs w:val="24"/>
        </w:rPr>
        <w:t xml:space="preserve">- обеспечить финансирование в полном объеме деятельности учреждений уголовно-исполнительной системы в целях улучшения условий содержания;</w:t>
      </w:r>
    </w:p>
    <w:p>
      <w:pPr>
        <w:spacing w:after="120"/>
        <w:jc w:val="both"/>
      </w:pPr>
      <w:r>
        <w:rPr>
          <w:rFonts w:ascii="Arial" w:cs="Arial" w:eastAsia="Arial" w:hAnsi="Arial"/>
          <w:sz w:val="24"/>
          <w:szCs w:val="24"/>
        </w:rPr>
        <w:t xml:space="preserve">- обеспечить непосредственный контроль за применением Практического руководства по эффективному документированию насилия, пыток и других жестоких, бесчеловечных или унижающих достоинство видов обращения и наказания медицинскими службами учреждений, подведомственных МВД, ГСИН, ГКНБ и др.;</w:t>
      </w:r>
    </w:p>
    <w:p>
      <w:pPr>
        <w:spacing w:after="120"/>
        <w:jc w:val="both"/>
      </w:pPr>
      <w:r>
        <w:rPr>
          <w:rFonts w:ascii="Arial" w:cs="Arial" w:eastAsia="Arial" w:hAnsi="Arial"/>
          <w:sz w:val="24"/>
          <w:szCs w:val="24"/>
        </w:rPr>
        <w:t xml:space="preserve">- продолжить работу по поэтапному переводу параллельных медицинских служб в ведение Министерства здравоохранения;</w:t>
      </w:r>
    </w:p>
    <w:p>
      <w:pPr>
        <w:spacing w:after="120"/>
        <w:jc w:val="both"/>
      </w:pPr>
      <w:r>
        <w:rPr>
          <w:rFonts w:ascii="Arial" w:cs="Arial" w:eastAsia="Arial" w:hAnsi="Arial"/>
          <w:sz w:val="24"/>
          <w:szCs w:val="24"/>
        </w:rPr>
        <w:t xml:space="preserve">- изыскать средства для строительства следственных изоляторов в Таласской, Баткенской и Нарынской областях;</w:t>
      </w:r>
    </w:p>
    <w:p>
      <w:pPr>
        <w:spacing w:after="120"/>
        <w:jc w:val="both"/>
      </w:pPr>
      <w:r>
        <w:rPr>
          <w:rFonts w:ascii="Arial" w:cs="Arial" w:eastAsia="Arial" w:hAnsi="Arial"/>
          <w:sz w:val="24"/>
          <w:szCs w:val="24"/>
        </w:rPr>
        <w:t xml:space="preserve">- пересмотреть бюджет Вооруженных сил Кыргызской Республики и других воинских формирований Кыргызской Республики в сторону увеличения размера денежного довольствия, выделяемого на питание военнослужащих срочной службы;</w:t>
      </w:r>
    </w:p>
    <w:p>
      <w:pPr>
        <w:spacing w:after="120"/>
        <w:jc w:val="both"/>
      </w:pPr>
      <w:r>
        <w:rPr>
          <w:rFonts w:ascii="Arial" w:cs="Arial" w:eastAsia="Arial" w:hAnsi="Arial"/>
          <w:sz w:val="24"/>
          <w:szCs w:val="24"/>
        </w:rPr>
        <w:t xml:space="preserve">- изыскать средства для приобретения современного медицинского оборудования в медицинских частях мест лишения и ограничения свободы;</w:t>
      </w:r>
    </w:p>
    <w:p>
      <w:pPr>
        <w:spacing w:after="120"/>
        <w:jc w:val="both"/>
      </w:pPr>
      <w:r>
        <w:rPr>
          <w:rFonts w:ascii="Arial" w:cs="Arial" w:eastAsia="Arial" w:hAnsi="Arial"/>
          <w:sz w:val="24"/>
          <w:szCs w:val="24"/>
        </w:rPr>
        <w:t xml:space="preserve">2) Секретариату Координационного совета по правам человека при Правительстве Кыргызской Республики:</w:t>
      </w:r>
    </w:p>
    <w:p>
      <w:pPr>
        <w:spacing w:after="120"/>
        <w:jc w:val="both"/>
      </w:pPr>
      <w:r>
        <w:rPr>
          <w:rFonts w:ascii="Arial" w:cs="Arial" w:eastAsia="Arial" w:hAnsi="Arial"/>
          <w:sz w:val="24"/>
          <w:szCs w:val="24"/>
        </w:rPr>
        <w:t xml:space="preserve">- усилить контроль за реализацией рекомендаций международных органов и специальных процедур по правам человека, вынесенных в отношении Кыргызской Республики (Комитет ООН по правам человека, Комитет ООН против пыток, Комитет ООН по правам ребенка, Подкомитет по предупреждению пыток, Специальный докладчик по вопросам пыток, Специальный докладчик по праву на здоровье и др.);</w:t>
      </w:r>
    </w:p>
    <w:p>
      <w:pPr>
        <w:spacing w:after="120"/>
        <w:jc w:val="both"/>
      </w:pPr>
      <w:r>
        <w:rPr>
          <w:rFonts w:ascii="Arial" w:cs="Arial" w:eastAsia="Arial" w:hAnsi="Arial"/>
          <w:sz w:val="24"/>
          <w:szCs w:val="24"/>
        </w:rPr>
        <w:t xml:space="preserve">- проводить системный мониторинг исполнения ежегодного Плана работы КСПЧ при Правительстве Кыргызской Республики по вопросам предупреждения пыток и жестокого обращения;</w:t>
      </w:r>
    </w:p>
    <w:p>
      <w:pPr>
        <w:spacing w:after="120"/>
        <w:jc w:val="both"/>
      </w:pPr>
      <w:r>
        <w:rPr>
          <w:rFonts w:ascii="Arial" w:cs="Arial" w:eastAsia="Arial" w:hAnsi="Arial"/>
          <w:sz w:val="24"/>
          <w:szCs w:val="24"/>
        </w:rPr>
        <w:t xml:space="preserve">3) Верховному суду Кыргызской Республики:</w:t>
      </w:r>
    </w:p>
    <w:p>
      <w:pPr>
        <w:spacing w:after="120"/>
        <w:jc w:val="both"/>
      </w:pPr>
      <w:r>
        <w:rPr>
          <w:rFonts w:ascii="Arial" w:cs="Arial" w:eastAsia="Arial" w:hAnsi="Arial"/>
          <w:sz w:val="24"/>
          <w:szCs w:val="24"/>
        </w:rPr>
        <w:t xml:space="preserve">- усилить контроль над соблюдением сроков рассмотрения уголовных дел по статьям </w:t>
      </w:r>
      <w:r>
        <w:rPr>
          <w:rFonts w:ascii="Arial" w:cs="Arial" w:eastAsia="Arial" w:hAnsi="Arial"/>
          <w:sz w:val="24"/>
          <w:szCs w:val="24"/>
        </w:rPr>
        <w:t xml:space="preserve">305</w:t>
      </w:r>
      <w:r>
        <w:rPr>
          <w:rFonts w:ascii="Arial" w:cs="Arial" w:eastAsia="Arial" w:hAnsi="Arial"/>
          <w:sz w:val="24"/>
          <w:szCs w:val="24"/>
        </w:rPr>
        <w:t xml:space="preserve"> и </w:t>
      </w:r>
      <w:r>
        <w:rPr>
          <w:rFonts w:ascii="Arial" w:cs="Arial" w:eastAsia="Arial" w:hAnsi="Arial"/>
          <w:sz w:val="24"/>
          <w:szCs w:val="24"/>
        </w:rPr>
        <w:t xml:space="preserve">305-1</w:t>
      </w:r>
      <w:r>
        <w:rPr>
          <w:rFonts w:ascii="Arial" w:cs="Arial" w:eastAsia="Arial" w:hAnsi="Arial"/>
          <w:sz w:val="24"/>
          <w:szCs w:val="24"/>
        </w:rPr>
        <w:t xml:space="preserve"> Уголовного </w:t>
      </w:r>
      <w:hyperlink w:history="1" r:id="rIdmleawh-8rrjubjl_bmzy_">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правильной оценкой собранных доказательств по данной категории дел;</w:t>
      </w:r>
    </w:p>
    <w:p>
      <w:pPr>
        <w:spacing w:after="120"/>
        <w:jc w:val="both"/>
      </w:pPr>
      <w:r>
        <w:rPr>
          <w:rFonts w:ascii="Arial" w:cs="Arial" w:eastAsia="Arial" w:hAnsi="Arial"/>
          <w:sz w:val="24"/>
          <w:szCs w:val="24"/>
        </w:rPr>
        <w:t xml:space="preserve">- по результатам обобщения судебной практики по делам о пытках за период с 2015 по первое полугодие 2018 года принять меры для привлечения к ответственности судей, виновных в нарушении процессуальных сроков и других норм законодательства;</w:t>
      </w:r>
    </w:p>
    <w:p>
      <w:pPr>
        <w:spacing w:after="120"/>
        <w:jc w:val="both"/>
      </w:pPr>
      <w:r>
        <w:rPr>
          <w:rFonts w:ascii="Arial" w:cs="Arial" w:eastAsia="Arial" w:hAnsi="Arial"/>
          <w:sz w:val="24"/>
          <w:szCs w:val="24"/>
        </w:rPr>
        <w:t xml:space="preserve">- провести анализ по вынесенным судьями оправдательным приговорам по </w:t>
      </w:r>
      <w:r>
        <w:rPr>
          <w:rFonts w:ascii="Arial" w:cs="Arial" w:eastAsia="Arial" w:hAnsi="Arial"/>
          <w:sz w:val="24"/>
          <w:szCs w:val="24"/>
        </w:rPr>
        <w:t xml:space="preserve">статье 305-1</w:t>
      </w:r>
      <w:r>
        <w:rPr>
          <w:rFonts w:ascii="Arial" w:cs="Arial" w:eastAsia="Arial" w:hAnsi="Arial"/>
          <w:sz w:val="24"/>
          <w:szCs w:val="24"/>
        </w:rPr>
        <w:t xml:space="preserve"> Уголовного </w:t>
      </w:r>
      <w:hyperlink w:history="1" r:id="rIdqylra1drvnfkqvwduhxa4">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а также по судебным актам о прекращении уголовных дел и об отмене решений нижестоящих судов с направлением на новое рассмотрение по данной категории уголовных дел. Рассмотреть результаты анализа на Пленуме Верховного суда Кыргызской Республики;</w:t>
      </w:r>
    </w:p>
    <w:p>
      <w:pPr>
        <w:spacing w:after="120"/>
        <w:jc w:val="both"/>
      </w:pPr>
      <w:r>
        <w:rPr>
          <w:rFonts w:ascii="Arial" w:cs="Arial" w:eastAsia="Arial" w:hAnsi="Arial"/>
          <w:sz w:val="24"/>
          <w:szCs w:val="24"/>
        </w:rPr>
        <w:t xml:space="preserve">- обобщить судебную практику по пересмотру уголовных дел в порядке пункта 3 части 2-1 </w:t>
      </w:r>
      <w:r>
        <w:rPr>
          <w:rFonts w:ascii="Arial" w:cs="Arial" w:eastAsia="Arial" w:hAnsi="Arial"/>
          <w:sz w:val="24"/>
          <w:szCs w:val="24"/>
        </w:rPr>
        <w:t xml:space="preserve">статьи 384</w:t>
      </w:r>
      <w:r>
        <w:rPr>
          <w:rFonts w:ascii="Arial" w:cs="Arial" w:eastAsia="Arial" w:hAnsi="Arial"/>
          <w:sz w:val="24"/>
          <w:szCs w:val="24"/>
        </w:rPr>
        <w:t xml:space="preserve"> Уголовно-процессуального </w:t>
      </w:r>
      <w:hyperlink w:history="1" r:id="rIdp6tlf_2yfoqnkajmr2xks">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на основании вынесенных соображений Комитета ООН по правам человека в отношении Кыргызской Республики;</w:t>
      </w:r>
    </w:p>
    <w:p>
      <w:pPr>
        <w:spacing w:after="120"/>
        <w:jc w:val="both"/>
      </w:pPr>
      <w:r>
        <w:rPr>
          <w:rFonts w:ascii="Arial" w:cs="Arial" w:eastAsia="Arial" w:hAnsi="Arial"/>
          <w:sz w:val="24"/>
          <w:szCs w:val="24"/>
        </w:rPr>
        <w:t xml:space="preserve">- обобщить судебную практику и принять постановление Пленума Верховного суда Кыргызской Республики по обобщению судебной практики при разрешении споров о выплате компенсации пострадавшим от пыток;</w:t>
      </w:r>
    </w:p>
    <w:p>
      <w:pPr>
        <w:spacing w:after="120"/>
        <w:jc w:val="both"/>
      </w:pPr>
      <w:r>
        <w:rPr>
          <w:rFonts w:ascii="Arial" w:cs="Arial" w:eastAsia="Arial" w:hAnsi="Arial"/>
          <w:sz w:val="24"/>
          <w:szCs w:val="24"/>
        </w:rPr>
        <w:t xml:space="preserve">- обеспечить регулярное проведение заседаний Пленума Верховного суда Кыргызской Республики по вопросам судебной практики рассмотрения уголовных дел по статьям </w:t>
      </w:r>
      <w:r>
        <w:rPr>
          <w:rFonts w:ascii="Arial" w:cs="Arial" w:eastAsia="Arial" w:hAnsi="Arial"/>
          <w:sz w:val="24"/>
          <w:szCs w:val="24"/>
        </w:rPr>
        <w:t xml:space="preserve">305</w:t>
      </w:r>
      <w:r>
        <w:rPr>
          <w:rFonts w:ascii="Arial" w:cs="Arial" w:eastAsia="Arial" w:hAnsi="Arial"/>
          <w:sz w:val="24"/>
          <w:szCs w:val="24"/>
        </w:rPr>
        <w:t xml:space="preserve"> и </w:t>
      </w:r>
      <w:r>
        <w:rPr>
          <w:rFonts w:ascii="Arial" w:cs="Arial" w:eastAsia="Arial" w:hAnsi="Arial"/>
          <w:sz w:val="24"/>
          <w:szCs w:val="24"/>
        </w:rPr>
        <w:t xml:space="preserve">305-1</w:t>
      </w:r>
      <w:r>
        <w:rPr>
          <w:rFonts w:ascii="Arial" w:cs="Arial" w:eastAsia="Arial" w:hAnsi="Arial"/>
          <w:sz w:val="24"/>
          <w:szCs w:val="24"/>
        </w:rPr>
        <w:t xml:space="preserve"> Уголовного </w:t>
      </w:r>
      <w:hyperlink w:history="1" r:id="rIdn9asvgeu5bio4wcudc7d1">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4) Генеральной прокуратуре Кыргызской Республики:</w:t>
      </w:r>
    </w:p>
    <w:p>
      <w:pPr>
        <w:spacing w:after="120"/>
        <w:jc w:val="both"/>
      </w:pPr>
      <w:r>
        <w:rPr>
          <w:rFonts w:ascii="Arial" w:cs="Arial" w:eastAsia="Arial" w:hAnsi="Arial"/>
          <w:sz w:val="24"/>
          <w:szCs w:val="24"/>
        </w:rPr>
        <w:t xml:space="preserve">- обеспечить эффективный надзор за оперативно-розыскной деятельностью, следственной работой правоохранительных органов, а также за соблюдением прав лиц при задержании и в период содержания в местах лишения и ограничения свободы;</w:t>
      </w:r>
    </w:p>
    <w:p>
      <w:pPr>
        <w:spacing w:after="120"/>
        <w:jc w:val="both"/>
      </w:pPr>
      <w:r>
        <w:rPr>
          <w:rFonts w:ascii="Arial" w:cs="Arial" w:eastAsia="Arial" w:hAnsi="Arial"/>
          <w:sz w:val="24"/>
          <w:szCs w:val="24"/>
        </w:rPr>
        <w:t xml:space="preserve">- усилить работу по надзору за соблюдением законности в учреждениях Вооруженных Сил Кыргызской Республики, в том числе по предупреждению неуставных отношений;</w:t>
      </w:r>
    </w:p>
    <w:p>
      <w:pPr>
        <w:spacing w:after="120"/>
        <w:jc w:val="both"/>
      </w:pPr>
      <w:r>
        <w:rPr>
          <w:rFonts w:ascii="Arial" w:cs="Arial" w:eastAsia="Arial" w:hAnsi="Arial"/>
          <w:sz w:val="24"/>
          <w:szCs w:val="24"/>
        </w:rPr>
        <w:t xml:space="preserve">- проводить тщательное расследование каждого факта получения увечий или смерти военнослужащего, согласно принципам Стамбульского протокола, с привлечением экспертов Министерства здравоохранения;</w:t>
      </w:r>
    </w:p>
    <w:p>
      <w:pPr>
        <w:spacing w:after="120"/>
        <w:jc w:val="both"/>
      </w:pPr>
      <w:r>
        <w:rPr>
          <w:rFonts w:ascii="Arial" w:cs="Arial" w:eastAsia="Arial" w:hAnsi="Arial"/>
          <w:sz w:val="24"/>
          <w:szCs w:val="24"/>
        </w:rPr>
        <w:t xml:space="preserve">- тщательно расследовать каждый факт воспрепятствования деятельности Национального центра, с вынесением обоснованных решений, согласно нормам действующего законодательства;</w:t>
      </w:r>
    </w:p>
    <w:p>
      <w:pPr>
        <w:spacing w:after="120"/>
        <w:jc w:val="both"/>
      </w:pPr>
      <w:r>
        <w:rPr>
          <w:rFonts w:ascii="Arial" w:cs="Arial" w:eastAsia="Arial" w:hAnsi="Arial"/>
          <w:sz w:val="24"/>
          <w:szCs w:val="24"/>
        </w:rPr>
        <w:t xml:space="preserve">5) Генеральному штабу Вооруженных Сил Кыргызской Республики:</w:t>
      </w:r>
    </w:p>
    <w:p>
      <w:pPr>
        <w:spacing w:after="120"/>
        <w:jc w:val="both"/>
      </w:pPr>
      <w:r>
        <w:rPr>
          <w:rFonts w:ascii="Arial" w:cs="Arial" w:eastAsia="Arial" w:hAnsi="Arial"/>
          <w:sz w:val="24"/>
          <w:szCs w:val="24"/>
        </w:rPr>
        <w:t xml:space="preserve">- исключить практику воспрепятствования деятельности Национального центра;</w:t>
      </w:r>
    </w:p>
    <w:p>
      <w:pPr>
        <w:spacing w:after="120"/>
        <w:jc w:val="both"/>
      </w:pPr>
      <w:r>
        <w:rPr>
          <w:rFonts w:ascii="Arial" w:cs="Arial" w:eastAsia="Arial" w:hAnsi="Arial"/>
          <w:sz w:val="24"/>
          <w:szCs w:val="24"/>
        </w:rPr>
        <w:t xml:space="preserve">- совместно с Министерством здравоохранения провести оценку потребностей в медицинском оборудовании и медицинских материалах всех учреждений Вооруженных Сил Кыргызской Республики;</w:t>
      </w:r>
    </w:p>
    <w:p>
      <w:pPr>
        <w:spacing w:after="120"/>
        <w:jc w:val="both"/>
      </w:pPr>
      <w:r>
        <w:rPr>
          <w:rFonts w:ascii="Arial" w:cs="Arial" w:eastAsia="Arial" w:hAnsi="Arial"/>
          <w:sz w:val="24"/>
          <w:szCs w:val="24"/>
        </w:rPr>
        <w:t xml:space="preserve">- прекратить функционирование одиночных камер гауптвахты, условия содержания в которых приравниваются к пыткам;</w:t>
      </w:r>
    </w:p>
    <w:p>
      <w:pPr>
        <w:spacing w:after="120"/>
        <w:jc w:val="both"/>
      </w:pPr>
      <w:r>
        <w:rPr>
          <w:rFonts w:ascii="Arial" w:cs="Arial" w:eastAsia="Arial" w:hAnsi="Arial"/>
          <w:sz w:val="24"/>
          <w:szCs w:val="24"/>
        </w:rPr>
        <w:t xml:space="preserve">- незамедлительно информировать Национальный центр о каждом факте смерти военнослужащего срочной службы, независимо от предполагаемой причины смерти;</w:t>
      </w:r>
    </w:p>
    <w:p>
      <w:pPr>
        <w:spacing w:after="120"/>
        <w:jc w:val="both"/>
      </w:pPr>
      <w:r>
        <w:rPr>
          <w:rFonts w:ascii="Arial" w:cs="Arial" w:eastAsia="Arial" w:hAnsi="Arial"/>
          <w:sz w:val="24"/>
          <w:szCs w:val="24"/>
        </w:rPr>
        <w:t xml:space="preserve">6) Государственному комитету национальной безопасности Кыргызской Республики:</w:t>
      </w:r>
    </w:p>
    <w:p>
      <w:pPr>
        <w:spacing w:after="120"/>
        <w:jc w:val="both"/>
      </w:pPr>
      <w:r>
        <w:rPr>
          <w:rFonts w:ascii="Arial" w:cs="Arial" w:eastAsia="Arial" w:hAnsi="Arial"/>
          <w:sz w:val="24"/>
          <w:szCs w:val="24"/>
        </w:rPr>
        <w:t xml:space="preserve">- принять в рамках уголовно-процессуального законодательства всесторонние и исчерпывающие меры по завершению расследований уголовных дел по статьям </w:t>
      </w:r>
      <w:r>
        <w:rPr>
          <w:rFonts w:ascii="Arial" w:cs="Arial" w:eastAsia="Arial" w:hAnsi="Arial"/>
          <w:sz w:val="24"/>
          <w:szCs w:val="24"/>
        </w:rPr>
        <w:t xml:space="preserve">305</w:t>
      </w:r>
      <w:r>
        <w:rPr>
          <w:rFonts w:ascii="Arial" w:cs="Arial" w:eastAsia="Arial" w:hAnsi="Arial"/>
          <w:sz w:val="24"/>
          <w:szCs w:val="24"/>
        </w:rPr>
        <w:t xml:space="preserve"> и </w:t>
      </w:r>
      <w:r>
        <w:rPr>
          <w:rFonts w:ascii="Arial" w:cs="Arial" w:eastAsia="Arial" w:hAnsi="Arial"/>
          <w:sz w:val="24"/>
          <w:szCs w:val="24"/>
        </w:rPr>
        <w:t xml:space="preserve">305-1</w:t>
      </w:r>
      <w:r>
        <w:rPr>
          <w:rFonts w:ascii="Arial" w:cs="Arial" w:eastAsia="Arial" w:hAnsi="Arial"/>
          <w:sz w:val="24"/>
          <w:szCs w:val="24"/>
        </w:rPr>
        <w:t xml:space="preserve"> Уголовного </w:t>
      </w:r>
      <w:hyperlink w:history="1" r:id="rIduzrgtngg_jdvhgknju1rw">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и направлению уголовных дел в суд, усилить контроль за соблюдением установленных законодательством сроков расследования;</w:t>
      </w:r>
    </w:p>
    <w:p>
      <w:pPr>
        <w:spacing w:after="120"/>
        <w:jc w:val="both"/>
      </w:pPr>
      <w:r>
        <w:rPr>
          <w:rFonts w:ascii="Arial" w:cs="Arial" w:eastAsia="Arial" w:hAnsi="Arial"/>
          <w:sz w:val="24"/>
          <w:szCs w:val="24"/>
        </w:rPr>
        <w:t xml:space="preserve">- разработать План мероприятий по внедрению в работу медицинской службы ГКНБ принципов Стамбульского протокола и Практического руководства по эффективному документированию пыток и жестокого обращения;</w:t>
      </w:r>
    </w:p>
    <w:p>
      <w:pPr>
        <w:spacing w:after="120"/>
        <w:jc w:val="both"/>
      </w:pPr>
      <w:r>
        <w:rPr>
          <w:rFonts w:ascii="Arial" w:cs="Arial" w:eastAsia="Arial" w:hAnsi="Arial"/>
          <w:sz w:val="24"/>
          <w:szCs w:val="24"/>
        </w:rPr>
        <w:t xml:space="preserve">- незамедлительно информировать Национальный центр о каждом факте смерти лица, содержащегося в ИВС/СИЗО ГКНБ, независимо от предполагаемой причины смерти;</w:t>
      </w:r>
    </w:p>
    <w:p>
      <w:pPr>
        <w:spacing w:after="120"/>
        <w:jc w:val="both"/>
      </w:pPr>
      <w:r>
        <w:rPr>
          <w:rFonts w:ascii="Arial" w:cs="Arial" w:eastAsia="Arial" w:hAnsi="Arial"/>
          <w:sz w:val="24"/>
          <w:szCs w:val="24"/>
        </w:rPr>
        <w:t xml:space="preserve">7) Министерству внутренних дел Кыргызской Республики:</w:t>
      </w:r>
    </w:p>
    <w:p>
      <w:pPr>
        <w:spacing w:after="120"/>
        <w:jc w:val="both"/>
      </w:pPr>
      <w:r>
        <w:rPr>
          <w:rFonts w:ascii="Arial" w:cs="Arial" w:eastAsia="Arial" w:hAnsi="Arial"/>
          <w:sz w:val="24"/>
          <w:szCs w:val="24"/>
        </w:rPr>
        <w:t xml:space="preserve">- исключить практику оценки деятельности сотрудников органов внутренних дел, основанную на проценте раскрываемости преступлений;</w:t>
      </w:r>
    </w:p>
    <w:p>
      <w:pPr>
        <w:spacing w:after="120"/>
        <w:jc w:val="both"/>
      </w:pPr>
      <w:r>
        <w:rPr>
          <w:rFonts w:ascii="Arial" w:cs="Arial" w:eastAsia="Arial" w:hAnsi="Arial"/>
          <w:sz w:val="24"/>
          <w:szCs w:val="24"/>
        </w:rPr>
        <w:t xml:space="preserve">- обеспечить неукоснительное соблюдение международных и национальных стандартов прав и свобод человека, в частности права на свободу от пыток и жестокого обращения;</w:t>
      </w:r>
    </w:p>
    <w:p>
      <w:pPr>
        <w:spacing w:after="120"/>
        <w:jc w:val="both"/>
      </w:pPr>
      <w:r>
        <w:rPr>
          <w:rFonts w:ascii="Arial" w:cs="Arial" w:eastAsia="Arial" w:hAnsi="Arial"/>
          <w:sz w:val="24"/>
          <w:szCs w:val="24"/>
        </w:rPr>
        <w:t xml:space="preserve">- исключить практику незаконного содержания следственно-арестованных лиц и нарушения сроков содержания в изоляторах временного содержания;</w:t>
      </w:r>
    </w:p>
    <w:p>
      <w:pPr>
        <w:spacing w:after="120"/>
        <w:jc w:val="both"/>
      </w:pPr>
      <w:r>
        <w:rPr>
          <w:rFonts w:ascii="Arial" w:cs="Arial" w:eastAsia="Arial" w:hAnsi="Arial"/>
          <w:sz w:val="24"/>
          <w:szCs w:val="24"/>
        </w:rPr>
        <w:t xml:space="preserve">- разработать План мероприятий по внедрению в работу медицинской службы МВД принципов Стамбульского протокола и Практического руководства по эффективному документированию пыток и жестокого обращения;</w:t>
      </w:r>
    </w:p>
    <w:p>
      <w:pPr>
        <w:spacing w:after="120"/>
        <w:jc w:val="both"/>
      </w:pPr>
      <w:r>
        <w:rPr>
          <w:rFonts w:ascii="Arial" w:cs="Arial" w:eastAsia="Arial" w:hAnsi="Arial"/>
          <w:sz w:val="24"/>
          <w:szCs w:val="24"/>
        </w:rPr>
        <w:t xml:space="preserve">- усилить контроль за выполнением процессуального требования о проведении обязательного медицинского освидетельствования при первичном водворении задержанных в ИВС, а также при каждом их выводе за пределы и обратном доставлении;</w:t>
      </w:r>
    </w:p>
    <w:p>
      <w:pPr>
        <w:spacing w:after="120"/>
        <w:jc w:val="both"/>
      </w:pPr>
      <w:r>
        <w:rPr>
          <w:rFonts w:ascii="Arial" w:cs="Arial" w:eastAsia="Arial" w:hAnsi="Arial"/>
          <w:sz w:val="24"/>
          <w:szCs w:val="24"/>
        </w:rPr>
        <w:t xml:space="preserve">- усилить контроль над соблюдением санитарных норм в изоляторах временного содержания, с привлечением к ответственности должностных лиц, виновных в их нарушении;</w:t>
      </w:r>
    </w:p>
    <w:p>
      <w:pPr>
        <w:spacing w:after="120"/>
        <w:jc w:val="both"/>
      </w:pPr>
      <w:r>
        <w:rPr>
          <w:rFonts w:ascii="Arial" w:cs="Arial" w:eastAsia="Arial" w:hAnsi="Arial"/>
          <w:sz w:val="24"/>
          <w:szCs w:val="24"/>
        </w:rPr>
        <w:t xml:space="preserve">- обеспечить бесперебойную работу системы видеонаблюдения в изоляторах временного содержания, с неукоснительным соблюдением всех требований Положения о видеонаблюдении, утвержденного приказом МВД Кыргызской Республики от 16 марта 2017 года № 226;</w:t>
      </w:r>
    </w:p>
    <w:p>
      <w:pPr>
        <w:spacing w:after="120"/>
        <w:jc w:val="both"/>
      </w:pPr>
      <w:r>
        <w:rPr>
          <w:rFonts w:ascii="Arial" w:cs="Arial" w:eastAsia="Arial" w:hAnsi="Arial"/>
          <w:sz w:val="24"/>
          <w:szCs w:val="24"/>
        </w:rPr>
        <w:t xml:space="preserve">- в целях искоренения практики применения пыток сотрудниками МВД постоянно повышать их профессиональный уровень знаний, в том числе в сфере прав и свобод человека;</w:t>
      </w:r>
    </w:p>
    <w:p>
      <w:pPr>
        <w:spacing w:after="120"/>
        <w:jc w:val="both"/>
      </w:pPr>
      <w:r>
        <w:rPr>
          <w:rFonts w:ascii="Arial" w:cs="Arial" w:eastAsia="Arial" w:hAnsi="Arial"/>
          <w:sz w:val="24"/>
          <w:szCs w:val="24"/>
        </w:rPr>
        <w:t xml:space="preserve">- обеспечить опубликование на постоянной основе в средствах массовой информации результатов расследований по заявлениям о пытках и жестоком обращении со стороны сотрудников внутренних дел;</w:t>
      </w:r>
    </w:p>
    <w:p>
      <w:pPr>
        <w:spacing w:after="120"/>
        <w:jc w:val="both"/>
      </w:pPr>
      <w:r>
        <w:rPr>
          <w:rFonts w:ascii="Arial" w:cs="Arial" w:eastAsia="Arial" w:hAnsi="Arial"/>
          <w:sz w:val="24"/>
          <w:szCs w:val="24"/>
        </w:rPr>
        <w:t xml:space="preserve">- незамедлительно информировать Национальный центр о каждом факте смерти лица, содержащегося в ОВД, ИВС ОВД, независимо от предполагаемой причины смерти;</w:t>
      </w:r>
    </w:p>
    <w:p>
      <w:pPr>
        <w:spacing w:after="120"/>
        <w:jc w:val="both"/>
      </w:pPr>
      <w:r>
        <w:rPr>
          <w:rFonts w:ascii="Arial" w:cs="Arial" w:eastAsia="Arial" w:hAnsi="Arial"/>
          <w:sz w:val="24"/>
          <w:szCs w:val="24"/>
        </w:rPr>
        <w:t xml:space="preserve">8) Государственной службе исполнения наказаний при Правительстве Кыргызской Республики:</w:t>
      </w:r>
    </w:p>
    <w:p>
      <w:pPr>
        <w:spacing w:after="120"/>
        <w:jc w:val="both"/>
      </w:pPr>
      <w:r>
        <w:rPr>
          <w:rFonts w:ascii="Arial" w:cs="Arial" w:eastAsia="Arial" w:hAnsi="Arial"/>
          <w:sz w:val="24"/>
          <w:szCs w:val="24"/>
        </w:rPr>
        <w:t xml:space="preserve">- исключить практику вмешательства и воспрепятствования деятельности Национального центра, в том числе исключить запрет на проведение фотосъемки объектов, не относящихся к объектам, обеспечивающим безопасность и охрану учреждения, а также досмотр вещей сотрудников Национального центра при проведении превентивных посещений учреждений ГСИН;</w:t>
      </w:r>
    </w:p>
    <w:p>
      <w:pPr>
        <w:spacing w:after="120"/>
        <w:jc w:val="both"/>
      </w:pPr>
      <w:r>
        <w:rPr>
          <w:rFonts w:ascii="Arial" w:cs="Arial" w:eastAsia="Arial" w:hAnsi="Arial"/>
          <w:sz w:val="24"/>
          <w:szCs w:val="24"/>
        </w:rPr>
        <w:t xml:space="preserve">- продолжить мероприятия по внедрению в работу медицинской службы учреждений ГСИН принципов Стамбульского протокола и Практического руководства по эффективному документированию фактов насилия, пыток и жестокого обращения;</w:t>
      </w:r>
    </w:p>
    <w:p>
      <w:pPr>
        <w:spacing w:after="120"/>
        <w:jc w:val="both"/>
      </w:pPr>
      <w:r>
        <w:rPr>
          <w:rFonts w:ascii="Arial" w:cs="Arial" w:eastAsia="Arial" w:hAnsi="Arial"/>
          <w:sz w:val="24"/>
          <w:szCs w:val="24"/>
        </w:rPr>
        <w:t xml:space="preserve">- прекратить функционирование камер, расположенных в цокольных помещениях следственных изоляторов и исправительных колоний;</w:t>
      </w:r>
    </w:p>
    <w:p>
      <w:pPr>
        <w:spacing w:after="120"/>
        <w:jc w:val="both"/>
      </w:pPr>
      <w:r>
        <w:rPr>
          <w:rFonts w:ascii="Arial" w:cs="Arial" w:eastAsia="Arial" w:hAnsi="Arial"/>
          <w:sz w:val="24"/>
          <w:szCs w:val="24"/>
        </w:rPr>
        <w:t xml:space="preserve">- незамедлительно информировать Национальный центр о каждом факте смерти лица, содержащегося в СИЗО ГСИН, независимо от предполагаемой причины смерти;</w:t>
      </w:r>
    </w:p>
    <w:p>
      <w:pPr>
        <w:spacing w:after="120"/>
        <w:jc w:val="both"/>
      </w:pPr>
      <w:r>
        <w:rPr>
          <w:rFonts w:ascii="Arial" w:cs="Arial" w:eastAsia="Arial" w:hAnsi="Arial"/>
          <w:sz w:val="24"/>
          <w:szCs w:val="24"/>
        </w:rPr>
        <w:t xml:space="preserve">9) Фонду обязательного медицинского страхования при Правительстве Кыргызской Республики:</w:t>
      </w:r>
    </w:p>
    <w:p>
      <w:pPr>
        <w:spacing w:after="120"/>
        <w:jc w:val="both"/>
      </w:pPr>
      <w:r>
        <w:rPr>
          <w:rFonts w:ascii="Arial" w:cs="Arial" w:eastAsia="Arial" w:hAnsi="Arial"/>
          <w:sz w:val="24"/>
          <w:szCs w:val="24"/>
        </w:rPr>
        <w:t xml:space="preserve">- на регулярной основе проводить мониторинг исполнения положений Практического руководства по эффективному документированию при обращении/поступлении с жалобами на насилие, пытки и жестокое обращение, включая на предмет качественного заполнения форм медицинского осмотра медицинскими работниками всех уровней здравоохранения;</w:t>
      </w:r>
    </w:p>
    <w:p>
      <w:pPr>
        <w:spacing w:after="120"/>
        <w:jc w:val="both"/>
      </w:pPr>
      <w:r>
        <w:rPr>
          <w:rFonts w:ascii="Arial" w:cs="Arial" w:eastAsia="Arial" w:hAnsi="Arial"/>
          <w:sz w:val="24"/>
          <w:szCs w:val="24"/>
        </w:rPr>
        <w:t xml:space="preserve">- принять участие в работе межведомственной комиссии по проверке доступа к медицинской помощи и качества оказания медицинской помощи в местах лишения и ограничения свободы;</w:t>
      </w:r>
    </w:p>
    <w:p>
      <w:pPr>
        <w:spacing w:after="120"/>
        <w:jc w:val="both"/>
      </w:pPr>
      <w:r>
        <w:rPr>
          <w:rFonts w:ascii="Arial" w:cs="Arial" w:eastAsia="Arial" w:hAnsi="Arial"/>
          <w:sz w:val="24"/>
          <w:szCs w:val="24"/>
        </w:rPr>
        <w:t xml:space="preserve">10) Министерству здравоохранения Кыргызской Республики:</w:t>
      </w:r>
    </w:p>
    <w:p>
      <w:pPr>
        <w:spacing w:after="120"/>
        <w:jc w:val="both"/>
      </w:pPr>
      <w:r>
        <w:rPr>
          <w:rFonts w:ascii="Arial" w:cs="Arial" w:eastAsia="Arial" w:hAnsi="Arial"/>
          <w:sz w:val="24"/>
          <w:szCs w:val="24"/>
        </w:rPr>
        <w:t xml:space="preserve">- продолжить мероприятия по внедрению принципов Стамбульского протокола в практику медицинских работников системы здравоохранения и параллельных медицинских служб;</w:t>
      </w:r>
    </w:p>
    <w:p>
      <w:pPr>
        <w:spacing w:after="120"/>
        <w:jc w:val="both"/>
      </w:pPr>
      <w:r>
        <w:rPr>
          <w:rFonts w:ascii="Arial" w:cs="Arial" w:eastAsia="Arial" w:hAnsi="Arial"/>
          <w:sz w:val="24"/>
          <w:szCs w:val="24"/>
        </w:rPr>
        <w:t xml:space="preserve">- усилить контроль за проведением медицинского осмотра и освидетельствования в полном соответствии со Стамбульским протоколом и Практическим руководством, утвержденным приказом Министерства здравоохранения Кыргызской Республики от 7 декабря 2015 года № 680;</w:t>
      </w:r>
    </w:p>
    <w:p>
      <w:pPr>
        <w:spacing w:after="120"/>
        <w:jc w:val="both"/>
      </w:pPr>
      <w:r>
        <w:rPr>
          <w:rFonts w:ascii="Arial" w:cs="Arial" w:eastAsia="Arial" w:hAnsi="Arial"/>
          <w:sz w:val="24"/>
          <w:szCs w:val="24"/>
        </w:rPr>
        <w:t xml:space="preserve">- усилить контроль над качеством и сроками предоставления заключений судебно-медицинских и судебных психолого-психиатрических экспертиз по фактам пыток и жестокого обращения;</w:t>
      </w:r>
    </w:p>
    <w:p>
      <w:pPr>
        <w:spacing w:after="120"/>
        <w:jc w:val="both"/>
      </w:pPr>
      <w:r>
        <w:rPr>
          <w:rFonts w:ascii="Arial" w:cs="Arial" w:eastAsia="Arial" w:hAnsi="Arial"/>
          <w:sz w:val="24"/>
          <w:szCs w:val="24"/>
        </w:rPr>
        <w:t xml:space="preserve">- провести общенациональную оценку потребностей всех закрытых учреждений, с целью содействия поставкам достаточного количества лекарственных средств и предоставления медицинских услуг;</w:t>
      </w:r>
    </w:p>
    <w:p>
      <w:pPr>
        <w:spacing w:after="120"/>
        <w:jc w:val="both"/>
      </w:pPr>
      <w:r>
        <w:rPr>
          <w:rFonts w:ascii="Arial" w:cs="Arial" w:eastAsia="Arial" w:hAnsi="Arial"/>
          <w:sz w:val="24"/>
          <w:szCs w:val="24"/>
        </w:rPr>
        <w:t xml:space="preserve">- унифицировать медицинские стандарты для проведения качественного мониторинга условий содержания, доступа к базовым медицинским услугам и медикаментам в рамках национальной реформы здравоохранения;</w:t>
      </w:r>
    </w:p>
    <w:p>
      <w:pPr>
        <w:spacing w:after="120"/>
        <w:jc w:val="both"/>
      </w:pPr>
      <w:r>
        <w:rPr>
          <w:rFonts w:ascii="Arial" w:cs="Arial" w:eastAsia="Arial" w:hAnsi="Arial"/>
          <w:sz w:val="24"/>
          <w:szCs w:val="24"/>
        </w:rPr>
        <w:t xml:space="preserve">- продолжить работу по координации деятельности вопросов перевода параллельных медицинских служб в ведение Министерства здравоохранения;</w:t>
      </w:r>
    </w:p>
    <w:p>
      <w:pPr>
        <w:spacing w:after="120"/>
        <w:jc w:val="both"/>
      </w:pPr>
      <w:r>
        <w:rPr>
          <w:rFonts w:ascii="Arial" w:cs="Arial" w:eastAsia="Arial" w:hAnsi="Arial"/>
          <w:sz w:val="24"/>
          <w:szCs w:val="24"/>
        </w:rPr>
        <w:t xml:space="preserve">- продолжить работу по созданию условий для раздельного размещения в психиатрических учреждениях лиц, направленных на принудительное лечение, и лиц, в отношении которых судом назначено проведение судебной экспертизы;</w:t>
      </w:r>
    </w:p>
    <w:p>
      <w:pPr>
        <w:spacing w:after="120"/>
        <w:jc w:val="both"/>
      </w:pPr>
      <w:r>
        <w:rPr>
          <w:rFonts w:ascii="Arial" w:cs="Arial" w:eastAsia="Arial" w:hAnsi="Arial"/>
          <w:sz w:val="24"/>
          <w:szCs w:val="24"/>
        </w:rPr>
        <w:t xml:space="preserve">- организовать комиссию по проведению проверки санитарного состояния всех изоляторов временного содержания, следственных изоляторов и других мест лишения и ограничения свободы; результаты проверки представить в Национальный центр с приложением актов/предписаний по выявленным нарушениям;</w:t>
      </w:r>
    </w:p>
    <w:p>
      <w:pPr>
        <w:spacing w:after="120"/>
        <w:jc w:val="both"/>
      </w:pPr>
      <w:r>
        <w:rPr>
          <w:rFonts w:ascii="Arial" w:cs="Arial" w:eastAsia="Arial" w:hAnsi="Arial"/>
          <w:sz w:val="24"/>
          <w:szCs w:val="24"/>
        </w:rPr>
        <w:t xml:space="preserve">11) Министерству финансов Кыргызской Республики:</w:t>
      </w:r>
    </w:p>
    <w:p>
      <w:pPr>
        <w:spacing w:after="120"/>
        <w:jc w:val="both"/>
      </w:pPr>
      <w:r>
        <w:rPr>
          <w:rFonts w:ascii="Arial" w:cs="Arial" w:eastAsia="Arial" w:hAnsi="Arial"/>
          <w:sz w:val="24"/>
          <w:szCs w:val="24"/>
        </w:rPr>
        <w:t xml:space="preserve">- рассмотреть вопросы финансирования в полном объеме деятельности учреждений уголовно-исполнительной системы для исключения практики содержания осужденных в бесчеловечных и унижающих достоинство условиях;</w:t>
      </w:r>
    </w:p>
    <w:p>
      <w:pPr>
        <w:spacing w:after="120"/>
        <w:jc w:val="both"/>
      </w:pPr>
      <w:r>
        <w:rPr>
          <w:rFonts w:ascii="Arial" w:cs="Arial" w:eastAsia="Arial" w:hAnsi="Arial"/>
          <w:sz w:val="24"/>
          <w:szCs w:val="24"/>
        </w:rPr>
        <w:t xml:space="preserve">- изыскать средства для переноса действующего здания ИВС ГУВД г.Бишкек в новое здание в связи с его аварийным состоянием и непригодностью для дальнейшей эксплуатации;</w:t>
      </w:r>
    </w:p>
    <w:p>
      <w:pPr>
        <w:spacing w:after="120"/>
        <w:jc w:val="both"/>
      </w:pPr>
      <w:r>
        <w:rPr>
          <w:rFonts w:ascii="Arial" w:cs="Arial" w:eastAsia="Arial" w:hAnsi="Arial"/>
          <w:sz w:val="24"/>
          <w:szCs w:val="24"/>
        </w:rPr>
        <w:t xml:space="preserve">12) государственным органам, имеющим в своем ведении учреждения, места ограничения и лишения свободы:</w:t>
      </w:r>
    </w:p>
    <w:p>
      <w:pPr>
        <w:spacing w:after="120"/>
        <w:jc w:val="both"/>
      </w:pPr>
      <w:r>
        <w:rPr>
          <w:rFonts w:ascii="Arial" w:cs="Arial" w:eastAsia="Arial" w:hAnsi="Arial"/>
          <w:sz w:val="24"/>
          <w:szCs w:val="24"/>
        </w:rPr>
        <w:t xml:space="preserve">- оказывать содействие Национальному центру в получении запрашиваемой, не охраняемой законом информации о количестве мест лишения и ограничения свободы, находящихся в ведении государственного органа, местах их расположения, а также аналитических и статистических данных, необходимых для реализации целей, указанных в законе о Национальном центре;</w:t>
      </w:r>
    </w:p>
    <w:p>
      <w:pPr>
        <w:spacing w:after="120"/>
        <w:jc w:val="both"/>
      </w:pPr>
      <w:r>
        <w:rPr>
          <w:rFonts w:ascii="Arial" w:cs="Arial" w:eastAsia="Arial" w:hAnsi="Arial"/>
          <w:sz w:val="24"/>
          <w:szCs w:val="24"/>
        </w:rPr>
        <w:t xml:space="preserve">- оказывать содействие при проведении превентивных посещений Национального центра и в проведении образовательных и просветительских мероприятий по предотвращению пыток и жестокого обращения.</w:t>
      </w:r>
    </w:p>
    <w:p>
      <w:pPr>
        <w:spacing w:after="120"/>
        <w:jc w:val="both"/>
      </w:pPr>
      <w:r>
        <w:rPr>
          <w:rFonts w:ascii="Arial" w:cs="Arial" w:eastAsia="Arial" w:hAnsi="Arial"/>
          <w:sz w:val="24"/>
          <w:szCs w:val="24"/>
        </w:rPr>
        <w:t xml:space="preserve">3. Национальному центру провести мониторинг реализации государственными органами Кыргызской Республики принятых рекомендаций и представить информацию при внесении в Жогорку Кенеш очередного ежегодного доклада.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Торага Жогорку Кенеша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Д.Джумабеков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bfbygfrf5fznhuu0aof8">
      <w:r>
        <w:rPr>
          <w:rFonts w:ascii="Arial" w:cs="Arial" w:eastAsia="Arial" w:hAnsi="Arial"/>
          <w:color w:val="132D3F"/>
          <w:sz w:val="16"/>
          <w:szCs w:val="16"/>
          <w:u w:val="single"/>
        </w:rPr>
        <w:t xml:space="preserve">dalil.kg/document/87021</w:t>
      </w:r>
    </w:hyperlink>
  </w:p>
  <w:p>
    <w:pPr>
      <w:spacing w:after="0" w:before="40"/>
      <w:jc w:val="center"/>
    </w:pPr>
    <w:hyperlink w:history="1" r:id="rIde0ypeqy4hitgjc-lr2md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t1cvrmtlsi3mnavw6bhw" Type="http://schemas.openxmlformats.org/officeDocument/2006/relationships/hyperlink" Target="https://dalil.kg/document/203166" TargetMode="External"/><Relationship Id="rIdqffzpihei-wi5j-4dmgq8" Type="http://schemas.openxmlformats.org/officeDocument/2006/relationships/hyperlink" Target="https://dalil.kg/document/653" TargetMode="External"/><Relationship Id="rId3fgg5jtehldnsq6qjwr5p" Type="http://schemas.openxmlformats.org/officeDocument/2006/relationships/hyperlink" Target="https://dalil.kg/document/111527" TargetMode="External"/><Relationship Id="rIdhstqi_tdhkhpoayo46mqc" Type="http://schemas.openxmlformats.org/officeDocument/2006/relationships/hyperlink" Target="https://dalil.kg/document/111529" TargetMode="External"/><Relationship Id="rIdj2vqwdtrs4qe8fm-moxpw" Type="http://schemas.openxmlformats.org/officeDocument/2006/relationships/hyperlink" Target="https://dalil.kg/document/83611" TargetMode="External"/><Relationship Id="rIdmleawh-8rrjubjl_bmzy_" Type="http://schemas.openxmlformats.org/officeDocument/2006/relationships/hyperlink" Target="https://dalil.kg/document/111527" TargetMode="External"/><Relationship Id="rIdqylra1drvnfkqvwduhxa4" Type="http://schemas.openxmlformats.org/officeDocument/2006/relationships/hyperlink" Target="https://dalil.kg/document/111527" TargetMode="External"/><Relationship Id="rIdp6tlf_2yfoqnkajmr2xks" Type="http://schemas.openxmlformats.org/officeDocument/2006/relationships/hyperlink" Target="https://dalil.kg/document/111530" TargetMode="External"/><Relationship Id="rIdn9asvgeu5bio4wcudc7d1" Type="http://schemas.openxmlformats.org/officeDocument/2006/relationships/hyperlink" Target="https://dalil.kg/document/111527" TargetMode="External"/><Relationship Id="rIduzrgtngg_jdvhgknju1rw" Type="http://schemas.openxmlformats.org/officeDocument/2006/relationships/hyperlink" Target="https://dalil.kg/document/111527"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bfbygfrf5fznhuu0aof8" Type="http://schemas.openxmlformats.org/officeDocument/2006/relationships/hyperlink" Target="https://dalil.kg/document/87021" TargetMode="External"/><Relationship Id="rIde0ypeqy4hitgjc-lr2md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2026-10-03T11:54:47.142Z</dcterms:created>
  <dcterms:modified xsi:type="dcterms:W3CDTF">2026-10-03T11:54:47.142Z</dcterms:modified>
</cp:coreProperties>
</file>

<file path=docProps/custom.xml><?xml version="1.0" encoding="utf-8"?>
<Properties xmlns="http://schemas.openxmlformats.org/officeDocument/2006/custom-properties" xmlns:vt="http://schemas.openxmlformats.org/officeDocument/2006/docPropsVTypes"/>
</file>