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3244-VI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о соблюдении прав и свобод человека и гражданина в Кыргызской Республике в 2018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29e1dzoc8h-sbbkly-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Акыйкатчы (Омбудсмена) Кыргызской Республики о соблюдении прав и свобод человека и гражданина в Кыргызской Республике в 2018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Акыйкатчы (Омбудсмена) Кыргызской Республики о соблюдении прав и свобод человека и гражданина в Кыргызской Республике в 2018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для рассмотрения государственными органами, органами местного самоуправления следующие рекомендации Акыйкатчы (Омбудсмена) Кыргызской Республики (далее - Акыйкатчы (Омбудсмен):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Кыргызской Республики (далее - Жогорку Кенеш) проекты законов,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Уголовно-процессуального </w:t>
      </w:r>
      <w:hyperlink w:history="1" r:id="rIdlmtzucpc6l3pwwzzuz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законодательных актов в соответствие с нормами пункта 6 </w:t>
      </w:r>
      <w:r>
        <w:rPr>
          <w:rFonts w:ascii="Arial" w:cs="Arial" w:eastAsia="Arial" w:hAnsi="Arial"/>
          <w:sz w:val="24"/>
          <w:szCs w:val="24"/>
        </w:rPr>
        <w:t xml:space="preserve">статьи 104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m-9a2jk5bofrbtzdn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разночтений между нормами </w:t>
      </w:r>
      <w:r>
        <w:rPr>
          <w:rFonts w:ascii="Arial" w:cs="Arial" w:eastAsia="Arial" w:hAnsi="Arial"/>
          <w:sz w:val="24"/>
          <w:szCs w:val="24"/>
        </w:rPr>
        <w:t xml:space="preserve">статьи 62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n6kqe43o2cmxopjs_xx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пункта 12 части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, пункта 20 части 1 </w:t>
      </w:r>
      <w:r>
        <w:rPr>
          <w:rFonts w:ascii="Arial" w:cs="Arial" w:eastAsia="Arial" w:hAnsi="Arial"/>
          <w:sz w:val="24"/>
          <w:szCs w:val="24"/>
        </w:rPr>
        <w:t xml:space="preserve">статьи 35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acawwbadnxnn--zy0ja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субъекта, за счет которого должна производиться компенсация затрат, указанных в части 4 </w:t>
      </w:r>
      <w:r>
        <w:rPr>
          <w:rFonts w:ascii="Arial" w:cs="Arial" w:eastAsia="Arial" w:hAnsi="Arial"/>
          <w:sz w:val="24"/>
          <w:szCs w:val="24"/>
        </w:rPr>
        <w:t xml:space="preserve">статьи 318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woln8k0ozyvolcbc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 уточнение в </w:t>
      </w:r>
      <w:r>
        <w:rPr>
          <w:rFonts w:ascii="Arial" w:cs="Arial" w:eastAsia="Arial" w:hAnsi="Arial"/>
          <w:sz w:val="24"/>
          <w:szCs w:val="24"/>
        </w:rPr>
        <w:t xml:space="preserve">статье 325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ryu5mtfysozcwfv9-p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что дело о нарушении рассматривается уполномоченным органом по месту совершения нарушения либо по месту жительства субъекта нарушения; примирение сторон основанием для освобождения от ответственности, по аналогии с нормами </w:t>
      </w:r>
      <w:hyperlink w:history="1" r:id="rId4nwadllkyuxy37y5hw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Уголовного кодекса Кыргызской Республики - в целях обеспечения единообразного подхода;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необходимость пересмотра механизма определения размера возмещения морального вреда, установленного </w:t>
      </w:r>
      <w:r>
        <w:rPr>
          <w:rFonts w:ascii="Arial" w:cs="Arial" w:eastAsia="Arial" w:hAnsi="Arial"/>
          <w:sz w:val="24"/>
          <w:szCs w:val="24"/>
        </w:rPr>
        <w:t xml:space="preserve">статьей 1028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lwz3bz_n0bredho346x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том числе изучить вопрос установления предельной суммы компенсации морального вреда (к примеру, 5000 (пять тысяч) расчетных показателей) и в случае необходимости разработать и внести соответствующий проект закона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Акыйкатчы (Омбудсменом):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Генеральной прокуратуры Кыргызской Республики изучить целесообразность внесения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отдельных полномочиях прокуратуры, установленных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изменений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органам прокуратуры права проводить соответствующие проверки в отношении института Акыйкатчы (Омбудсмена) лишь по конкретному случаю/факту нарушения законодательства и только на основании предварительного обращения (по этому же случаю/факту) в органы прокуратуры гражданина (либо акта соответствующего государственного органа), в котором содержится информация о допущенном указанным институтом конкретном факте нарушения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проведения органами прокуратуры в отношении института Акыйкатчы (Омбудсмена) плановых, системных и иного рода проверок (не связанных с конкретно известным фактом правонарушения);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необходимость внесения в Бюджетный </w:t>
      </w:r>
      <w:hyperlink w:history="1" r:id="rIdpwzvbwqj-suldvxvatq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vtbtjuc34c4vrbr3pqk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изменений в части пересмотра порядка формирования проекта ежегодного бюджета Аппарата Акыйкатчы (Омбудсмена) в целях обеспечения его финансовой независимости;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включения заместителей Акыйкатчы (Омбудсмена) и уполномоченных сотрудников его Аппарата в круг субъектов, обладающих правом без специального разрешения посещать учреждения, исполняющие наказания и принудительные меры уголовно-правового воздействия, связанные с изоляцией от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внесения в часть 2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prqhjnjoumelkxgio6o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нормы, что пронос кино-, фото- и видеоаппаратуры в исправительные учреждения и их использование Президентом Кыргызской Республики, Премьер-министром Кыргызской Республики, депутатами Жогорку Кенеша, Акыйкатчы (Омбудсменом), а также лицами, указанными в пунктах 2-4 части 1 указанной статьи, осуществляется без специального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рамках деятельности Межведомственной комиссии по инвентаризации нормативных правовых актов с приглашением представителей Аппарата Акыйкатчы (Омбудсмена) инвентаризацию законодательства Кыргызской Республики на предмет соответствия нормативных правовых актов нормам </w:t>
      </w:r>
      <w:r>
        <w:rPr>
          <w:rFonts w:ascii="Arial" w:cs="Arial" w:eastAsia="Arial" w:hAnsi="Arial"/>
          <w:sz w:val="24"/>
          <w:szCs w:val="24"/>
        </w:rPr>
        <w:t xml:space="preserve">статьи 108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05dg8xpp9hrdnxfx70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vlqbfqcd6kbendowz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инициировании проекта закона о дополнении Уголовно-процессуального </w:t>
      </w:r>
      <w:hyperlink w:history="1" r:id="rIdnregzvtm8yyempsxdp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нормой, предусматривающей право Акыйкатчы (Омбудсмена) присутствовать на закрытых судебных заседаниях при согласии лица, в интересах которого судебное разбирательство объявлено закрытым;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Адвокатурой Кыргызской Республики изучить целесообразность внесения в нормативные правовые акты изменений в части установления государственного антимонопольного регулирования решений Съезда адвокатов Кыргызской Республики об утверждении размеров единовременных вступительных членских взносов для лиц, получивших лицензию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законодательства Кыргызской Республики и выработать предложения по внесению в соответствующие нормативные правовые акты изменений, направленных на развитие паллиативной помощи, в том числе в контексте доступности сильнодействующих обезболивающих лекарственных средств, а также разработать план развития паллиативной помощи, приоритетным направлением которого должно стать постепенное расширение охвата населения паллиативной помощью на дому или в стационаре в рамках системы национального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включение в приоритеты государственной политики в сфере содействия занятости мер по поддержке трудоустройства и самозанятости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проект закона, направленный на стимулирование работодателя при приеме на работу лиц с ограниченными возможностями здоровья, а также на установление гарантии трудоустройства указанных лиц по квотам на государственную гражданскую 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штатной численности сотрудников Государственной миграционной службы при Правительстве Кыргызской Республики за рубежом (в Российской Федерации и Республике Казахстан);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необходимость внесения в </w:t>
      </w:r>
      <w:hyperlink w:history="1" r:id="rIdysspdfmssrfwv4l-jy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изменения в части введения определения "дети трудовых мигрантов";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о внесении в законодательство Кыргызской Республики изменений, предусматривающих установление ответственности родителей (лиц, их заменяющих) за оставление детей без присмотра (попечения);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системные меры профилактики насилия в отношении детей, а также выявления детей трудовых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проект закона о внесении в законодательство Кыргызской Республики изменений, исключающих возможность прекращения производства (освобождения от ответственности) по преступлениям и проступкам, совершенным умышленно в отношении малолетних, в связи с примирением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урегулированию механизмов исполнения алиментных обязательств с государствами, которые не являются участниками Кишиневской и Минской конвенций, посредством заключения двухсторонних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выявления должников, умышленно уклоняющихся от уплаты алиментов, и привлечения их к уголовной ответственности проанализировать вопрос о наделении судоисполнителя полномочиями через суд обязывать трудоспособного должника встать на учет в качестве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целесообразность внесения в </w:t>
      </w:r>
      <w:hyperlink w:history="1" r:id="rIdbuic0rpkzm08tli0fhn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изменений, предусматривающих привлечение трудоспособного должника к принудительному труду в качестве дополнительной меры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необходимость закрепления в законодательстве Кыргызской Республики требования к структуре кладбищ - о разделении их на сектора для погребения лиц различного вероисповедания и убеждений, а также регламентировать порядок предоставления участков земли для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проект закона, предусматривающий внесение изменений: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h0nmx2noazb__pbm-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при необходимости в иные нормативные правовые акты, направленных на реализацию в полном объеме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zhkcxb6wnyndp_ucw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Гражданско-процессуальный </w:t>
      </w:r>
      <w:hyperlink w:history="1" r:id="rIdwpdaaec_rhmcunivrpr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hvfbrdy2oj5lv8lgo-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относительно возможности возврата излишне оплаченной суммы, возникшей в результате последующего уменьшения истцом исковых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часть 2 </w:t>
      </w:r>
      <w:r>
        <w:rPr>
          <w:rFonts w:ascii="Arial" w:cs="Arial" w:eastAsia="Arial" w:hAnsi="Arial"/>
          <w:sz w:val="24"/>
          <w:szCs w:val="24"/>
        </w:rPr>
        <w:t xml:space="preserve">статьи 140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shaisegacayiixh3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в части пересмотра нормы, устанавливающей, что в случае если одна из сторон по закону освобождена от уплаты государственной пошлины, ее полностью уплачивает вторая сторона;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приоритетном порядке обеспечить комплектование Государственной судебно-экспертной службы при Правительстве Кыргызской Республики необходимыми человеческими ресурсами и их профессиональную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Инструкцию для лиц, назначающих экспертизу по вопросу компетенции экспертов и постановки вопросов на экспертизу (следователи, адвокаты, судьи), с последующей организацией обучения и информационной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полномочий, определенных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he5ulaqhpjdmuumqk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граждан" привести медицинское обеспечение в соответствие с программами государственных гарантий и принять меры по прекращению систематической дискриминации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общественном здравоохранении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здоровья граждан</w:t>
      </w:r>
      <w:r>
        <w:rPr>
          <w:rFonts w:ascii="Arial" w:cs="Arial" w:eastAsia="Arial" w:hAnsi="Arial"/>
          <w:sz w:val="24"/>
          <w:szCs w:val="24"/>
        </w:rPr>
        <w:t xml:space="preserve">" внедрить для Государственной службы исполнения наказаний при Правительстве Кыргызской Республики (далее - ГСИН) единую форму статистического учета по заболеваемости лиц, содержащихся в местах лишения свободы, для ведения статистических данных отдельно по заболеваниям общей лечебной сети и заболеваниям в учреждениях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исполнения органами исполнительной власти рекомендаций Акыйкатчы (Омбудсмена), направленных на устранение нарушений прав лиц, находящихся в психиатрических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проект закона, предусматривающий внесение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гарантиях и компенсациях для лиц, проживающих и работающих в условиях высокогорья и отдаленных труднодоступных зонах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пенсионном социальном страховании</w:t>
      </w:r>
      <w:r>
        <w:rPr>
          <w:rFonts w:ascii="Arial" w:cs="Arial" w:eastAsia="Arial" w:hAnsi="Arial"/>
          <w:sz w:val="24"/>
          <w:szCs w:val="24"/>
        </w:rPr>
        <w:t xml:space="preserve">" соответствующих изменений в части сохранения надбавок к пенсиям граждан, которые основную часть своей трудовой деятельности осуществляли в условиях высокогорья и отдаленных труднодоступных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внесении в законодательство Кыргызской Республики изменений в части обеспечения государством выплаты утвержденного минимального размера алиментов детям, с последующим взысканием выплаченных государством средств с их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159, предусматривающих в ставках государственной пошлины установление предельной суммы взыскиваемой пошлины, которая в любом случае (то есть насколько бы не увеличивалась сумма иска) не должна превышать 60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информировать общественность о мерах, принимаемых в связи с неисполнением нормативов по квотированию рабочих мест для лиц с ограниченными возможностями здоровья в рамках надзора за точным и единообразным исполнением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(далее - МВД Кыргызской Республики), Государственной комиссией по делам религий Кыргызской Республики подготовить методические рекомендации для сотрудников прокуратуры, органов внутренних дел и местного самоуправления относительно изменения положений об ответственности за нарушения в сфере обеспечения свободы вероисповедания, предусмотренных новыми кодексами, принятыми в рамках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осуществлению надзора за органами дознания и следственными органами, обеспечением выполнения законодательства Кыргызской Республики и недопущению незаконного возбуждения уголовных дел в отношении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бездействию должностных лиц МВД Кыргызской Республики в части исполнения судебных решений по возвращению имущества Международного экологического фонда защиты озера Иссык-Куль;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Генеральному штабу Вооруженных Сил Кыргызской Республики рассмотреть вопрос о внесении в нормативные правовые акты Кыргызской Республики, акты войсковых частей Вооруженных Сил Кыргызской Республики изменений в части создания условий для реализации военнослужащими (солдатами срочной службы) права на телефонные переговоры и переписку;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Судебному департаменту при Верховном суде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совместно с соответствующими органами механизмы взаимодействия с МВД Кыргызской Республики, Государственной пограничной службой Кыргызской Республики, другими государственными органами, а также принять меры по внедрению единой базы данных должников по алиментам, находящихся в розыске;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разъяснительную работу по вопросам уплаты алиментов, в том числе путем разработки информационных материалов, обязать судебных исполнителей прилагать памятки к уведомлениям о необходимости уплаты алиментов, последствиях неисполнения решения суда по алиментным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расширению практики применения института медиации в исполнительном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образования в Службе судебных исполнителей отдельного структурного подразделения, занимающегося исключительно вопросами алиментных обязательств и семейными спорами по реализации прав детей, а также поощрения судебных исполнителей, осуществляющих производства по алиментам;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Государственной комиссии по делам религий Кыргызской Республики обеспечить прекращение практики проведения религиоведческой экспертизы на выявление экстремизма и принятие мер по возвращению материалов, поступивших от следственных органов без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официальном сайте министерства систематическое информирование общественности о результатах контроля за исполнением государственными службами содействия занятости нормативов по квотированию рабочих мест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совместно с органами местного самоуправления соответствующей работы по привлечению лиц с ограниченными возможностями здоровья к официальной регистрации в государственных службах содействия занятости и введение учета обратной связи по лицам с ограниченными возможностями, направленным на работу и переобучение;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и функционировании на постоянной основе базы данных детей мигрантов и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мониторинг по выявлению детей мигрантов и в установленном порядке оказывать им и их семьям социальную и правовую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усилению контроля за деятельностью комиссий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государственном уровне мероприятия, направленные на повышение правового сознания и правовой культуры среди подрастающего поколения, обучающихся в образовательных учреждениях страны, преподавателей и родителей, в том числе путем выпуска информационных материалов по правовому и этико-нравственному воспитанию, подготовки и трансляции видеоматериалов в области образования и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профилактические мероприятия по недопущению детского труда и эксплуатации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МВД Кыргызской Республики проводить регулярную работу среди личного состава по повышению знаний в вопросах соблюдения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ФОМС в соответствии с положениями о Министерстве здравоохранения и ФОМС провести мониторинг и оценку деятельности медицинской службы ГСИН и ИВС ОВД по качеству и доступности предоставляемых услуг здравоохранения лицам, содержащимся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полномочий, определенных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 в трехмесячный срок привести стандарты оказания неотложной медицинской помощи в ИВС ОВД в соответствие с такими же стандартами пакета базовых медицинских услуг в системе общего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учебно-методический комплекс по оказанию медицинской помощи в пенитенциарных учреждениях и внедрить в программу Кыргызской государственной медицинской академии по повышению квалификации врачей;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альтернативные формы психиатрической помощи по месту жительства, такие как внебольничная реабилитация, предназначенная для оказания полипрофессиональной помощи (включающей психиатров, психологов, психотерапевтов, социальных работников) больным с различными вариантами социальной дезадаптации, проблемами социального функционирования для улучшения клинико-социальных показателей, социального, в том числе семейного, взаимодействия, расширения социальной сети, социально-трудового восстановления;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систему первичной подготовки и повышения квалификации специалистов для работы в психиатрических учреждениях, а также на уровне первичной медико-санитарной помощи путем дополнительной подготовки врачей-психиатров по вопросам взаимодействия с врачами соматического профиля, подготовки врачей первичной медицинской помощи по вопросам выявления и ведения больных, страдающих психическими расстройствами, в учреждениях первичной медицинской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функционировании в психиатрических учреждениях советов по лечебному питанию для обеспечения лечебным питанием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увеличения количества штатных единиц психологов, социальных работников и специалистов психоневрологического отделения в учреждениях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законодательстве Кыргызской Республики процедуры приема и передачи лицам, содержащимся в СИЗО, лекарственных препаратов, которые поступают из других источников (родственники, благотворительные и общественные организации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порядок документирования насилия и пыток в соответствии с Практическим руководством по документированию насилия и пыток Министерства здравоохранения (принципы Стамбульского протокола);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соглашения с лечебными учреждениями Министерства здравоохранения для оказания по территориальности квалифицированной медицинской помощи пациентам, нуждающимся в госпитализации, если данную помощь невозможно получить в лечебных учреждениях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оказания медицинских услуг в лечебных учреждениях Министерства здравоохранения для больных, находящихся в местах лишения и ограничения свободы, совместно с указанным министерством организовать палаты с надлежащей охраной и системой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и ФОМС рассмотреть вопрос заключения совместного договора о предоставлении осужденным минимальных медицинских услуг с использованием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ФОМС рассмотреть вопрос инициирования проекта постановления Правительства Кыргызской Республики по увеличению бюджета и штатной численности указанного Фонда для оказания минимальных медицинских услуг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Государственной службе миграции при Правительстве Кыргызской Республики усилить меры по содействию гражданам Кыргызской Республики за рубежом, в частности в Российской Федерации, в вопросе выплаты задолженности по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систематический мониторинг механизма реализации нормативов по квотированию рабочих мест для лиц с ограниченными возможностями здоровья, включая трудоустройство и самозанятость указанных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работу по информированию работодателей о нормах трудового законодательства Кыргызской Республики по квотированию рабочих мест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контролю за исполнением решений органов местного самоуправления об утверждении нормативов по квотированию рабочих мест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включении в соответствующие программы мер по развитию психиатрической, социально-психологической помощи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учреждениями здравоохранения первичной медико-санитарной помощи, неправительственными организациями содействовать созданию групп самопомощи.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органам, органам местного самоуправления, указанным в пункте 2 настоящего постановления, представить информацию по реализации рекомендаций Акыйкатчы (Омбудсмена), принятых по итогам заслушивания ежегодного доклада, в Аппарат Акыйкатчы (Омбудсмена) в трехмесячный срок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мониторинг реализации рекомендаций соответствующими государственными органами, органами местного самоуправления, указанными в пункте 2 настоящего постановления,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cj1xiumrhi_bxvg8e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dalil.kg/document/87174</w:t>
      </w:r>
    </w:hyperlink>
  </w:p>
  <w:p>
    <w:pPr>
      <w:spacing w:after="0" w:before="40"/>
      <w:jc w:val="center"/>
    </w:pPr>
    <w:hyperlink w:history="1" r:id="rIdwx_vcbl1q5lvnqht_dk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9e1dzoc8h-sbbkly-sm" Type="http://schemas.openxmlformats.org/officeDocument/2006/relationships/hyperlink" Target="https://dalil.kg/document/202913" TargetMode="External"/><Relationship Id="rIdlmtzucpc6l3pwwzzuzxqu" Type="http://schemas.openxmlformats.org/officeDocument/2006/relationships/hyperlink" Target="https://dalil.kg/document/111530" TargetMode="External"/><Relationship Id="rIdwmm-9a2jk5bofrbtzdng4" Type="http://schemas.openxmlformats.org/officeDocument/2006/relationships/hyperlink" Target="https://dalil.kg/document/202913" TargetMode="External"/><Relationship Id="rIdn6kqe43o2cmxopjs_xx0a" Type="http://schemas.openxmlformats.org/officeDocument/2006/relationships/hyperlink" Target="https://dalil.kg/document/111527" TargetMode="External"/><Relationship Id="rIdacawwbadnxnn--zy0ja3k" Type="http://schemas.openxmlformats.org/officeDocument/2006/relationships/hyperlink" Target="https://dalil.kg/document/111530" TargetMode="External"/><Relationship Id="rIdwmwoln8k0ozyvolcbcxwh" Type="http://schemas.openxmlformats.org/officeDocument/2006/relationships/hyperlink" Target="https://dalil.kg/document/111565" TargetMode="External"/><Relationship Id="rIdryu5mtfysozcwfv9-p4gq" Type="http://schemas.openxmlformats.org/officeDocument/2006/relationships/hyperlink" Target="https://dalil.kg/document/111565" TargetMode="External"/><Relationship Id="rId4nwadllkyuxy37y5hwjat" Type="http://schemas.openxmlformats.org/officeDocument/2006/relationships/hyperlink" Target="https://dalil.kg/document/111529" TargetMode="External"/><Relationship Id="rIdlwz3bz_n0bredho346xjp" Type="http://schemas.openxmlformats.org/officeDocument/2006/relationships/hyperlink" Target="https://dalil.kg/document/4" TargetMode="External"/><Relationship Id="rIdpwzvbwqj-suldvxvatqa9" Type="http://schemas.openxmlformats.org/officeDocument/2006/relationships/hyperlink" Target="https://dalil.kg/document/111338" TargetMode="External"/><Relationship Id="rIdvtbtjuc34c4vrbr3pqky8" Type="http://schemas.openxmlformats.org/officeDocument/2006/relationships/hyperlink" Target="https://dalil.kg/document/1093" TargetMode="External"/><Relationship Id="rIdprqhjnjoumelkxgio6o3g" Type="http://schemas.openxmlformats.org/officeDocument/2006/relationships/hyperlink" Target="https://dalil.kg/document/111528" TargetMode="External"/><Relationship Id="rIdl05dg8xpp9hrdnxfx70ks" Type="http://schemas.openxmlformats.org/officeDocument/2006/relationships/hyperlink" Target="https://dalil.kg/document/202913" TargetMode="External"/><Relationship Id="rIdkvlqbfqcd6kbendowzroa" Type="http://schemas.openxmlformats.org/officeDocument/2006/relationships/hyperlink" Target="https://dalil.kg/document/1093" TargetMode="External"/><Relationship Id="rIdnregzvtm8yyempsxdphxh" Type="http://schemas.openxmlformats.org/officeDocument/2006/relationships/hyperlink" Target="https://dalil.kg/document/111530" TargetMode="External"/><Relationship Id="rIdysspdfmssrfwv4l-jywcn" Type="http://schemas.openxmlformats.org/officeDocument/2006/relationships/hyperlink" Target="https://dalil.kg/document/203700" TargetMode="External"/><Relationship Id="rIdbuic0rpkzm08tli0fhnc5" Type="http://schemas.openxmlformats.org/officeDocument/2006/relationships/hyperlink" Target="https://dalil.kg/document/111529" TargetMode="External"/><Relationship Id="rIdjh0nmx2noazb__pbm-zfn" Type="http://schemas.openxmlformats.org/officeDocument/2006/relationships/hyperlink" Target="https://dalil.kg/document/111820" TargetMode="External"/><Relationship Id="rIdqqzhkcxb6wnyndp_ucwsh" Type="http://schemas.openxmlformats.org/officeDocument/2006/relationships/hyperlink" Target="https://dalil.kg/document/202913" TargetMode="External"/><Relationship Id="rIdwpdaaec_rhmcunivrpr0a" Type="http://schemas.openxmlformats.org/officeDocument/2006/relationships/hyperlink" Target="https://dalil.kg/document/111521" TargetMode="External"/><Relationship Id="rIdhvfbrdy2oj5lv8lgo-lzm" Type="http://schemas.openxmlformats.org/officeDocument/2006/relationships/hyperlink" Target="https://dalil.kg/document/111820" TargetMode="External"/><Relationship Id="rIdjlshaisegacayiixh3ho3" Type="http://schemas.openxmlformats.org/officeDocument/2006/relationships/hyperlink" Target="https://dalil.kg/document/111820" TargetMode="External"/><Relationship Id="rId-he5ulaqhpjdmuumqktdk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cj1xiumrhi_bxvg8eag" Type="http://schemas.openxmlformats.org/officeDocument/2006/relationships/hyperlink" Target="https://dalil.kg/document/87174" TargetMode="External"/><Relationship Id="rIdwx_vcbl1q5lvnqht_dk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2026-10-03T12:01:37.347Z</dcterms:created>
  <dcterms:modified xsi:type="dcterms:W3CDTF">2026-10-03T12:01:37.347Z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