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2"/>
          <w:szCs w:val="22"/>
        </w:rPr>
        <w:t xml:space="preserve">от 24 марта 2021 года № 4469-</w:t>
      </w:r>
      <w:r>
        <w:rPr>
          <w:rFonts w:ascii="Arial" w:cs="Arial" w:eastAsia="Arial" w:hAnsi="Arial"/>
          <w:sz w:val="22"/>
          <w:szCs w:val="22"/>
        </w:rPr>
        <w:t xml:space="preserve">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"О внесении изменений в некоторые законодательные акты Кыргызской Республики (в Трудовой кодекс Кыргызской Республики, законы Кыргызской Республики "О порядке и условиях содержания под стражей лиц, задержанных по подозрению и обвинению в совершении преступлений", "Об органах и учреждениях уголовно-исполнительной (пенитенциарной) системы")", выработанного согласительной группой, образованной постановлением Жогорку Кенеша Кыргызской Республики от 9 декабря 2020 года № 4221-VI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xq-1gldqb4suerkzdg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iyb_61phknp2x2ddyh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hyperlink w:history="1" r:id="rIdaidzxsjsaklgjdujtwe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Трудовой </w:t>
      </w:r>
      <w:hyperlink w:history="1" r:id="rIdhuzm4kypzeypstpamq4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9ty70kfrtv0zixceexg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 условиях содержания под стражей лиц, задержанных по подозрению и обвинению в совершении преступлений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_bqduaqltid1hmyuu1y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")", выработанный согласительной группой, образованной </w:t>
      </w:r>
      <w:hyperlink w:history="1" r:id="rIdoabflsd1b1yrm38ogxd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9 декабря 2020 года № 4221-VI.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mf33ehdk4il29ca6k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dalil.kg/document/88180</w:t>
      </w:r>
    </w:hyperlink>
  </w:p>
  <w:p>
    <w:pPr>
      <w:spacing w:after="0" w:before="40"/>
      <w:jc w:val="center"/>
    </w:pPr>
    <w:hyperlink w:history="1" r:id="rIdeyzk2ck6ugezyh-vquw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q-1gldqb4suerkzdgpz" Type="http://schemas.openxmlformats.org/officeDocument/2006/relationships/hyperlink" Target="https://dalil.kg/document/203166#st_62" TargetMode="External"/><Relationship Id="rId1iyb_61phknp2x2ddyhm3" Type="http://schemas.openxmlformats.org/officeDocument/2006/relationships/hyperlink" Target="https://dalil.kg/document/203166#st_63" TargetMode="External"/><Relationship Id="rIdaidzxsjsaklgjdujtwezn" Type="http://schemas.openxmlformats.org/officeDocument/2006/relationships/hyperlink" Target="https://dalil.kg/document/112216" TargetMode="External"/><Relationship Id="rIdhuzm4kypzeypstpamq4ey" Type="http://schemas.openxmlformats.org/officeDocument/2006/relationships/hyperlink" Target="https://dalil.kg/document/1505" TargetMode="External"/><Relationship Id="rId9ty70kfrtv0zixceexga0" Type="http://schemas.openxmlformats.org/officeDocument/2006/relationships/hyperlink" Target="https://dalil.kg/document/1107" TargetMode="External"/><Relationship Id="rId_bqduaqltid1hmyuu1ypp" Type="http://schemas.openxmlformats.org/officeDocument/2006/relationships/hyperlink" Target="https://dalil.kg/document/1323" TargetMode="External"/><Relationship Id="rIdoabflsd1b1yrm38ogxdzd" Type="http://schemas.openxmlformats.org/officeDocument/2006/relationships/hyperlink" Target="https://dalil.kg/document/8794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mf33ehdk4il29ca6kk0" Type="http://schemas.openxmlformats.org/officeDocument/2006/relationships/hyperlink" Target="https://dalil.kg/document/88180" TargetMode="External"/><Relationship Id="rIdeyzk2ck6ugezyh-vquw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2026-10-01T08:55:25.030Z</dcterms:created>
  <dcterms:modified xsi:type="dcterms:W3CDTF">2026-10-01T08:55:25.030Z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