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4670-VI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«Об электрической и почтовой связи»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w6ptgrzlymbjsvre9nk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связи», инициированный Правительством Кыргызской Республики (</w:t>
      </w:r>
      <w:hyperlink w:history="1" r:id="rIduxwcvxqqcbxtsmonw4k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сентября 2019 года № 467).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и внести в Жогорку Кенеш Кыргызской Республики для рассмотрения в третьем чтении.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a1i7c0vzqvq65gkj6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dalil.kg/document/88389</w:t>
      </w:r>
    </w:hyperlink>
  </w:p>
  <w:p>
    <w:pPr>
      <w:spacing w:after="0" w:before="40"/>
      <w:jc w:val="center"/>
    </w:pPr>
    <w:hyperlink w:history="1" r:id="rIdlg5xszxioil0pvnde67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ptgrzlymbjsvre9nkf0" Type="http://schemas.openxmlformats.org/officeDocument/2006/relationships/hyperlink" Target="https://dalil.kg/document/42" TargetMode="External"/><Relationship Id="rIduxwcvxqqcbxtsmonw4kaq" Type="http://schemas.openxmlformats.org/officeDocument/2006/relationships/hyperlink" Target="https://dalil.kg/document/157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a1i7c0vzqvq65gkj6br" Type="http://schemas.openxmlformats.org/officeDocument/2006/relationships/hyperlink" Target="https://dalil.kg/document/88389" TargetMode="External"/><Relationship Id="rIdlg5xszxioil0pvnde67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2026-10-01T04:14:27.438Z</dcterms:created>
  <dcterms:modified xsi:type="dcterms:W3CDTF">2026-10-01T04:14:27.438Z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