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апреля 2022 года № 168-VII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8"/>
          <w:szCs w:val="28"/>
        </w:rPr>
        <w:t xml:space="preserve">О принятии во втором чтении проекта Закона Кыргызской Республики "О ратификации Протокола о внесении изменений в Договор о Евразийском экономическом союзе от 29 мая 2014 года в части уточнения механизма формирования кадрового состава Евразийской экономической комиссии, подписанного 5 августа 2021 года в городе Москва"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ратификации Протокола о внесении изменений в Договор о Евразийском экономическом союзе от 29 мая 2014 года в части уточнения механизма формирования кадрового состава Евразийской экономической комиссии, подписанного 5 августа 2021 года в городе Москва", инициированный Председателем Кабинета Министров Кыргызской Республики (</w:t>
      </w:r>
      <w:hyperlink w:history="1" r:id="rIdctz1vrx4wbsvzbfeh6cy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28 января 2022 года № 31).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международным делам, обороне, безопасности и миграции Жогорку Кенеша Кыргызской Республики доработать вышеуказанный проект закона с учетом принятых письменных предложений и поправок и внести в Жогорку Кенеш Кыргызской Республики для рассмотрения в третьем чтении.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Т.Т. Мамытов 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rpk3omhlxk-nohcyadm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dalil.kg/document/88993</w:t>
      </w:r>
    </w:hyperlink>
  </w:p>
  <w:p>
    <w:pPr>
      <w:spacing w:after="0" w:before="40"/>
      <w:jc w:val="center"/>
    </w:pPr>
    <w:hyperlink w:history="1" r:id="rIdz4y93n3wxrzpzx8nccjd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tz1vrx4wbsvzbfeh6cyg" Type="http://schemas.openxmlformats.org/officeDocument/2006/relationships/hyperlink" Target="https://dalil.kg/document/15892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rpk3omhlxk-nohcyadml" Type="http://schemas.openxmlformats.org/officeDocument/2006/relationships/hyperlink" Target="https://dalil.kg/document/88993" TargetMode="External"/><Relationship Id="rIdz4y93n3wxrzpzx8nccjd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2026-09-30T14:06:01.173Z</dcterms:created>
  <dcterms:modified xsi:type="dcterms:W3CDTF">2026-09-30T14:06:01.173Z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