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11 </w:t>
      </w:r>
      <w:r>
        <w:rPr>
          <w:rFonts w:ascii="Arial" w:cs="Arial" w:eastAsia="Arial" w:hAnsi="Arial"/>
          <w:sz w:val="24"/>
          <w:szCs w:val="24"/>
        </w:rPr>
        <w:t xml:space="preserve">мая</w:t>
      </w:r>
      <w:r>
        <w:rPr>
          <w:rFonts w:ascii="Arial" w:cs="Arial" w:eastAsia="Arial" w:hAnsi="Arial"/>
          <w:sz w:val="24"/>
          <w:szCs w:val="24"/>
        </w:rPr>
        <w:t xml:space="preserve"> 2022 года № </w:t>
      </w:r>
      <w:r>
        <w:rPr>
          <w:rFonts w:ascii="Arial" w:cs="Arial" w:eastAsia="Arial" w:hAnsi="Arial"/>
          <w:sz w:val="24"/>
          <w:szCs w:val="24"/>
        </w:rPr>
        <w:t xml:space="preserve">236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11 мая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11 мая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dsmgd0_1t-jhnwupmvf7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наружном видеонаблюдении";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конституционного Закона Кыргызской Республики "О внесении изменений в </w:t>
      </w:r>
      <w:hyperlink w:history="1" r:id="rId6okdi0pk1wsbp-t1lro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конституционный 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</w:t>
      </w:r>
      <w:r>
        <w:rPr>
          <w:rFonts w:ascii="Arial" w:cs="Arial" w:eastAsia="Arial" w:hAnsi="Arial"/>
          <w:sz w:val="24"/>
          <w:szCs w:val="24"/>
        </w:rPr>
        <w:t xml:space="preserve"> Соглашения </w:t>
      </w:r>
      <w:r>
        <w:rPr>
          <w:rFonts w:ascii="Arial" w:cs="Arial" w:eastAsia="Arial" w:hAnsi="Arial"/>
          <w:sz w:val="24"/>
          <w:szCs w:val="24"/>
        </w:rPr>
        <w:t xml:space="preserve">о порядке обмена сведениями, входящими в состав кредитных историй, в рамках Евразийского экономического союза, подписанного 21 декабря 2021 года в городе Москва";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Дополнительному протоколу к Конвенции о договоре международной дорожной перевозки грузов, касающемуся электронной накладной, подписанному в городе Женеве 20 февраля 2008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-uvegf4e7hob-zrp7jzj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j9sfk33jczkoh7cpicq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карантине растений";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ns01w2xbbpipppdlheu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Информация Министерства чрезвычайных ситуаций Кыргызской Республики о мерах, принимаемых по ликвидации последствий стихийных бедствий, произошедших в мае текущего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игорной деятельности в Кыргызской Республике";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 по вопросам игорной деятельности".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Н.Сыдыгалиев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inoru_rix-puba0gfk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dalil.kg/document/89079</w:t>
      </w:r>
    </w:hyperlink>
  </w:p>
  <w:p>
    <w:pPr>
      <w:spacing w:after="0" w:before="40"/>
      <w:jc w:val="center"/>
    </w:pPr>
    <w:hyperlink w:history="1" r:id="rIdpe_jijwbw7qukr9vb-ex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mgd0_1t-jhnwupmvf7e" Type="http://schemas.openxmlformats.org/officeDocument/2006/relationships/hyperlink" Target="https://dalil.kg/document/111146" TargetMode="External"/><Relationship Id="rId6okdi0pk1wsbp-t1lro_h" Type="http://schemas.openxmlformats.org/officeDocument/2006/relationships/hyperlink" Target="https://dalil.kg/document/203244" TargetMode="External"/><Relationship Id="rId-uvegf4e7hob-zrp7jzjv" Type="http://schemas.openxmlformats.org/officeDocument/2006/relationships/hyperlink" Target="https://dalil.kg/document/111607" TargetMode="External"/><Relationship Id="rIdj9sfk33jczkoh7cpicqx6" Type="http://schemas.openxmlformats.org/officeDocument/2006/relationships/hyperlink" Target="https://dalil.kg/document/633" TargetMode="External"/><Relationship Id="rIdns01w2xbbpipppdlheuqw" Type="http://schemas.openxmlformats.org/officeDocument/2006/relationships/hyperlink" Target="https://dalil.kg/document/164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inoru_rix-puba0gfkxa" Type="http://schemas.openxmlformats.org/officeDocument/2006/relationships/hyperlink" Target="https://dalil.kg/document/89079" TargetMode="External"/><Relationship Id="rIdpe_jijwbw7qukr9vb-ex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2026-09-30T13:04:35.110Z</dcterms:created>
  <dcterms:modified xsi:type="dcterms:W3CDTF">2026-09-30T13:04:35.110Z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