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i6tdstylxies7lrqw0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375-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 2022 года № </w:t>
      </w:r>
      <w:r>
        <w:rPr>
          <w:rFonts w:ascii="Arial" w:cs="Arial" w:eastAsia="Arial" w:hAnsi="Arial"/>
          <w:sz w:val="24"/>
          <w:szCs w:val="24"/>
        </w:rPr>
        <w:t xml:space="preserve">346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от 20 октября 2021 года № 4933-VI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по вопросам детей", возвращенного с возражением Президента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kghrzzmsvqwu1a7ofv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октября 2021 года № 4933-VI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по вопросам детей", возвращенного с возражением Президента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согласительную группу для выработки согласованного варианта Закона Кыргызской Республики "О внесении изменений в некоторые законодательные акты по вопросам детей", принятого Жогорку Кенешем Кыргызской Республики 29 июля 2021 года и возвращенного с возражением Президента Кыргызской Республики,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Раимбачаева В.К. </w:t>
      </w:r>
      <w:r>
        <w:rPr>
          <w:rFonts w:ascii="Arial" w:cs="Arial" w:eastAsia="Arial" w:hAnsi="Arial"/>
          <w:sz w:val="24"/>
          <w:szCs w:val="24"/>
        </w:rPr>
        <w:t xml:space="preserve">- председатель Комитета по социальной политике Жогорку Кенеша Кыргызской Республики, председатель;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Султанбекова Ч.А.</w:t>
      </w:r>
      <w:r>
        <w:rPr>
          <w:rFonts w:ascii="Arial" w:cs="Arial" w:eastAsia="Arial" w:hAnsi="Arial"/>
          <w:sz w:val="24"/>
          <w:szCs w:val="24"/>
        </w:rPr>
        <w:t xml:space="preserve"> - депутат Жогорку Кенеша Кыргызской Республики, сопредседатель;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Исатбек кызы А</w:t>
      </w:r>
      <w:r>
        <w:rPr>
          <w:rFonts w:ascii="Arial" w:cs="Arial" w:eastAsia="Arial" w:hAnsi="Arial"/>
          <w:sz w:val="24"/>
          <w:szCs w:val="24"/>
        </w:rPr>
        <w:t xml:space="preserve">. 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Айдарова А.А. 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Тулобаев Б.З.</w:t>
      </w:r>
      <w:r>
        <w:rPr>
          <w:rFonts w:ascii="Arial" w:cs="Arial" w:eastAsia="Arial" w:hAnsi="Arial"/>
          <w:sz w:val="24"/>
          <w:szCs w:val="24"/>
        </w:rPr>
        <w:t xml:space="preserve"> - депутат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Жоробеков А.А</w:t>
      </w:r>
      <w:r>
        <w:rPr>
          <w:rFonts w:ascii="Arial" w:cs="Arial" w:eastAsia="Arial" w:hAnsi="Arial"/>
          <w:sz w:val="24"/>
          <w:szCs w:val="24"/>
        </w:rPr>
        <w:t xml:space="preserve">. - эксперт представительства Президента и Кабинета Министров Кыргызской Республики в Жогорку Кенеше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Дуйшеева Ж.К.</w:t>
      </w:r>
      <w:r>
        <w:rPr>
          <w:rFonts w:ascii="Arial" w:cs="Arial" w:eastAsia="Arial" w:hAnsi="Arial"/>
          <w:sz w:val="24"/>
          <w:szCs w:val="24"/>
        </w:rPr>
        <w:t xml:space="preserve"> - 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Аскарова З.А</w:t>
      </w:r>
      <w:r>
        <w:rPr>
          <w:rFonts w:ascii="Arial" w:cs="Arial" w:eastAsia="Arial" w:hAnsi="Arial"/>
          <w:sz w:val="24"/>
          <w:szCs w:val="24"/>
        </w:rPr>
        <w:t xml:space="preserve">. - первый 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Алыбаева Ж.И.</w:t>
      </w:r>
      <w:r>
        <w:rPr>
          <w:rFonts w:ascii="Arial" w:cs="Arial" w:eastAsia="Arial" w:hAnsi="Arial"/>
          <w:sz w:val="24"/>
          <w:szCs w:val="24"/>
        </w:rPr>
        <w:t xml:space="preserve"> - заместитель министра труда, социального обеспечения и миграции 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Шейшекеева Г.С</w:t>
      </w:r>
      <w:r>
        <w:rPr>
          <w:rFonts w:ascii="Arial" w:cs="Arial" w:eastAsia="Arial" w:hAnsi="Arial"/>
          <w:sz w:val="24"/>
          <w:szCs w:val="24"/>
        </w:rPr>
        <w:t xml:space="preserve"> - директор Общественного фонда "Центр права";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Заиченко Е.С.</w:t>
      </w:r>
      <w:r>
        <w:rPr>
          <w:rFonts w:ascii="Arial" w:cs="Arial" w:eastAsia="Arial" w:hAnsi="Arial"/>
          <w:sz w:val="24"/>
          <w:szCs w:val="24"/>
        </w:rPr>
        <w:t xml:space="preserve"> - координатор программы по защите детей детского фонда ООН (ЮНИСЕФ).".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Контроль за исполнением настоящего постановления возложить на Комитет по социальной политике Жогорку Кенеша Кыргызской Республики.".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Т.Мамытов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zmsxztminbg9fjg6l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dalil.kg/document/89105</w:t>
      </w:r>
    </w:hyperlink>
  </w:p>
  <w:p>
    <w:pPr>
      <w:spacing w:after="0" w:before="40"/>
      <w:jc w:val="center"/>
    </w:pPr>
    <w:hyperlink w:history="1" r:id="rId0jfq6ta-5glrw6by-d6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6tdstylxies7lrqw0oi" Type="http://schemas.openxmlformats.org/officeDocument/2006/relationships/hyperlink" Target="https://dalil.kg/document/89188" TargetMode="External"/><Relationship Id="rIdwkghrzzmsvqwu1a7ofv-d" Type="http://schemas.openxmlformats.org/officeDocument/2006/relationships/hyperlink" Target="https://dalil.kg/document/886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zmsxztminbg9fjg6lc8" Type="http://schemas.openxmlformats.org/officeDocument/2006/relationships/hyperlink" Target="https://dalil.kg/document/89105" TargetMode="External"/><Relationship Id="rId0jfq6ta-5glrw6by-d6-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2026-09-30T10:22:51.513Z</dcterms:created>
  <dcterms:modified xsi:type="dcterms:W3CDTF">2026-09-30T10:22:51.513Z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