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29</w:t>
      </w:r>
      <w:r>
        <w:rPr>
          <w:rFonts w:ascii="Arial" w:cs="Arial" w:eastAsia="Arial" w:hAnsi="Arial"/>
          <w:sz w:val="22"/>
          <w:szCs w:val="22"/>
        </w:rPr>
        <w:t xml:space="preserve"> декабря 2022 года № </w:t>
      </w:r>
      <w:r>
        <w:rPr>
          <w:rFonts w:ascii="Arial" w:cs="Arial" w:eastAsia="Arial" w:hAnsi="Arial"/>
          <w:sz w:val="22"/>
          <w:szCs w:val="22"/>
        </w:rPr>
        <w:t xml:space="preserve">817</w:t>
      </w:r>
      <w:r>
        <w:rPr>
          <w:rFonts w:ascii="Arial" w:cs="Arial" w:eastAsia="Arial" w:hAnsi="Arial"/>
          <w:sz w:val="22"/>
          <w:szCs w:val="22"/>
        </w:rPr>
        <w:t xml:space="preserve">-VII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29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декабря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январь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о грубых нарушениях Конституции, конституционных законов, законов, гарантии прав и свобод человека и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7xgldbwwu7g3el9ssu7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Фонда обязательного медицинского страхования при Министерстве здравоохранения Кыргызской Республики на 2022 год и прогнозе на 2023-2024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бюджете Фонда обязательного медицинского страхования при Министерстве здравоохранения Кыргызской Республики на 2023 год и плановый период 2024–2025 годов»;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iiimbg9n-qxj7litk3z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2022 год и прогнозе на 2023–2024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бюджете Социального фонда Кыргызской Республики на 2023 год и плановый период 2024–2025 годов»;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l_ulyg15gluugmnq-j-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официальной статистике»;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Кодекс Кыргызской Республики о неналоговых доходах»;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безопасности дорожного движения»;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uzy1gjz7mlu1bimvys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налогообложения»;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упразднении некоторых временных депутатских комиссий Жогорку Кенеша Кыргызской Республики VI созыва»;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90 летии дня рождения Абсамата Масалиева»;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банках и банковской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представлении кандидатур в состав Совета директоров открытого акционерного общества «Государственный банк развития Кыргызской Республики».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akcbngwu8cdjhiezl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dalil.kg/document/89570</w:t>
      </w:r>
    </w:hyperlink>
  </w:p>
  <w:p>
    <w:pPr>
      <w:spacing w:after="0" w:before="40"/>
      <w:jc w:val="center"/>
    </w:pPr>
    <w:hyperlink w:history="1" r:id="rIduhubhqq6k4nqewm9xjq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gldbwwu7g3el9ssu7f3" Type="http://schemas.openxmlformats.org/officeDocument/2006/relationships/hyperlink" Target="https://dalil.kg/document/112364" TargetMode="External"/><Relationship Id="rIdiiimbg9n-qxj7litk3zcb" Type="http://schemas.openxmlformats.org/officeDocument/2006/relationships/hyperlink" Target="https://dalil.kg/document/112358" TargetMode="External"/><Relationship Id="rIdl_ulyg15gluugmnq-j-ft" Type="http://schemas.openxmlformats.org/officeDocument/2006/relationships/hyperlink" Target="https://dalil.kg/document/111929" TargetMode="External"/><Relationship Id="rIduzy1gjz7mlu1bimvyslas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akcbngwu8cdjhiezlg8" Type="http://schemas.openxmlformats.org/officeDocument/2006/relationships/hyperlink" Target="https://dalil.kg/document/89570" TargetMode="External"/><Relationship Id="rIduhubhqq6k4nqewm9xjq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2026-09-29T20:57:57.564Z</dcterms:created>
  <dcterms:modified xsi:type="dcterms:W3CDTF">2026-09-29T20:57:57.564Z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