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 Представительству "CHINA ROAD AND BRIDGE CORPORATION IN KYRGYZSTAN" ("Чайна Роад энд Брайдж Корпорэйшн ин Кыргызстан")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233-6, 384, главой 27 Гражданского </w:t>
      </w:r>
      <w:hyperlink w:history="1" r:id="rIdejmqefaos-8x0r7pm1y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5 и 20 Земельного </w:t>
      </w:r>
      <w:hyperlink w:history="1" r:id="rIdrhotg4n9qrcknj6_ezg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hqdolp_rai9sf9l14r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2006 года №261 "Об утверждении </w:t>
      </w:r>
      <w:hyperlink w:history="1" r:id="rIdnea9djqh3xlvfbc7jgr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земельных участков под недропользование"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Ошской области Кыргызской Республики, согласованное с Республиканской комиссией по вопросам, связанным с отводом земель, о переводе 2,0 га пастбищ, расположенных на территории Нариманского аильного округа Кара-Суйского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обороны и иного назначения" и предоставлении указанных земель Представительству "CHINA ROAD AND BRIDGE CORPORATION IN KYRGYZSTAN" ("Чайна Роад энд Брайдж Корпорэйшн ин Кыргызстан") для организации карьера по добыче инертных материалов для реконструируемой автодороги Ош-Гульча во временное пользование на условиях аренды на срок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промышленности, транспорта, связи, обороны и иного назначения" и предоставить их во временное пользование на условиях аренды на срок действия лицензии Представительству "CHINA ROAD AND BRIDGE CORPORATION IN KYRGYZSTAN" ("Чайна Роад энд Брайдж Корпорэйшн ин Кыргызстан").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Представительством "CHINA ROAD AND BRIDGE CORPORATION IN KYRGYZSTAN" ("Чайна Роад энд Брайдж Корпорэйшн ин Кыргызстан") сумм стоимости возмещения потерь сельскохозяйственного производства и упущенной выгоды согласно нормативам, установленным </w:t>
      </w:r>
      <w:hyperlink w:history="1" r:id="rIddxvfuha_okxdbq08auy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№66 "Об утверждении Временных </w:t>
      </w:r>
      <w:hyperlink w:history="1" r:id="rId1vvtmb4rsnietsotwa3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нормативов</w:t>
        </w:r>
      </w:hyperlink>
      <w:r>
        <w:rPr>
          <w:rFonts w:ascii="Arial" w:cs="Arial" w:eastAsia="Arial" w:hAnsi="Arial"/>
          <w:sz w:val="24"/>
          <w:szCs w:val="24"/>
        </w:rPr>
        <w:t xml:space="preserve"> стоимости возмещения потерь сельскохозяйственного производства, связанных с изъятием сельскохозяйственных угодий для несельскохозяйственных нужд";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договора аренды на земельный участок, указанный в пункте 1 настоящего постановления, Представительства "CHINA ROAD AND BRIDGE CORPORATION IN KYRGYZSTAN" ("Чайна Роад энд Брайдж Корпорэйшн ин Кыргызстан") с Нариманским айыл окмоту Кара-Суйского района Ошской области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vhxxgrjpexmlmsejo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dalil.kg/document/90019</w:t>
      </w:r>
    </w:hyperlink>
  </w:p>
  <w:p>
    <w:pPr>
      <w:spacing w:after="0" w:before="40"/>
      <w:jc w:val="center"/>
    </w:pPr>
    <w:hyperlink w:history="1" r:id="rIdoyw5e7vp1ux8jquphby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mqefaos-8x0r7pm1ywv" Type="http://schemas.openxmlformats.org/officeDocument/2006/relationships/hyperlink" Target="https://dalil.kg/document/4" TargetMode="External"/><Relationship Id="rIdrhotg4n9qrcknj6_ezgac" Type="http://schemas.openxmlformats.org/officeDocument/2006/relationships/hyperlink" Target="https://dalil.kg/document/8" TargetMode="External"/><Relationship Id="rIdwhqdolp_rai9sf9l14rru" Type="http://schemas.openxmlformats.org/officeDocument/2006/relationships/hyperlink" Target="https://dalil.kg/document/57333" TargetMode="External"/><Relationship Id="rIdnea9djqh3xlvfbc7jgrus" Type="http://schemas.openxmlformats.org/officeDocument/2006/relationships/hyperlink" Target="https://dalil.kg/document/26832" TargetMode="External"/><Relationship Id="rIddxvfuha_okxdbq08auycy" Type="http://schemas.openxmlformats.org/officeDocument/2006/relationships/hyperlink" Target="https://dalil.kg/document/5071" TargetMode="External"/><Relationship Id="rId1vvtmb4rsnietsotwa32i" Type="http://schemas.openxmlformats.org/officeDocument/2006/relationships/hyperlink" Target="https://dalil.kg/document/52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vhxxgrjpexmlmsejodh" Type="http://schemas.openxmlformats.org/officeDocument/2006/relationships/hyperlink" Target="https://dalil.kg/document/90019" TargetMode="External"/><Relationship Id="rIdoyw5e7vp1ux8jquphby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2026-10-04T16:33:01.946Z</dcterms:created>
  <dcterms:modified xsi:type="dcterms:W3CDTF">2026-10-04T16:33:01.946Z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