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ПОСТАНОВЛЕНИЕ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2009 года № 386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Закона Кыргызской Республики «О пастбищах»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fkbirs-y0t_m0bymxyt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июля 2015 года № 545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zsie59li6xeq6e_nbjj_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ноября 2019 года № 644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eicyr23e9b5zurk4lqkr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сентября 2020 года № 482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Кабинета Министров КР от </w:t>
      </w:r>
      <w:hyperlink w:history="1" r:id="rIdbyjabmypehrgvahrcsga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sflctbyn_j-ihk8uzf76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x8kkhipkbngf0lvg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пастбищах», в целях совершенствования системы управления, использования и улучшения пастбищ Правительство Кыргызской Республики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установлению границ пастбищ в </w:t>
      </w:r>
      <w:hyperlink w:history="1" r:id="rIdgmvkvsvlvydpyciipb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7h7qhm5qabcktzqlvf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установлению границ пастбищ;</w:t>
      </w:r>
    </w:p>
    <w:p>
      <w:pPr>
        <w:spacing w:after="120"/>
        <w:ind w:firstLine="720"/>
        <w:jc w:val="both"/>
      </w:pPr>
      <w:hyperlink w:history="1" r:id="rIdvewcecbl5qmltdwjs6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областных рабочих группах и местных комиссиях по установлению границ пастбищ;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xdwexqqxffi0dlnglbi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301)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mt3kklzsmgpgwi5icj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301)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ky68ejlzzrjajm3vl_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 в месячный срок создать местные комиссии по установлению внешних границ пастбищ.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пастбищные участки, ранее предоставленные (до июня 1999 года) в долгосрочное пользование бывшим колхозам и совхозам районов и областей Кыргызской Республики, расположенные в административных границах других районов и областей, в дальнейшем остаются в распоряжении тех же районов и областей до 2030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q0eywb9lhxmnegnool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2015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n0yidr-a4jcgpmyri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2019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Сбор за пользование пастбищными участками, предоставленными в долгосрочное пользование, производится органами местного самоуправления, использующими данные участки. Средства поступают в местный бюджет органов местного самоуправления, получивших право пользования пастбищными участками, и распределяются на улучшение и развитие пастбищ и пастбищной инфраструктуры в соответствии с планом по управлению и использованию пастбищ.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9k77-8rdn40cjsyyba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2019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p-su90mvsbbrxcycqrl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4-2. Земельный налог за пользование пастбищными участками, предоставленными в долгосрочное пользование, уплачивается согласно налоговому законодательству Кыргызской Республики по месту учетной регистрации земельного участка.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tgczeevyoc7orl44d_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2019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p2clorpd-4u4ne1sx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2002 года № 360 «Об утверждении </w:t>
      </w:r>
      <w:hyperlink w:history="1" r:id="rIdkazx1forc6zbodfrpq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аренду и использования пастбищ»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- четвертый пункта 1 исключить;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2 - 5 признать утратившими силу;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в аренду и использования пастбищ, </w:t>
      </w:r>
      <w:r>
        <w:rPr>
          <w:rFonts w:ascii="Arial" w:cs="Arial" w:eastAsia="Arial" w:hAnsi="Arial"/>
          <w:sz w:val="24"/>
          <w:szCs w:val="24"/>
        </w:rPr>
        <w:t xml:space="preserve">форму договора</w:t>
      </w:r>
      <w:r>
        <w:rPr>
          <w:rFonts w:ascii="Arial" w:cs="Arial" w:eastAsia="Arial" w:hAnsi="Arial"/>
          <w:sz w:val="24"/>
          <w:szCs w:val="24"/>
        </w:rPr>
        <w:t xml:space="preserve"> об аренде пастбищных участков для хозяйствующих субъектов животноводческого направления, </w:t>
      </w:r>
      <w:r>
        <w:rPr>
          <w:rFonts w:ascii="Arial" w:cs="Arial" w:eastAsia="Arial" w:hAnsi="Arial"/>
          <w:sz w:val="24"/>
          <w:szCs w:val="24"/>
        </w:rPr>
        <w:t xml:space="preserve">форму договора</w:t>
      </w:r>
      <w:r>
        <w:rPr>
          <w:rFonts w:ascii="Arial" w:cs="Arial" w:eastAsia="Arial" w:hAnsi="Arial"/>
          <w:sz w:val="24"/>
          <w:szCs w:val="24"/>
        </w:rPr>
        <w:t xml:space="preserve"> об аренде пастбищных участков для других целей, утвержденные указанным </w:t>
      </w:r>
      <w:hyperlink w:history="1" r:id="rIdirr0sxkmsarubjepmkh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Государственной комиссии по установлению границ пастбищ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марта 2022 года № 114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председатель Государственной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Республики, заместитель председателя Государственной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и племенного животноводства Министерства сельского хозяйства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Лесной службы при Министерстве сельского хозяйства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ФОРМА 
 пастбищного билета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 АВ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0000001, а/окмоту, район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ПАСТБИЩНЫЙ БИЛЕТ N ______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20_____ год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(пастбищепользователь)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_________________________________________________ 20___ год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зимние 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весенние 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летние 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осенние 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Поголовье скота, выпасаемого на пастбищах и сведения о вакцинации скота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350"/>
        <w:gridCol w:w="2648"/>
        <w:gridCol w:w="1460"/>
        <w:gridCol w:w="1038"/>
        <w:gridCol w:w="1038"/>
        <w:gridCol w:w="1038"/>
      </w:tblGrid>
      <w:tr>
        <w:tc>
          <w:tcPr>
            <w:tcW w:type="dxa" w:w="16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1 голову (сом)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31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вакцинации скота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(прописью)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Квитанция об оплате за использование пастбищ прилагается.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вышеуказанных пастбищах площадью в _____________ га разрешается выпас скота в количестве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голов.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Председатель Жайыт комитета: 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Глава а/окмоту:__________________________________________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999cvwmpxzysuovec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dalil.kg/document/90051</w:t>
      </w:r>
    </w:hyperlink>
  </w:p>
  <w:p>
    <w:pPr>
      <w:spacing w:after="0" w:before="40"/>
      <w:jc w:val="center"/>
    </w:pPr>
    <w:hyperlink w:history="1" r:id="rIdbu6ptswocpav0dsqwp_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kbirs-y0t_m0bymxyt7" Type="http://schemas.openxmlformats.org/officeDocument/2006/relationships/hyperlink" Target="https://dalil.kg/document/97841" TargetMode="External"/><Relationship Id="rIdzsie59li6xeq6e_nbjj_y" Type="http://schemas.openxmlformats.org/officeDocument/2006/relationships/hyperlink" Target="https://dalil.kg/document/157308" TargetMode="External"/><Relationship Id="rIdeicyr23e9b5zurk4lqkre" Type="http://schemas.openxmlformats.org/officeDocument/2006/relationships/hyperlink" Target="https://dalil.kg/document/230028123" TargetMode="External"/><Relationship Id="rIdbyjabmypehrgvahrcsgae" Type="http://schemas.openxmlformats.org/officeDocument/2006/relationships/hyperlink" Target="https://dalil.kg/document/159044" TargetMode="External"/><Relationship Id="rIdsflctbyn_j-ihk8uzf76w" Type="http://schemas.openxmlformats.org/officeDocument/2006/relationships/hyperlink" Target="https://dalil.kg/document/230028108" TargetMode="External"/><Relationship Id="rIdhbx8kkhipkbngf0lvgkhh" Type="http://schemas.openxmlformats.org/officeDocument/2006/relationships/hyperlink" Target="https://dalil.kg/document/202594" TargetMode="External"/><Relationship Id="rIdgmvkvsvlvydpyciipboqx" Type="http://schemas.openxmlformats.org/officeDocument/2006/relationships/hyperlink" Target="https://dalil.kg/document/90051#pr" TargetMode="External"/><Relationship Id="rId17h7qhm5qabcktzqlvfb-" Type="http://schemas.openxmlformats.org/officeDocument/2006/relationships/hyperlink" Target="https://dalil.kg/document/90052" TargetMode="External"/><Relationship Id="rIdvewcecbl5qmltdwjs6sfg" Type="http://schemas.openxmlformats.org/officeDocument/2006/relationships/hyperlink" Target="https://dalil.kg/document/157254" TargetMode="External"/><Relationship Id="rIdxdwexqqxffi0dlnglbilq" Type="http://schemas.openxmlformats.org/officeDocument/2006/relationships/hyperlink" Target="https://dalil.kg/document/230028108" TargetMode="External"/><Relationship Id="rIdimt3kklzsmgpgwi5icjpy" Type="http://schemas.openxmlformats.org/officeDocument/2006/relationships/hyperlink" Target="https://dalil.kg/document/230028108" TargetMode="External"/><Relationship Id="rIdcky68ejlzzrjajm3vl_bw" Type="http://schemas.openxmlformats.org/officeDocument/2006/relationships/hyperlink" Target="https://dalil.kg/document/230028108" TargetMode="External"/><Relationship Id="rIdzq0eywb9lhxmnegnoolya" Type="http://schemas.openxmlformats.org/officeDocument/2006/relationships/hyperlink" Target="https://dalil.kg/document/97841" TargetMode="External"/><Relationship Id="rId7yn0yidr-a4jcgpmyrilw" Type="http://schemas.openxmlformats.org/officeDocument/2006/relationships/hyperlink" Target="https://dalil.kg/document/157308" TargetMode="External"/><Relationship Id="rIdv9k77-8rdn40cjsyybar3" Type="http://schemas.openxmlformats.org/officeDocument/2006/relationships/hyperlink" Target="https://dalil.kg/document/157308" TargetMode="External"/><Relationship Id="rIdp-su90mvsbbrxcycqrlhw" Type="http://schemas.openxmlformats.org/officeDocument/2006/relationships/hyperlink" Target="https://dalil.kg/document/230028108" TargetMode="External"/><Relationship Id="rId1tgczeevyoc7orl44d_nq" Type="http://schemas.openxmlformats.org/officeDocument/2006/relationships/hyperlink" Target="https://dalil.kg/document/157308" TargetMode="External"/><Relationship Id="rIdcp2clorpd-4u4ne1sxb1u" Type="http://schemas.openxmlformats.org/officeDocument/2006/relationships/hyperlink" Target="https://dalil.kg/document/53525" TargetMode="External"/><Relationship Id="rIdkazx1forc6zbodfrpqqce" Type="http://schemas.openxmlformats.org/officeDocument/2006/relationships/hyperlink" Target="https://dalil.kg/document/53532" TargetMode="External"/><Relationship Id="rIdirr0sxkmsarubjepmkh-6" Type="http://schemas.openxmlformats.org/officeDocument/2006/relationships/hyperlink" Target="https://dalil.kg/document/5352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999cvwmpxzysuovecol" Type="http://schemas.openxmlformats.org/officeDocument/2006/relationships/hyperlink" Target="https://dalil.kg/document/90051" TargetMode="External"/><Relationship Id="rIdbu6ptswocpav0dsqwp_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2026-09-24T00:44:07.057Z</dcterms:created>
  <dcterms:modified xsi:type="dcterms:W3CDTF">2026-09-24T00:44:07.057Z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