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dz8hvpx9pe7mc7gc0jml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22 июня 2009 года №390</w:t>
      </w:r>
    </w:p>
    <w:p>
      <w:pPr>
        <w:spacing w:after="120"/>
        <w:jc w:val="both"/>
      </w:pPr>
      <w:r>
        <w:rPr>
          <w:rFonts w:ascii="Arial" w:cs="Arial" w:eastAsia="Arial" w:hAnsi="Arial"/>
          <w:sz w:val="24"/>
          <w:szCs w:val="24"/>
        </w:rPr>
        <w:t xml:space="preserve">О проекте Закона Кыргызской Республики "О приостановлении действия части третьей статьи 45 Закона Кыргызской Республики "О пенсионном обеспечении военнослужащих", об отзыве проекта Закона Кыргызской Республики "О толковании части третьей статьи 45 Закона Кыргызской Республики "О пенсионном обеспечении военнослужащих"</w:t>
      </w:r>
    </w:p>
    <w:p>
      <w:pPr>
        <w:spacing w:after="120"/>
        <w:ind w:firstLine="311"/>
        <w:jc w:val="both"/>
      </w:pPr>
      <w:r>
        <w:rPr>
          <w:rFonts w:ascii="Arial" w:cs="Arial" w:eastAsia="Arial" w:hAnsi="Arial"/>
          <w:sz w:val="24"/>
          <w:szCs w:val="24"/>
        </w:rPr>
        <w:t xml:space="preserve">В соответствии со статьей 64 </w:t>
      </w:r>
      <w:hyperlink w:history="1" r:id="rId-5dqyfwhd0u0llbetojg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12 и 32 конституционного Закона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fsqhqkhencuv6gg5aam-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приостановлении действия статьи 45 </w:t>
      </w:r>
      <w:hyperlink w:history="1" r:id="rIdkcesdz8gaqxotyr4rupt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4. Отозвать из Жогорку Кенеша Кыргызской Республики проект Закона Кыргызской Республики "О толковании части третьей статьи 45 </w:t>
      </w:r>
      <w:hyperlink w:history="1" r:id="rIdmy-etb6nzkfdh-olvzkc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одобренный постановлением Правительства Кыргызской Республики от 28 апреля 2009 года № 263 "О проекте Закона Кыргызской Республики "О толковании части третьей статьи 45 </w:t>
      </w:r>
      <w:hyperlink w:history="1" r:id="rIdcdauftukgumuweyyrpjy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5. Признать утратившим силу постановление Правительства Кыргызской Республики от 28 апреля 2009 года № 263 "О проекте Закона Кыргызской Республики "О толковании части третьей статьи 45 </w:t>
      </w:r>
      <w:hyperlink w:history="1" r:id="rIdstuous3okudghvar_s28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приостановлении действия части третьей статьи 45 Закона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Приостановить действие статьи 45 Закона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Установить, что размеры денежного довольствия военнослужащих, сотрудников органов внутренних дел и приравненных к ним лиц, для исчисления им пенсии определяются в соответствии с Законом Кыргызской Республики "О статусе военнослужащих" и включают в себя оклад по должности, оклад по званию и процентную надбавку за выслугу лет, устанавливаемые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Сохранить действующий порядок, установленный Правительством Кыргызской Республики, начисления пайковых денег пенсионерам, указанным в Законе Кыргызской Республики "О пенсионном обеспечении военнослужащих", до утверждения Правительством Кыргызской Республики порядка повышения размеров пенсий, связанных с изменением индекса стоимости жизни и увеличением размера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двухмесячный срок:</w:t>
      </w:r>
    </w:p>
    <w:p>
      <w:pPr>
        <w:spacing w:after="120"/>
        <w:jc w:val="both"/>
      </w:pPr>
      <w:r>
        <w:rPr>
          <w:rFonts w:ascii="Arial" w:cs="Arial" w:eastAsia="Arial" w:hAnsi="Arial"/>
          <w:sz w:val="24"/>
          <w:szCs w:val="24"/>
        </w:rPr>
        <w:t xml:space="preserve">- внести в Жогорку Кенеш Кыргызской Республики проекты законов, направленные на приведение законодательных актов, регламентирующих вопросы порядка прохождения службы в правоохранительных органах и военной службы, включая вопросы их условия оплаты труда, в соответствии с Конституцией Кыргызской Республики;</w:t>
      </w:r>
    </w:p>
    <w:p>
      <w:pPr>
        <w:spacing w:after="120"/>
        <w:jc w:val="both"/>
      </w:pPr>
      <w:r>
        <w:rPr>
          <w:rFonts w:ascii="Arial" w:cs="Arial" w:eastAsia="Arial" w:hAnsi="Arial"/>
          <w:sz w:val="24"/>
          <w:szCs w:val="24"/>
        </w:rPr>
        <w:t xml:space="preserve">- разработать и утвердить порядок повышения размеров пенсий военнослужащих и приравненных к ним лиц, связанный с изменением индекса стоимости жизни и увеличения размера заработной платы;</w:t>
      </w:r>
    </w:p>
    <w:p>
      <w:pPr>
        <w:spacing w:after="120"/>
        <w:jc w:val="both"/>
      </w:pPr>
      <w:r>
        <w:rPr>
          <w:rFonts w:ascii="Arial" w:cs="Arial" w:eastAsia="Arial" w:hAnsi="Arial"/>
          <w:sz w:val="24"/>
          <w:szCs w:val="24"/>
        </w:rPr>
        <w:t xml:space="preserve">- провести свои решения в соответствие с Конституцией Кыргызской Республики и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mli4skv4ct3rshbzraum">
      <w:r>
        <w:rPr>
          <w:rFonts w:ascii="Arial" w:cs="Arial" w:eastAsia="Arial" w:hAnsi="Arial"/>
          <w:color w:val="132D3F"/>
          <w:sz w:val="16"/>
          <w:szCs w:val="16"/>
          <w:u w:val="single"/>
        </w:rPr>
        <w:t xml:space="preserve">dalil.kg/document/90056</w:t>
      </w:r>
    </w:hyperlink>
  </w:p>
  <w:p>
    <w:pPr>
      <w:spacing w:after="0" w:before="40"/>
      <w:jc w:val="center"/>
    </w:pPr>
    <w:hyperlink w:history="1" r:id="rIdhco_qluqdyfitlxbgz-o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z8hvpx9pe7mc7gc0jmlp" Type="http://schemas.openxmlformats.org/officeDocument/2006/relationships/hyperlink" Target="https://dalil.kg/document/159126" TargetMode="External"/><Relationship Id="rId-5dqyfwhd0u0llbetojg5" Type="http://schemas.openxmlformats.org/officeDocument/2006/relationships/hyperlink" Target="https://dalil.kg/document/1" TargetMode="External"/><Relationship Id="rIdfsqhqkhencuv6gg5aam-c" Type="http://schemas.openxmlformats.org/officeDocument/2006/relationships/hyperlink" Target="https://dalil.kg/document/80058#p2" TargetMode="External"/><Relationship Id="rIdkcesdz8gaqxotyr4ruptp" Type="http://schemas.openxmlformats.org/officeDocument/2006/relationships/hyperlink" Target="https://dalil.kg/document/690" TargetMode="External"/><Relationship Id="rIdmy-etb6nzkfdh-olvzkca" Type="http://schemas.openxmlformats.org/officeDocument/2006/relationships/hyperlink" Target="https://dalil.kg/document/690" TargetMode="External"/><Relationship Id="rIdcdauftukgumuweyyrpjy7" Type="http://schemas.openxmlformats.org/officeDocument/2006/relationships/hyperlink" Target="https://dalil.kg/document/690" TargetMode="External"/><Relationship Id="rIdstuous3okudghvar_s28w" Type="http://schemas.openxmlformats.org/officeDocument/2006/relationships/hyperlink" Target="https://dalil.kg/document/69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mli4skv4ct3rshbzraum" Type="http://schemas.openxmlformats.org/officeDocument/2006/relationships/hyperlink" Target="https://dalil.kg/document/90056" TargetMode="External"/><Relationship Id="rIdhco_qluqdyfitlxbgz-o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2026-09-23T23:26:33.537Z</dcterms:created>
  <dcterms:modified xsi:type="dcterms:W3CDTF">2026-09-23T23:26:33.537Z</dcterms:modified>
</cp:coreProperties>
</file>

<file path=docProps/custom.xml><?xml version="1.0" encoding="utf-8"?>
<Properties xmlns="http://schemas.openxmlformats.org/officeDocument/2006/custom-properties" xmlns:vt="http://schemas.openxmlformats.org/officeDocument/2006/docPropsVTypes"/>
</file>