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h83uqj1hyilhvhg0fedp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24 августа 2017 года № 536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июня 2009 года № 418</w:t>
      </w:r>
    </w:p>
    <w:p>
      <w:pPr>
        <w:spacing w:after="120"/>
        <w:jc w:val="both"/>
      </w:pPr>
      <w:r>
        <w:rPr>
          <w:rFonts w:ascii="Arial" w:cs="Arial" w:eastAsia="Arial" w:hAnsi="Arial"/>
          <w:sz w:val="24"/>
          <w:szCs w:val="24"/>
        </w:rPr>
        <w:t xml:space="preserve">О ведомственной форме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z2brtyaolcg0prg975mc">
        <w:r>
          <w:rPr>
            <w:rFonts w:ascii="Arial" w:cs="Arial" w:eastAsia="Arial" w:hAnsi="Arial"/>
            <w:color w:val="1D4ED8"/>
            <w:sz w:val="24"/>
            <w:szCs w:val="24"/>
            <w:u w:val="single"/>
          </w:rPr>
          <w:t xml:space="preserve">4 ноября 2009 года № 686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24 августа 1998 года № 560 "Об упорядочении ношения военной, специальной и ведомственной формы одежды"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wiewctsingqxxhr5wiaqu">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ношения ведомственной формы одежды сотрудниками Министерства чрезвычайных ситуаций Кыргызской Республики;</w:t>
      </w:r>
    </w:p>
    <w:p>
      <w:pPr>
        <w:spacing w:after="120"/>
        <w:jc w:val="both"/>
      </w:pPr>
      <w:r>
        <w:rPr>
          <w:rFonts w:ascii="Arial" w:cs="Arial" w:eastAsia="Arial" w:hAnsi="Arial"/>
          <w:sz w:val="24"/>
          <w:szCs w:val="24"/>
        </w:rPr>
        <w:t xml:space="preserve">- описание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сроки ношения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2. Министерству чрезвычайных ситуаций Кыргызской Республики в установленном законодательством порядке принять соответствующие меры по обеспечению сотрудников министерства ведомственной формой одежды за счет средств, ежегодно предусматриваемых в республиканском бюджете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ежегодно выделять средства из республиканского бюджета в пределах ассигнований, предусмотренных Министерству чрезвычайных ситуаций Кыргызской Республики, для обеспечения сотрудников ведомственной формой одежды.</w:t>
      </w:r>
    </w:p>
    <w:p>
      <w:pPr>
        <w:spacing w:after="120"/>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5. Контроль за выполнением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ghyv_jpfdkds1sfzkdzy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2009 года № 418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bzsswpivccug7bibcqvtr">
        <w:r>
          <w:rPr>
            <w:rFonts w:ascii="Arial" w:cs="Arial" w:eastAsia="Arial" w:hAnsi="Arial"/>
            <w:color w:val="1D4ED8"/>
            <w:sz w:val="24"/>
            <w:szCs w:val="24"/>
            <w:u w:val="single"/>
          </w:rPr>
          <w:t xml:space="preserve">4 ноября 2009 года № 686)</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мужской повседневной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Мужская повседневная форма одежды состоит из пиджака, брюк, сорочки, галстука, а также обуви. Цвет и состав ткани определяются руководством министерства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Пиджак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Пиджак полуприлегающего силуэта, с отрезными бочками, открытой горловиной, воротником пиджачного типа, однобортный, с застежкой на три пуговицы диаметром 22 мм. На полочках пиджака расположены вытачки по талии и прорезные боковые карманы "в рамку" с клапанами. Спинка - со средним швом и шлицей. Рукава втачные, двухшовные, с двумя пуговицами диаметром 14-16 мм. Пиджак - на подкладке, на левой и правой полочках подкладки расположены два внутренних кармана "в рамку" с застежкой на одну пуговицу, а также нагрудным карманом на левой стороне.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классические, с заутюженными "стрелками", боковыми карманами на передних половинках, двумя складками-защипами, застежкой "молния". На задних половинках брюк - вытачки по талии. На правой задней половинке расположен прорезной карман "в рамку" с клапаном, застегивающимся на пуговицу. Пояс притачной, с внутренней стороны обработан специальной корсажной лентой. На поясе расположены 6 шлевок, крючок и петля. Низ брюк обработан специальной брючной тесьмой. Передние половинки брюк на подкладке.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Сорочка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Сорочка прямого силуэта с застежкой на восемь пуговиц. Воротник на стойке. На левой полочке - нагрудный накладной карман. На спинке кокетка. Рукава короткие или длинные с манжетами на две пуговицы и планками по сезону.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Галстук выполнен под цвет костюма.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 черного или темного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женской повседневной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Женская повседневная форма одежды состоит из: жакета, юбки или брюк по сезону и блузки, галстука, а также обуви. Цвет и состав ткани определяются руководством Министерства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Жакет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Жакет полуприлегающего силуэта с отрезными бочками, открытой горловиной, воротником пиджачного типа, однобортный с застежкой на три пуговицы диаметром 22 мм. На полочках жакета расположены вытачки по талии и прорезные боковые карманы "в рамку" с клапанами. Спинка - со средним швом и плечевыми вытачками. Рукава втачные, двухшовные, с двумя пуговицами диаметром 14-16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Юбка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Юбка прямая, со шлицей сзади, с вытачками по талии и притачным поясом. Заднее полотнище юбки - со средним швом, застежкой "молния" и одной пуговицей.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Брюки классические, с заутюженными "стрелками", боковыми карманами на передних половинках, с застежкой "молния".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Блузка прямого силуэта с застежкой на семь пуговиц. Воротник - на стойке. На полочках расположены нагрудные вытачки. Рукава короткие или длинные по сезону.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Обувь черного или темного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полевой формы 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Полевая форма одежды состоит из: куртки утепленной зимней, куртки демисезонной, куртки и брюк полевых, кепки летней, кепки зимней (утепленной), пуловера, майки с коротким рукавом (футболки) и ботинок. Состав ткани определяется руководством Министерства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утепленная зимняя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утепленная зимняя. Воротник - стойка. Карманы боковые прорезные. Спинка - на кокетке. Передние полочки прямые, застежка потайная, "на молнии" съемный капюшон (снабжен кнопками для прикрепления к воротнику). На спинке куртки по кругу надпись "ОКМ Кыргызстан МЧС". Рукава втачные, двухшовные. Также на левом рукаве имеется шеврон "МЧС Кыргызстан". Застежка потайная. Линия кокетки на спинке,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На правом кармане - надпись "Кыргызстан или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демисезонная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Воротник - стойка. Карманы боковые накладные. Передние полочки прямые, застежка потайная, "на молнии" съемный капюшон (снабжен кнопками для прикрепления к воротнику). На спинке куртки по кругу надпись "ОКМ Кыргызстан МЧС". На левом рукаве вшит шеврон "МЧС Кыргызстан". Линия кокетки на спинке,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На правом кармане - надпись "Кыргызстан или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и брюки полевые летние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Куртка с отложным воротником, центральной застежкой на "молнию", с притачным поясом. Полочки прямые с верхним внутренним карманом на левой стороне и фигурным клапаном, застегивающимся на кнопки. Спинка - на кокетке. На спинке куртки расположена надпись по кругу "ОКМ Кыргызстан МЧС". Рукава съемные одношовные, втачные, с манжетами. Также на левом рукаве вшит шеврон "МЧС Кыргызстан". На спинке кокетки вшита 3-сантиметровая светоотражающая ткань. На полочках передних карманов расположены надписи, с левой стороны - "Группа крови", с правой стороны "Кыргызстан или ФИО". На накладных карманах расположены потайные замки с обеих сторон. Пояс куртки - на резинке. Внизу куртки находятся карманы на замочках.</w:t>
      </w:r>
    </w:p>
    <w:p>
      <w:pPr>
        <w:spacing w:after="120"/>
        <w:jc w:val="both"/>
      </w:pPr>
      <w:r>
        <w:rPr>
          <w:rFonts w:ascii="Arial" w:cs="Arial" w:eastAsia="Arial" w:hAnsi="Arial"/>
          <w:sz w:val="24"/>
          <w:szCs w:val="24"/>
        </w:rPr>
        <w:t xml:space="preserve">Брюки с притачным поясом, застегивающиеся на пуговицы, со шлевками. С левой стороны брюк - накладной карман. Сзади находится круговая вставка.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летняя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состоит из донышка овальной формы, околыша, козырька и отворота. На боковых сторонах кепи расположены три вентиляционных отверстия, обработанных блочками. Спереди на околышке - косичка из этой же ткани. На околышке находится нашивка - международные знаки Гражданской защиты и Спасателей.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зимняя (утепленная)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Кепка состоит из донышка овальной формы, околыша, козырька и утепленного отворота. Спереди на околышке - косичка из этой же ткани. На околышке находится нашивка - международные знаки Гражданской защиты и Спасателей.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Пуловер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Пуловер с длинными рукавами и воротником "V"-образного выреза.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Майка с коротким рукавом (футболка)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Майка - по горловине манжет-резинка, на спинке по кругу расположена надпись "ОКМ Кыргызстан МЧС". На передней части футболки с левой стороны имеется шеврон "МЧС Кыргызстан". Рукав втачной, одношовный, низ рукава и футболки обработаны двойной строчкой.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Ботинки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Ботинки черного цвета.</w:t>
      </w:r>
    </w:p>
    <w:p>
      <w:pPr>
        <w:spacing w:after="120"/>
        <w:jc w:val="left"/>
      </w:pPr>
      <w:r>
        <w:rPr>
          <w:rFonts w:ascii="Arial" w:cs="Arial" w:eastAsia="Arial" w:hAnsi="Arial"/>
          <w:sz w:val="24"/>
          <w:szCs w:val="24"/>
        </w:rPr>
        <w:t xml:space="preserve">Утверждено </w:t>
      </w:r>
      <w:hyperlink w:history="1" r:id="rIdgtvzymocj0iwgrkoo9m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июня 2009 года № 418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СРОКИ 
 ношения ведомственной формы одежды сотрудников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tgml-4tr12uxbadjdwdq8">
        <w:r>
          <w:rPr>
            <w:rFonts w:ascii="Arial" w:cs="Arial" w:eastAsia="Arial" w:hAnsi="Arial"/>
            <w:color w:val="1D4ED8"/>
            <w:sz w:val="24"/>
            <w:szCs w:val="24"/>
            <w:u w:val="single"/>
          </w:rPr>
          <w:t xml:space="preserve">4 ноября 2009 года № 686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имущества    │Ед. изм.│Кол-во│Сроки│  Примечание │</w:t>
      </w:r>
    </w:p>
    <w:p>
      <w:pPr>
        <w:spacing w:after="120"/>
        <w:jc w:val="both"/>
      </w:pPr>
      <w:r>
        <w:rPr>
          <w:rFonts w:ascii="Arial" w:cs="Arial" w:eastAsia="Arial" w:hAnsi="Arial"/>
          <w:sz w:val="24"/>
          <w:szCs w:val="24"/>
        </w:rPr>
        <w:t xml:space="preserve">│п/п│                             │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Повседневная форма одежды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│Жакет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│Пиджак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│Юбка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│Брюки женские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│Брюки мужские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│Блузка                       │шт.     │   4  │  2  │2 шт. с      │</w:t>
      </w:r>
    </w:p>
    <w:p>
      <w:pPr>
        <w:spacing w:after="120"/>
        <w:jc w:val="both"/>
      </w:pPr>
      <w:r>
        <w:rPr>
          <w:rFonts w:ascii="Arial" w:cs="Arial" w:eastAsia="Arial" w:hAnsi="Arial"/>
          <w:sz w:val="24"/>
          <w:szCs w:val="24"/>
        </w:rPr>
        <w:t xml:space="preserve">│   │                             │        │      │     │короткими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   │                             │        │      │     │2 шт. с      │</w:t>
      </w:r>
    </w:p>
    <w:p>
      <w:pPr>
        <w:spacing w:after="120"/>
        <w:jc w:val="both"/>
      </w:pPr>
      <w:r>
        <w:rPr>
          <w:rFonts w:ascii="Arial" w:cs="Arial" w:eastAsia="Arial" w:hAnsi="Arial"/>
          <w:sz w:val="24"/>
          <w:szCs w:val="24"/>
        </w:rPr>
        <w:t xml:space="preserve">│   │                             │        │      │     │длинными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│Сорочка                      │шт.     │   4  │  2  │2 шт. с      │</w:t>
      </w:r>
    </w:p>
    <w:p>
      <w:pPr>
        <w:spacing w:after="120"/>
        <w:jc w:val="both"/>
      </w:pPr>
      <w:r>
        <w:rPr>
          <w:rFonts w:ascii="Arial" w:cs="Arial" w:eastAsia="Arial" w:hAnsi="Arial"/>
          <w:sz w:val="24"/>
          <w:szCs w:val="24"/>
        </w:rPr>
        <w:t xml:space="preserve">│   │                             │        │      │     │короткими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   │                             │        │      │     │2 шт. с      │</w:t>
      </w:r>
    </w:p>
    <w:p>
      <w:pPr>
        <w:spacing w:after="120"/>
        <w:jc w:val="both"/>
      </w:pPr>
      <w:r>
        <w:rPr>
          <w:rFonts w:ascii="Arial" w:cs="Arial" w:eastAsia="Arial" w:hAnsi="Arial"/>
          <w:sz w:val="24"/>
          <w:szCs w:val="24"/>
        </w:rPr>
        <w:t xml:space="preserve">│   │                             │        │      │     │длинными     │</w:t>
      </w:r>
    </w:p>
    <w:p>
      <w:pPr>
        <w:spacing w:after="120"/>
        <w:jc w:val="both"/>
      </w:pPr>
      <w:r>
        <w:rPr>
          <w:rFonts w:ascii="Arial" w:cs="Arial" w:eastAsia="Arial" w:hAnsi="Arial"/>
          <w:sz w:val="24"/>
          <w:szCs w:val="24"/>
        </w:rPr>
        <w:t xml:space="preserve">│   │                             │        │      │     │рукавами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│Галстук мужской              │шт.     │   2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│(Утратил силу в соответствии с </w:t>
      </w:r>
      <w:hyperlink w:history="1" r:id="rIdbwhxvjz3t6y4cvrypui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w:t>
      </w:r>
    </w:p>
    <w:p>
      <w:pPr>
        <w:spacing w:after="120"/>
        <w:jc w:val="both"/>
      </w:pPr>
      <w:r>
        <w:rPr>
          <w:rFonts w:ascii="Arial" w:cs="Arial" w:eastAsia="Arial" w:hAnsi="Arial"/>
          <w:sz w:val="24"/>
          <w:szCs w:val="24"/>
        </w:rPr>
        <w:t xml:space="preserve">│   │4 ноября 2009 года № 686)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│Обувь женская                │пара    │   2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│Обувь мужская                │пара    │   2  │  3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Полевая форма одежды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│Куртка утепленная зимняя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│Куртка демисезонная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│Куртка и брюки полевые летние│к-т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│Кепка летняя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│Кепка зимняя (утепленная)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│Пуловер                      │шт.     │   1  │  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│Майка (футболка)             │шт.     │   4  │  1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 │Ботинки                      │пара    │   1  │  1  │             │</w:t>
      </w:r>
    </w:p>
    <w:p>
      <w:pPr>
        <w:spacing w:after="120"/>
        <w:jc w:val="both"/>
      </w:pPr>
      <w:r>
        <w:rPr>
          <w:rFonts w:ascii="Arial" w:cs="Arial" w:eastAsia="Arial" w:hAnsi="Arial"/>
          <w:sz w:val="24"/>
          <w:szCs w:val="24"/>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cad1aobtwig-xfhpnke">
      <w:r>
        <w:rPr>
          <w:rFonts w:ascii="Arial" w:cs="Arial" w:eastAsia="Arial" w:hAnsi="Arial"/>
          <w:color w:val="132D3F"/>
          <w:sz w:val="16"/>
          <w:szCs w:val="16"/>
          <w:u w:val="single"/>
        </w:rPr>
        <w:t xml:space="preserve">dalil.kg/document/90088</w:t>
      </w:r>
    </w:hyperlink>
  </w:p>
  <w:p>
    <w:pPr>
      <w:spacing w:after="0" w:before="40"/>
      <w:jc w:val="center"/>
    </w:pPr>
    <w:hyperlink w:history="1" r:id="rIdnh-4sfe-j1xtldo631tk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83uqj1hyilhvhg0fedpb" Type="http://schemas.openxmlformats.org/officeDocument/2006/relationships/hyperlink" Target="https://dalil.kg/document/98947" TargetMode="External"/><Relationship Id="rIdpz2brtyaolcg0prg975mc" Type="http://schemas.openxmlformats.org/officeDocument/2006/relationships/hyperlink" Target="https://dalil.kg/document/90326" TargetMode="External"/><Relationship Id="rIdwiewctsingqxxhr5wiaqu" Type="http://schemas.openxmlformats.org/officeDocument/2006/relationships/hyperlink" Target="https://dalil.kg/document/90018" TargetMode="External"/><Relationship Id="rIdghyv_jpfdkds1sfzkdzyk" Type="http://schemas.openxmlformats.org/officeDocument/2006/relationships/hyperlink" Target="https://dalil.kg/document/90088" TargetMode="External"/><Relationship Id="rIdbzsswpivccug7bibcqvtr" Type="http://schemas.openxmlformats.org/officeDocument/2006/relationships/hyperlink" Target="https://dalil.kg/document/90326" TargetMode="External"/><Relationship Id="rIdgtvzymocj0iwgrkoo9mvy" Type="http://schemas.openxmlformats.org/officeDocument/2006/relationships/hyperlink" Target="https://dalil.kg/document/90088" TargetMode="External"/><Relationship Id="rIdtgml-4tr12uxbadjdwdq8" Type="http://schemas.openxmlformats.org/officeDocument/2006/relationships/hyperlink" Target="https://dalil.kg/document/90326" TargetMode="External"/><Relationship Id="rIdbwhxvjz3t6y4cvrypuipc" Type="http://schemas.openxmlformats.org/officeDocument/2006/relationships/hyperlink" Target="https://dalil.kg/document/9032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cad1aobtwig-xfhpnke" Type="http://schemas.openxmlformats.org/officeDocument/2006/relationships/hyperlink" Target="https://dalil.kg/document/90088" TargetMode="External"/><Relationship Id="rIdnh-4sfe-j1xtldo631tk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2026-09-25T03:17:20.212Z</dcterms:created>
  <dcterms:modified xsi:type="dcterms:W3CDTF">2026-09-25T03:17:20.212Z</dcterms:modified>
</cp:coreProperties>
</file>

<file path=docProps/custom.xml><?xml version="1.0" encoding="utf-8"?>
<Properties xmlns="http://schemas.openxmlformats.org/officeDocument/2006/custom-properties" xmlns:vt="http://schemas.openxmlformats.org/officeDocument/2006/docPropsVTypes"/>
</file>