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keztcvli-mwm47azhoud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ПРАВИТЕЛЬСТВО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ПОСТАНОВЛЕНИЕ</w:t>
      </w:r>
    </w:p>
    <w:p>
      <w:pPr>
        <w:spacing w:after="120"/>
        <w:jc w:val="both"/>
      </w:pPr>
      <w:r>
        <w:rPr>
          <w:rFonts w:ascii="Arial" w:cs="Arial" w:eastAsia="Arial" w:hAnsi="Arial"/>
          <w:sz w:val="24"/>
          <w:szCs w:val="24"/>
        </w:rPr>
        <w:t xml:space="preserve">от 3 сентября 2009 года № 558</w:t>
      </w:r>
    </w:p>
    <w:p>
      <w:pPr>
        <w:spacing w:after="120"/>
        <w:jc w:val="both"/>
      </w:pPr>
      <w:r>
        <w:rPr>
          <w:rFonts w:ascii="Arial" w:cs="Arial" w:eastAsia="Arial" w:hAnsi="Arial"/>
          <w:sz w:val="24"/>
          <w:szCs w:val="24"/>
        </w:rPr>
        <w:t xml:space="preserve">О внесении дополнений и изменений в постановление Правительства Кыргызской Республики от 9 ноября 2007 года № 543 "О наркотических средствах, психотропных веществах и прекурсорах, подлежащих контролю в Кыргызской Республике"</w:t>
      </w:r>
    </w:p>
    <w:p>
      <w:pPr>
        <w:spacing w:after="120"/>
        <w:jc w:val="both"/>
      </w:pPr>
      <w:r>
        <w:rPr>
          <w:rFonts w:ascii="Arial" w:cs="Arial" w:eastAsia="Arial" w:hAnsi="Arial"/>
          <w:sz w:val="24"/>
          <w:szCs w:val="24"/>
        </w:rPr>
        <w:t xml:space="preserve">В соответствии с </w:t>
      </w:r>
      <w:hyperlink w:history="1" r:id="rId7oz25uyuokfrvzol76nv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 прекурсорах"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qo--gleocflqsvm3ba9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ноября 2007 года № 543 "О наркотических средствах, психотропных веществах и прекурсорах, подлежащих контролю в Кыргызской Республике" следующие дополнения и изменения:</w:t>
      </w:r>
    </w:p>
    <w:p>
      <w:pPr>
        <w:spacing w:after="120"/>
        <w:jc w:val="both"/>
      </w:pPr>
      <w:r>
        <w:rPr>
          <w:rFonts w:ascii="Arial" w:cs="Arial" w:eastAsia="Arial" w:hAnsi="Arial"/>
          <w:sz w:val="24"/>
          <w:szCs w:val="24"/>
        </w:rPr>
        <w:t xml:space="preserve">- пункт 1 дополнить абзацем седьмым следующего содержания:</w:t>
      </w:r>
    </w:p>
    <w:p>
      <w:pPr>
        <w:spacing w:after="120"/>
        <w:jc w:val="both"/>
      </w:pPr>
      <w:r>
        <w:rPr>
          <w:rFonts w:ascii="Arial" w:cs="Arial" w:eastAsia="Arial" w:hAnsi="Arial"/>
          <w:sz w:val="24"/>
          <w:szCs w:val="24"/>
        </w:rPr>
        <w:t xml:space="preserve">"- критерии определения размеров наркотических средств, психотропных веществ и наркотикосодержащих растений, незаконный оборот которых влечет административную или уголовную ответственность (</w:t>
      </w:r>
      <w:hyperlink w:history="1" r:id="rIdbgkyxln2vyiolvckfymij">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Списке наркотических средств № I приложения № 2 к вышеназванному постановлению:</w:t>
      </w:r>
    </w:p>
    <w:p>
      <w:pPr>
        <w:spacing w:after="120"/>
        <w:jc w:val="both"/>
      </w:pPr>
      <w:r>
        <w:rPr>
          <w:rFonts w:ascii="Arial" w:cs="Arial" w:eastAsia="Arial" w:hAnsi="Arial"/>
          <w:sz w:val="24"/>
          <w:szCs w:val="24"/>
        </w:rPr>
        <w:t xml:space="preserve">- абзац первый пункта 56 изложить в следующей редакции:</w:t>
      </w:r>
    </w:p>
    <w:p>
      <w:pPr>
        <w:spacing w:after="120"/>
        <w:jc w:val="both"/>
      </w:pPr>
      <w:r>
        <w:rPr>
          <w:rFonts w:ascii="Arial" w:cs="Arial" w:eastAsia="Arial" w:hAnsi="Arial"/>
          <w:sz w:val="24"/>
          <w:szCs w:val="24"/>
        </w:rPr>
        <w:t xml:space="preserve">"3 - Метилфентанил";</w:t>
      </w:r>
    </w:p>
    <w:p>
      <w:pPr>
        <w:spacing w:after="120"/>
        <w:jc w:val="both"/>
      </w:pPr>
      <w:r>
        <w:rPr>
          <w:rFonts w:ascii="Arial" w:cs="Arial" w:eastAsia="Arial" w:hAnsi="Arial"/>
          <w:sz w:val="24"/>
          <w:szCs w:val="24"/>
        </w:rPr>
        <w:t xml:space="preserve">- пункт 108 изложить в следующей редакции:</w:t>
      </w:r>
    </w:p>
    <w:p>
      <w:pPr>
        <w:spacing w:after="120"/>
        <w:jc w:val="both"/>
      </w:pPr>
      <w:r>
        <w:rPr>
          <w:rFonts w:ascii="Arial" w:cs="Arial" w:eastAsia="Arial" w:hAnsi="Arial"/>
          <w:sz w:val="24"/>
          <w:szCs w:val="24"/>
        </w:rPr>
        <w:t xml:space="preserve">"108. Препараты указанных наркотических средств, если они не включены в другие списки.";</w:t>
      </w:r>
    </w:p>
    <w:p>
      <w:pPr>
        <w:spacing w:after="120"/>
        <w:jc w:val="both"/>
      </w:pPr>
      <w:r>
        <w:rPr>
          <w:rFonts w:ascii="Arial" w:cs="Arial" w:eastAsia="Arial" w:hAnsi="Arial"/>
          <w:sz w:val="24"/>
          <w:szCs w:val="24"/>
        </w:rPr>
        <w:t xml:space="preserve">пункт 11 Списка наркотических средств № II изложить в следующей редакции:</w:t>
      </w:r>
    </w:p>
    <w:p>
      <w:pPr>
        <w:spacing w:after="120"/>
        <w:jc w:val="both"/>
      </w:pPr>
      <w:r>
        <w:rPr>
          <w:rFonts w:ascii="Arial" w:cs="Arial" w:eastAsia="Arial" w:hAnsi="Arial"/>
          <w:sz w:val="24"/>
          <w:szCs w:val="24"/>
        </w:rPr>
        <w:t xml:space="preserve">"11. Препараты указанных наркотических средств, если они не включены в другие списки.";</w:t>
      </w:r>
    </w:p>
    <w:p>
      <w:pPr>
        <w:spacing w:after="120"/>
        <w:jc w:val="both"/>
      </w:pPr>
      <w:r>
        <w:rPr>
          <w:rFonts w:ascii="Arial" w:cs="Arial" w:eastAsia="Arial" w:hAnsi="Arial"/>
          <w:sz w:val="24"/>
          <w:szCs w:val="24"/>
        </w:rPr>
        <w:t xml:space="preserve">в Списке наркотических средств № IV:</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"Список наркотических средств № IV - наркотические средства, запрещенные для применения на людях, не подлежащие включению в Государственный реестр лекарственных средств, разрешенных к применению в Кыргызской Республике, и оборот которых в Кыргызской Республике запрещен.";</w:t>
      </w:r>
    </w:p>
    <w:p>
      <w:pPr>
        <w:spacing w:after="120"/>
        <w:jc w:val="both"/>
      </w:pPr>
      <w:r>
        <w:rPr>
          <w:rFonts w:ascii="Arial" w:cs="Arial" w:eastAsia="Arial" w:hAnsi="Arial"/>
          <w:sz w:val="24"/>
          <w:szCs w:val="24"/>
        </w:rPr>
        <w:t xml:space="preserve">- пункт 10 изложить в следующей редакции:</w:t>
      </w:r>
    </w:p>
    <w:p>
      <w:pPr>
        <w:spacing w:after="120"/>
        <w:jc w:val="both"/>
      </w:pPr>
      <w:r>
        <w:rPr>
          <w:rFonts w:ascii="Arial" w:cs="Arial" w:eastAsia="Arial" w:hAnsi="Arial"/>
          <w:sz w:val="24"/>
          <w:szCs w:val="24"/>
        </w:rPr>
        <w:t xml:space="preserve">"10. Каннабис"</w:t>
      </w:r>
    </w:p>
    <w:p>
      <w:pPr>
        <w:spacing w:after="120"/>
        <w:jc w:val="both"/>
      </w:pPr>
      <w:r>
        <w:rPr>
          <w:rFonts w:ascii="Arial" w:cs="Arial" w:eastAsia="Arial" w:hAnsi="Arial"/>
          <w:sz w:val="24"/>
          <w:szCs w:val="24"/>
        </w:rPr>
        <w:t xml:space="preserve">(CANNABIS) (солома каннабиса) - означает все части любого вида растения рода "каннабис" (за исключением семян), собранные любым способом, как высушенные, так и не высушенные, из которых не была извлечена смола (CANNABIS RESIN), либо имеющие нижеследующие названия:</w:t>
      </w:r>
    </w:p>
    <w:p>
      <w:pPr>
        <w:spacing w:after="120"/>
        <w:jc w:val="both"/>
      </w:pPr>
      <w:r>
        <w:rPr>
          <w:rFonts w:ascii="Arial" w:cs="Arial" w:eastAsia="Arial" w:hAnsi="Arial"/>
          <w:sz w:val="24"/>
          <w:szCs w:val="24"/>
        </w:rPr>
        <w:t xml:space="preserve">Ait makhlif, Aliamba, Anassa, Anhascha, Assis, Assyuni, Bambia, Banbalacha, Bang(-a), Banghi(-a), Bangi-Aku, Banque, Benghia, Bhang(-a), Bhangaku, Can-Yac, Canamo indiano, Canapa, Canape indiana, Сапера Indiana, Cangonha, Canghama, Canhamo, Cannabis indica, Cannabis indicae herba, Cannabis sativa, Cannacoro, Can-Yac, Capsh, Carocuda, Chanvre, Chanvre indien, Chur ganja, Chur-gunjah, Chutras, Chutsao, Da-boa, Dacha, Dagga, Darakte-Bang, Dawamesk, Diamba, Dirijo, Djamba, Djoma, Dokka, Dormilona, Durijo, El kif, Elva, Erva do norte, Erva maligna, Esrar, Femea, Fininha, Fininho, Finote, Flat ganja, Flat-gunjah, Fokkra, Fumo brabo, Fumo decaboclo, Gandia, Ganja(-ah), Ganja-yala, Ganjika, Ganjila, Ghanja, Ghaoui, Gongo, Gozah, Grahni Shardool, Greefe, Griefo, Grifa, Griffa, Guabza, Guaza, Gunjah, Gunjha, Hamp(-a), Hanf, Hanfkraut, Haouzi, Hemp, Hen-Nab, Herba cannabis, Herba cannabis indiacae, Herbe de chanvre indien, Hursini, Hushish, Igbo, Ikinji, Indian hemp, Indischer Hanf, Indishehennepkruid, Indisk hampa, Intian hamppu, Intsangu, Isangu, Janjah, Jatiphaladya churna, Jeajuana, Juanita, Jvalana Rosa, Kamashwar modaka, Kamesvara modaka, Kanab, Kanabis, Karpura rasa, Khanje, Kif, Kif ktami, Kinnab, Kiste kibarfi, Kulfi, Kulphi, Kumari asava, Liamba, Lianda, Lutki, Maconha, Maconia, Madan modak, Madi, Magiyam, Makhlif, Malva, Matekwane, Mbanje, Meconha, Misari, Mnoana, Momea, Mota, Mulatinha, Mundyadi vatika, Namba, Ntsangu, Nwonkaka, Nwunkaka, Opio do pobre, Pang(-o), Pienka, Penek, Penka, Pito, Pretinha, Purnadhi legiyam, Rafe, Rafi, Rafo, Riamba, Rongony, Rora, Rora ganja, Rosa Maria, Round ganja, Round guanjah, Sabsi, Sadda, Siddhi, Sonadora, Soussi, Subji, Summitates cannabis, Suruma, Tahgalim, Takrouri, Takruri, Tedrika, Teloeud, Teriaki, Tronadora, Umya, Urumogi, Wee, Wewe, Yamba, Yesca, Yoruba, Zacate chino, Zahra, Zerouali, Ziele konopi indyjskich.</w:t>
      </w:r>
    </w:p>
    <w:p>
      <w:pPr>
        <w:spacing w:after="120"/>
        <w:jc w:val="both"/>
      </w:pPr>
      <w:r>
        <w:rPr>
          <w:rFonts w:ascii="Arial" w:cs="Arial" w:eastAsia="Arial" w:hAnsi="Arial"/>
          <w:sz w:val="24"/>
          <w:szCs w:val="24"/>
        </w:rPr>
        <w:t xml:space="preserve">"Марихуана" (MARIHUA№A) - верхушки и листья любого вида растения рода "каннабис", отделенные от стебля (высушенные или невысушенные), измельченные или неизмельченные (за исключением семян), либо имеющие нижеследующие названия:</w:t>
      </w:r>
    </w:p>
    <w:p>
      <w:pPr>
        <w:spacing w:after="120"/>
        <w:jc w:val="both"/>
      </w:pPr>
      <w:r>
        <w:rPr>
          <w:rFonts w:ascii="Arial" w:cs="Arial" w:eastAsia="Arial" w:hAnsi="Arial"/>
          <w:sz w:val="24"/>
          <w:szCs w:val="24"/>
        </w:rPr>
        <w:t xml:space="preserve">Marajuana, Mariajuana, Maraquango, Marigonga, Mariguana, Marihuana, Marijuana, Mariquita, Maruaumba.</w:t>
      </w:r>
    </w:p>
    <w:p>
      <w:pPr>
        <w:spacing w:after="120"/>
        <w:jc w:val="both"/>
      </w:pPr>
      <w:r>
        <w:rPr>
          <w:rFonts w:ascii="Arial" w:cs="Arial" w:eastAsia="Arial" w:hAnsi="Arial"/>
          <w:sz w:val="24"/>
          <w:szCs w:val="24"/>
        </w:rPr>
        <w:t xml:space="preserve">«Смола каннабиса» (CANNABIS RESIN) (гашиш) - специально приготовленная смесь отделенной смолы, пыльцы растения «каннабис» или смесь, приготовленная путем обработки (измельчением, прессованием и т.д.) верхушек растения «каннабис» с разными наполнителями, независимо от того, какая форма придана смеси - таблетки, пилюли, спрессованные плитки, пасты и др. (за исключением семян), либо имеющая нижеследующие названия:</w:t>
      </w:r>
    </w:p>
    <w:p>
      <w:pPr>
        <w:spacing w:after="120"/>
        <w:jc w:val="both"/>
      </w:pPr>
      <w:r>
        <w:rPr>
          <w:rFonts w:ascii="Arial" w:cs="Arial" w:eastAsia="Arial" w:hAnsi="Arial"/>
          <w:sz w:val="24"/>
          <w:szCs w:val="24"/>
        </w:rPr>
        <w:t xml:space="preserve">Berrch, Bers, Bheng, Charas, Charras, Charris, Chastig, Chastry, Chats Raki, Chira(-s), Churrus, Chus, Garaouich, Gatawich, Garawish, Garoarsch, Gauja, Gosale, Hachich(-e), Hachichet el keif, Hachisch, Flafion, Haloua, Hasach, Haschich, Haschisch, Hascise, Hash, Hasheesh, Hashish, Hasis, Hasjisj, Haszysz, Haxix(-e), Heloua, Komonga, Ma'agoun, Maagun, Maajoun, Madjun, Magoon, Majoom, Majun, Malak, Manzoul, Manzul, Mapouchari, Masmach, Mumeka, Mosjuk, N'rama, Resin callnabis indicae, Sighirma, Teridka.</w:t>
      </w:r>
    </w:p>
    <w:p>
      <w:pPr>
        <w:spacing w:after="120"/>
        <w:jc w:val="both"/>
      </w:pPr>
      <w:r>
        <w:rPr>
          <w:rFonts w:ascii="Arial" w:cs="Arial" w:eastAsia="Arial" w:hAnsi="Arial"/>
          <w:sz w:val="24"/>
          <w:szCs w:val="24"/>
        </w:rPr>
        <w:t xml:space="preserve">«Экстракты и настойки каннабиса» - средства, полученные путем экстрагирования каннабиса или смолы каннабиса любыми экстрагентами, в т.ч. спиртом.»;</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Концентрат маковой соломы (как правило, головки растения рода «мак снотворный», отделенные от стеблей или с прилегающими к головке частями стеблей).»;</w:t>
      </w:r>
    </w:p>
    <w:p>
      <w:pPr>
        <w:spacing w:after="120"/>
        <w:jc w:val="both"/>
      </w:pPr>
      <w:r>
        <w:rPr>
          <w:rFonts w:ascii="Arial" w:cs="Arial" w:eastAsia="Arial" w:hAnsi="Arial"/>
          <w:sz w:val="24"/>
          <w:szCs w:val="24"/>
        </w:rPr>
        <w:t xml:space="preserve">- в пункте 13 после слова «невысушенные» дополнить словами «, измельченные или неизмельченные»;</w:t>
      </w:r>
    </w:p>
    <w:p>
      <w:pPr>
        <w:spacing w:after="120"/>
        <w:jc w:val="both"/>
      </w:pPr>
      <w:r>
        <w:rPr>
          <w:rFonts w:ascii="Arial" w:cs="Arial" w:eastAsia="Arial" w:hAnsi="Arial"/>
          <w:sz w:val="24"/>
          <w:szCs w:val="24"/>
        </w:rPr>
        <w:t xml:space="preserve">в Списке психотропных веществ № I:</w:t>
      </w:r>
    </w:p>
    <w:p>
      <w:pPr>
        <w:spacing w:after="120"/>
        <w:jc w:val="both"/>
      </w:pPr>
      <w:r>
        <w:rPr>
          <w:rFonts w:ascii="Arial" w:cs="Arial" w:eastAsia="Arial" w:hAnsi="Arial"/>
          <w:sz w:val="24"/>
          <w:szCs w:val="24"/>
        </w:rPr>
        <w:t xml:space="preserve">- пункты 9 и 10 изложить в следующей редакции:</w:t>
      </w:r>
    </w:p>
    <w:p>
      <w:pPr>
        <w:spacing w:after="120"/>
        <w:jc w:val="both"/>
      </w:pPr>
      <w:r>
        <w:rPr>
          <w:rFonts w:ascii="Arial" w:cs="Arial" w:eastAsia="Arial" w:hAnsi="Arial"/>
          <w:sz w:val="24"/>
          <w:szCs w:val="24"/>
        </w:rPr>
        <w:t xml:space="preserve">«9. Кустарно приготовленные препараты из эфедрина, псевдоэфедрина, эфедриносодержащих препаратов или травы эфедры, содержащие меткатинон (эфедрон) (SELF-MODE PREPARATIONS OUT OF EPHEDRINE) (SELF-MODE PREPARATIONS OUT OF PSEUDOEPHEDRINE).</w:t>
      </w:r>
    </w:p>
    <w:p>
      <w:pPr>
        <w:spacing w:after="120"/>
        <w:jc w:val="both"/>
      </w:pPr>
      <w:r>
        <w:rPr>
          <w:rFonts w:ascii="Arial" w:cs="Arial" w:eastAsia="Arial" w:hAnsi="Arial"/>
          <w:sz w:val="24"/>
          <w:szCs w:val="24"/>
        </w:rPr>
        <w:t xml:space="preserve">10. Любая часть любого вида кактусов, например Lophophora williamsi (как высушенная, так и не высушенная, измельченная, либо не измельченная), содержащая психотропные вещества, а также продукты переработки этих кактусов, в том числе кустарно приготовленные препараты, содержащие психотропные вещества, включенные в Списки психотропных веществ (мескалин и др.)»;</w:t>
      </w:r>
    </w:p>
    <w:p>
      <w:pPr>
        <w:spacing w:after="120"/>
        <w:jc w:val="both"/>
      </w:pPr>
      <w:r>
        <w:rPr>
          <w:rFonts w:ascii="Arial" w:cs="Arial" w:eastAsia="Arial" w:hAnsi="Arial"/>
          <w:sz w:val="24"/>
          <w:szCs w:val="24"/>
        </w:rPr>
        <w:t xml:space="preserve">- в пункте 19 слова «наркотических средств» заменить словами «психотропных веществ»;</w:t>
      </w:r>
    </w:p>
    <w:p>
      <w:pPr>
        <w:spacing w:after="120"/>
        <w:jc w:val="both"/>
      </w:pPr>
      <w:r>
        <w:rPr>
          <w:rFonts w:ascii="Arial" w:cs="Arial" w:eastAsia="Arial" w:hAnsi="Arial"/>
          <w:sz w:val="24"/>
          <w:szCs w:val="24"/>
        </w:rPr>
        <w:t xml:space="preserve">- после пункта 31 слова «а также соли веществ, перечисленных в этом Списке, во всех случаях, когда существование таких солей возможно. Стереоизомеры веществ, когда существование таких стереоизомеров возможно в рамках конкретного химического обозначения, если таковые определенно не исключены.» заменить абзацем следующего содержания:</w:t>
      </w:r>
    </w:p>
    <w:p>
      <w:pPr>
        <w:spacing w:after="120"/>
        <w:jc w:val="both"/>
      </w:pPr>
      <w:r>
        <w:rPr>
          <w:rFonts w:ascii="Arial" w:cs="Arial" w:eastAsia="Arial" w:hAnsi="Arial"/>
          <w:sz w:val="24"/>
          <w:szCs w:val="24"/>
        </w:rPr>
        <w:t xml:space="preserve">«Примечание: соли веществ, перечисленных в этом Списке, во всех случаях, когда существование таких солей возможно; стереоизомеры веществ, когда существование таких стереоизомеров возможно в рамках конкретного химического обозначения, если таковые определенно не исключены; препараты этих веществ.»;</w:t>
      </w:r>
    </w:p>
    <w:p>
      <w:pPr>
        <w:spacing w:after="120"/>
        <w:jc w:val="both"/>
      </w:pPr>
      <w:r>
        <w:rPr>
          <w:rFonts w:ascii="Arial" w:cs="Arial" w:eastAsia="Arial" w:hAnsi="Arial"/>
          <w:sz w:val="24"/>
          <w:szCs w:val="24"/>
        </w:rPr>
        <w:t xml:space="preserve">в списках психотропных веществ № II и № IV позиции «Препараты» изложить в следующей редакции:</w:t>
      </w:r>
    </w:p>
    <w:p>
      <w:pPr>
        <w:spacing w:after="120"/>
        <w:jc w:val="both"/>
      </w:pPr>
      <w:r>
        <w:rPr>
          <w:rFonts w:ascii="Arial" w:cs="Arial" w:eastAsia="Arial" w:hAnsi="Arial"/>
          <w:sz w:val="24"/>
          <w:szCs w:val="24"/>
        </w:rPr>
        <w:t xml:space="preserve">«Препараты</w:t>
      </w:r>
    </w:p>
    <w:p>
      <w:pPr>
        <w:spacing w:after="120"/>
        <w:jc w:val="both"/>
      </w:pPr>
      <w:r>
        <w:rPr>
          <w:rFonts w:ascii="Arial" w:cs="Arial" w:eastAsia="Arial" w:hAnsi="Arial"/>
          <w:sz w:val="24"/>
          <w:szCs w:val="24"/>
        </w:rPr>
        <w:t xml:space="preserve">Препараты этих веществ.»;</w:t>
      </w:r>
    </w:p>
    <w:p>
      <w:pPr>
        <w:spacing w:after="120"/>
        <w:jc w:val="both"/>
      </w:pPr>
      <w:r>
        <w:rPr>
          <w:rFonts w:ascii="Arial" w:cs="Arial" w:eastAsia="Arial" w:hAnsi="Arial"/>
          <w:sz w:val="24"/>
          <w:szCs w:val="24"/>
        </w:rPr>
        <w:t xml:space="preserve">- пункт 2 приложения № 3 к вышеуказанному постановлению после слов «психотропные вещества» дополнить словами «(например, Lophophora williamsi)»;</w:t>
      </w:r>
    </w:p>
    <w:p>
      <w:pPr>
        <w:spacing w:after="120"/>
        <w:jc w:val="both"/>
      </w:pPr>
      <w:r>
        <w:rPr>
          <w:rFonts w:ascii="Arial" w:cs="Arial" w:eastAsia="Arial" w:hAnsi="Arial"/>
          <w:sz w:val="24"/>
          <w:szCs w:val="24"/>
        </w:rPr>
        <w:t xml:space="preserve">- раздел 2 «Психотропные вещества» приложения № 4 к вышеуказанному постановлению дополнить пунктом 69 следующего содержания: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│МДМА (экстази) и другие         │  1,5   │1,5-45       │   45    │</w:t>
      </w:r>
    </w:p>
    <w:p>
      <w:pPr>
        <w:spacing w:after="120"/>
        <w:jc w:val="both"/>
      </w:pPr>
      <w:r>
        <w:rPr>
          <w:rFonts w:ascii="Arial" w:cs="Arial" w:eastAsia="Arial" w:hAnsi="Arial"/>
          <w:sz w:val="24"/>
          <w:szCs w:val="24"/>
        </w:rPr>
        <w:t xml:space="preserve">│   │производные амфетаминового ряда │        │             │         │</w:t>
      </w:r>
    </w:p>
    <w:p>
      <w:pPr>
        <w:spacing w:after="120"/>
        <w:jc w:val="both"/>
      </w:pPr>
      <w:r>
        <w:rPr>
          <w:rFonts w:ascii="Arial" w:cs="Arial" w:eastAsia="Arial" w:hAnsi="Arial"/>
          <w:sz w:val="24"/>
          <w:szCs w:val="24"/>
        </w:rPr>
        <w:t xml:space="preserve">│   │(ДОБ, ДМА, ДОЭТ, ММДА, 4-МТА,   │        │             │         │</w:t>
      </w:r>
    </w:p>
    <w:p>
      <w:pPr>
        <w:spacing w:after="120"/>
        <w:jc w:val="both"/>
      </w:pPr>
      <w:r>
        <w:rPr>
          <w:rFonts w:ascii="Arial" w:cs="Arial" w:eastAsia="Arial" w:hAnsi="Arial"/>
          <w:sz w:val="24"/>
          <w:szCs w:val="24"/>
        </w:rPr>
        <w:t xml:space="preserve">│   │ПМА и др.) (в пересчете на сухой│        │             │         │</w:t>
      </w:r>
    </w:p>
    <w:p>
      <w:pPr>
        <w:spacing w:after="120"/>
        <w:jc w:val="both"/>
      </w:pPr>
      <w:r>
        <w:rPr>
          <w:rFonts w:ascii="Arial" w:cs="Arial" w:eastAsia="Arial" w:hAnsi="Arial"/>
          <w:sz w:val="24"/>
          <w:szCs w:val="24"/>
        </w:rPr>
        <w:t xml:space="preserve">│   │остаток действующего вещества)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постановление </w:t>
      </w:r>
      <w:hyperlink w:history="1" r:id="rIdilxxruwuqg-b5bd_h2o6l">
        <w:r>
          <w:rPr>
            <w:rFonts w:ascii="Arial" w:cs="Arial" w:eastAsia="Arial" w:hAnsi="Arial"/>
            <w:color w:val="1D4ED8"/>
            <w:sz w:val="24"/>
            <w:szCs w:val="24"/>
            <w:u w:val="single"/>
          </w:rPr>
          <w:t xml:space="preserve">приложением № 6</w:t>
        </w:r>
      </w:hyperlink>
      <w:r>
        <w:rPr>
          <w:rFonts w:ascii="Arial" w:cs="Arial" w:eastAsia="Arial" w:hAnsi="Arial"/>
          <w:sz w:val="24"/>
          <w:szCs w:val="24"/>
        </w:rPr>
        <w:t xml:space="preserve"> в редакции согласно </w:t>
      </w:r>
      <w:hyperlink w:history="1" r:id="rIdlcvs4mljkufzi4vr9lgtd">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w:t>
      </w:r>
    </w:p>
    <w:p>
      <w:pPr>
        <w:spacing w:after="120"/>
        <w:jc w:val="both"/>
      </w:pPr>
      <w:r>
        <w:rPr>
          <w:rFonts w:ascii="Arial" w:cs="Arial" w:eastAsia="Arial" w:hAnsi="Arial"/>
          <w:sz w:val="24"/>
          <w:szCs w:val="24"/>
        </w:rPr>
        <w:t xml:space="preserve">определения размеров наркотических средств, психотропных веществ и наркотикосодержащих растений,</w:t>
      </w:r>
    </w:p>
    <w:p>
      <w:pPr>
        <w:spacing w:after="120"/>
        <w:jc w:val="both"/>
      </w:pPr>
      <w:r>
        <w:rPr>
          <w:rFonts w:ascii="Arial" w:cs="Arial" w:eastAsia="Arial" w:hAnsi="Arial"/>
          <w:sz w:val="24"/>
          <w:szCs w:val="24"/>
        </w:rPr>
        <w:t xml:space="preserve">незаконный оборот которых влечет административную или уголовную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Небольшой размер наркотических средств и психотропных веществ должен составлять 1 (одну) суточную дозу.</w:t>
      </w:r>
    </w:p>
    <w:p>
      <w:pPr>
        <w:spacing w:after="120"/>
        <w:jc w:val="both"/>
      </w:pPr>
      <w:r>
        <w:rPr>
          <w:rFonts w:ascii="Arial" w:cs="Arial" w:eastAsia="Arial" w:hAnsi="Arial"/>
          <w:sz w:val="24"/>
          <w:szCs w:val="24"/>
        </w:rPr>
        <w:t xml:space="preserve">Крупный размер наркотических средств должен составлять от более 1 (одной) суточной дозы до 30 (тридцати) суточных доз включительно(*).</w:t>
      </w:r>
    </w:p>
    <w:p>
      <w:pPr>
        <w:spacing w:after="120"/>
        <w:jc w:val="both"/>
      </w:pPr>
      <w:r>
        <w:rPr>
          <w:rFonts w:ascii="Arial" w:cs="Arial" w:eastAsia="Arial" w:hAnsi="Arial"/>
          <w:sz w:val="24"/>
          <w:szCs w:val="24"/>
        </w:rPr>
        <w:t xml:space="preserve">Особо крупный размер наркотических средств и психотропных веществ должен составлять более 30 (тридцати) суточных доз и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Для лекарственных форм наркотических средств и психотропных веществ - без учета коэффициента в пересчете на действующее наркотическое средство или психотропное вещество, за исключением таблеток и свечей.".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Правительства - министр</w:t>
      </w:r>
      <w:r>
        <w:rPr>
          <w:rFonts w:ascii="Arial" w:cs="Arial" w:eastAsia="Arial" w:hAnsi="Arial"/>
          <w:sz w:val="24"/>
          <w:szCs w:val="24"/>
        </w:rPr>
        <w:t xml:space="preserve">	</w:t>
      </w:r>
      <w:r>
        <w:rPr>
          <w:rFonts w:ascii="Arial" w:cs="Arial" w:eastAsia="Arial" w:hAnsi="Arial"/>
          <w:b/>
          <w:bCs/>
          <w:sz w:val="24"/>
          <w:szCs w:val="24"/>
        </w:rPr>
        <w:t xml:space="preserve">Н.Айтмурзаев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twv-u9msbqe3iqwh1du">
      <w:r>
        <w:rPr>
          <w:rFonts w:ascii="Arial" w:cs="Arial" w:eastAsia="Arial" w:hAnsi="Arial"/>
          <w:color w:val="132D3F"/>
          <w:sz w:val="16"/>
          <w:szCs w:val="16"/>
          <w:u w:val="single"/>
        </w:rPr>
        <w:t xml:space="preserve">dalil.kg/document/90248</w:t>
      </w:r>
    </w:hyperlink>
  </w:p>
  <w:p>
    <w:pPr>
      <w:spacing w:after="0" w:before="40"/>
      <w:jc w:val="center"/>
    </w:pPr>
    <w:hyperlink w:history="1" r:id="rIdwaqv99j5x7vthx49v16e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ztcvli-mwm47azhoud9" Type="http://schemas.openxmlformats.org/officeDocument/2006/relationships/hyperlink" Target="https://dalil.kg/document/230024620" TargetMode="External"/><Relationship Id="rId7oz25uyuokfrvzol76nv_" Type="http://schemas.openxmlformats.org/officeDocument/2006/relationships/hyperlink" Target="https://dalil.kg/document/74" TargetMode="External"/><Relationship Id="rIdqo--gleocflqsvm3ba9au" Type="http://schemas.openxmlformats.org/officeDocument/2006/relationships/hyperlink" Target="https://dalil.kg/document/58704" TargetMode="External"/><Relationship Id="rIdbgkyxln2vyiolvckfymij" Type="http://schemas.openxmlformats.org/officeDocument/2006/relationships/hyperlink" Target="https://dalil.kg/document/90248#p1" TargetMode="External"/><Relationship Id="rIdilxxruwuqg-b5bd_h2o6l" Type="http://schemas.openxmlformats.org/officeDocument/2006/relationships/hyperlink" Target="https://dalil.kg/document/90248#p1" TargetMode="External"/><Relationship Id="rIdlcvs4mljkufzi4vr9lgtd" Type="http://schemas.openxmlformats.org/officeDocument/2006/relationships/hyperlink" Target="https://dalil.kg/document/90248#p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twv-u9msbqe3iqwh1du" Type="http://schemas.openxmlformats.org/officeDocument/2006/relationships/hyperlink" Target="https://dalil.kg/document/90248" TargetMode="External"/><Relationship Id="rIdwaqv99j5x7vthx49v16e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2026-10-04T20:13:02.973Z</dcterms:created>
  <dcterms:modified xsi:type="dcterms:W3CDTF">2026-10-04T20:13:02.973Z</dcterms:modified>
</cp:coreProperties>
</file>

<file path=docProps/custom.xml><?xml version="1.0" encoding="utf-8"?>
<Properties xmlns="http://schemas.openxmlformats.org/officeDocument/2006/custom-properties" xmlns:vt="http://schemas.openxmlformats.org/officeDocument/2006/docPropsVTypes"/>
</file>