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jzxbrmtlhvz6zxryuti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марта 2026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2009 года № 578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положений об организации страхования по исламским принципам (такафул)
 и о ценных бумагах, выпускаемых по исламским принципам финансирования (сукук)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27a6kh6wpkbzvjnz8fy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июня 2017 года № 323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указов Президента Кыргызской Республики "О пилотном проекте внедрения исламских принципов финансирования в Кыргызской Республике" </w:t>
      </w:r>
      <w:hyperlink w:history="1" r:id="rId7kvxpzmkpcatc3x1npl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июля 2006 года № 373</w:t>
        </w:r>
      </w:hyperlink>
      <w:r>
        <w:rPr>
          <w:rFonts w:ascii="Arial" w:cs="Arial" w:eastAsia="Arial" w:hAnsi="Arial"/>
          <w:sz w:val="24"/>
          <w:szCs w:val="24"/>
        </w:rPr>
        <w:t xml:space="preserve"> и "О дальнейших мерах по внедрению индустрии исламских финансовых услуг в Кыргызской Республике" </w:t>
      </w:r>
      <w:hyperlink w:history="1" r:id="rIddd5kviasgevtcnlr_2d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апреля 2008 года № 146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bteg5g8xzfsuln1zsa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страхования по исламским принципам (такафул);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3 утратил силу в соответствии с </w:t>
      </w:r>
      <w:hyperlink w:history="1" r:id="rIdw0txqdmxjf3uildln_ep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м Правительства КР от 1 июня 2017 года № 323)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ppfqx1n4iv_0baw5rx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2017 года № 323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Службу надзора и регулирования финансового рынка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7_efjublvgqzvxiykb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dalil.kg/document/91005</w:t>
      </w:r>
    </w:hyperlink>
  </w:p>
  <w:p>
    <w:pPr>
      <w:spacing w:after="0" w:before="40"/>
      <w:jc w:val="center"/>
    </w:pPr>
    <w:hyperlink w:history="1" r:id="rId29fxf0ha6v8wmtgnu39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zxbrmtlhvz6zxryuti0" Type="http://schemas.openxmlformats.org/officeDocument/2006/relationships/hyperlink" Target="https://dalil.kg/document/230043629" TargetMode="External"/><Relationship Id="rId27a6kh6wpkbzvjnz8fyvs" Type="http://schemas.openxmlformats.org/officeDocument/2006/relationships/hyperlink" Target="https://dalil.kg/document/100023" TargetMode="External"/><Relationship Id="rId7kvxpzmkpcatc3x1nplim" Type="http://schemas.openxmlformats.org/officeDocument/2006/relationships/hyperlink" Target="https://dalil.kg/document/4508" TargetMode="External"/><Relationship Id="rIddd5kviasgevtcnlr_2d3h" Type="http://schemas.openxmlformats.org/officeDocument/2006/relationships/hyperlink" Target="https://dalil.kg/document/4732" TargetMode="External"/><Relationship Id="rIdzbteg5g8xzfsuln1zsahw" Type="http://schemas.openxmlformats.org/officeDocument/2006/relationships/hyperlink" Target="https://dalil.kg/document/90554" TargetMode="External"/><Relationship Id="rIdw0txqdmxjf3uildln_ep7" Type="http://schemas.openxmlformats.org/officeDocument/2006/relationships/hyperlink" Target="https://dalil.kg/document/100023" TargetMode="External"/><Relationship Id="rIdappfqx1n4iv_0baw5rxua" Type="http://schemas.openxmlformats.org/officeDocument/2006/relationships/hyperlink" Target="https://dalil.kg/document/10002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7_efjublvgqzvxiykbo5" Type="http://schemas.openxmlformats.org/officeDocument/2006/relationships/hyperlink" Target="https://dalil.kg/document/91005" TargetMode="External"/><Relationship Id="rId29fxf0ha6v8wmtgnu39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2026-09-24T22:21:06.461Z</dcterms:created>
  <dcterms:modified xsi:type="dcterms:W3CDTF">2026-09-24T22:21:06.461Z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