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sdxkfbjfpty0t7pba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xh0eb9ettfz952pdi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ноября 2010 года №301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данных о недвижимости из Единой информационной системы по недвижимости и местными регистрационными органами </w:t>
      </w:r>
      <w:r>
        <w:rPr>
          <w:rFonts w:ascii="Arial" w:cs="Arial" w:eastAsia="Arial" w:hAnsi="Arial"/>
          <w:sz w:val="24"/>
          <w:szCs w:val="24"/>
        </w:rPr>
        <w:t xml:space="preserve">Службы земельных ресурсов при Министерстве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постановлений Правительства КР от </w:t>
      </w:r>
      <w:hyperlink w:history="1" r:id="rIdxnry7spkscglmbw-efu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rdhoto3_eebpc-d3j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dzndt72tofqnjaj73d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2019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ijp-xaizfs5t4epzhl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на основании Гражданского </w:t>
      </w:r>
      <w:hyperlink w:history="1" r:id="rIdajsacw425nehdog9u26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hxktxghc8urso_qy96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и определяет порядок предоставления данных о недвижимости из Единой информационной системы по недвижимости (далее - ЕИСН), а также порядок предоставления данных о недвижимости местными регистрационными органами </w:t>
      </w:r>
      <w:r>
        <w:rPr>
          <w:rFonts w:ascii="Arial" w:cs="Arial" w:eastAsia="Arial" w:hAnsi="Arial"/>
          <w:sz w:val="24"/>
          <w:szCs w:val="24"/>
        </w:rPr>
        <w:t xml:space="preserve">Службы земельных ресурсов при Министерстве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u1_ledlpyvg4osm7ls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 правах и обременениях (ограничениях) на единицу недвижимого имущества предоставляются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65rp1prc4cqpf_4rap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предоставления данных о недвижимости из ЕИСН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Данные о зарегистрированных правах на недвижимое имущество предоставляются из ЕИСН в режиме онлайн посредством Интернет-портала с использованием систем идентификации, аутентификации запросов и проверки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dhjuik2zr_2n-senmz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ЕИСН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автоматизированный реестр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Данные о зарегистрированных правах на недвижимое имущество предоставляются из ЕИСН путем авторизации пользователя на разовой и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 ЕИСН в режиме онлайн может предоставляться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Единого государственного реестра прав на недвижимое имущество, которая содержит информацию в соответствии с </w:t>
      </w:r>
      <w:hyperlink w:history="1" r:id="rIdvxc7qm1xv7vkve4skq0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имущество" (</w:t>
      </w:r>
      <w:hyperlink w:history="1" r:id="rIdg1bbehudli1pzr42q6u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</w:t>
      </w:r>
      <w:hyperlink w:history="1" r:id="rIdla_zy7u6lrpzpmjqn0v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неимении недвижимого имущества на территории Кыргызской Республики по данным Единой информационной системы по недвижимости (ЕИСН) (</w:t>
      </w:r>
      <w:hyperlink w:history="1" r:id="rIdxdvdx4r7wepmwanjns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</w:t>
      </w:r>
      <w:hyperlink w:history="1" r:id="rIdz7to1hqwc2gbui1j-s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технических параметрах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 о рынке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графические данные объекта недвижимости (планы земельных участков и объектов недвижимости, фрагменты регистрационной индексированной 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рынка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 о недвижимом имуществе, не запрещенная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1rlit4i6hf7lmbyyzo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_gxrngzmrlykjurl7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2019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Справка о неимении недвижимого имущества на территории Кыргызской Республики по данным Единой информационной системы по недвижимости (ЕИСН) (</w:t>
      </w:r>
      <w:hyperlink w:history="1" r:id="rId4danrg61iwy0p4w_kbs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 предоставляется по данным Единой информационной системы по недвижимости в случае отсутствия зарегистрированного права на недвижимое имущество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6ln6znfuc0utqmaidp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</w:t>
      </w:r>
      <w:hyperlink w:history="1" r:id="rIdgpvwgcyhxs7avao_fz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 предоставляется по данным Единой информационной системы по недвижимости в случае наличия зарегистрированного права на недвижимое имущество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b9nkcj3f8ahib9hg-8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Обобщенные сведения о правах отдельного лица на имеющиеся у него объекты недвижимости предоставляются лицам, указанным в </w:t>
      </w:r>
      <w:hyperlink w:history="1" r:id="rIdj6nrq5zmvuijx5rjdk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оказываемых государственных платных услуг (данные о недвижимости, справки и выписки из ЕИСН) формируется в соответствии с законодательством Кыргызской Республики и утверждается в установленном порядке после согласования с государственным антимонопольным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q7hjfrqlnzm4hvd56e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Данные из ЕИСН предоставляются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Средства, поступающие от оказания государственных услуг (данные о недвижимости, справки и выписки из ЕИСН) направляются на содержание и развитие ЕИСН.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предоставления данных о недвижимости местными регистрационными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о зарегистрированных правах и обременениях (ограничениях) на единицу недвижимого имущества предоставляются местными регистрационными органами в виде справок и выписок из Единого государственного реестра прав на недвижимое имущество при подаче заявления на бланке установленного образца (</w:t>
      </w:r>
      <w:hyperlink w:history="1" r:id="rId5jujlvqixoi6trg8ce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Данные представляются на бланке установленной формы в соответствии с данными регистрационного дела на запрашиваемую единицу недвижимого имущества и оформляются регистратором местного регистрационного органа, подписываются уполномоченным лицом и заверяются печатью местного регистрационного органа. Регистрационная карточка по письменному заявлению правообладателя или его доверенного лица предоставляется регистратором местного регистрационного органа для просмотра.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данных осуществляется на платной основе. Оплата услуг производится при подаче заявления. Квитанция об оплате услуг прилагается к заявлению.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Местный регистрационный орган предоставляет запрашиваемые данные заявителю в срок, определяемый уполномоченным органом по регистрации прав на недвижимое имущество и согласованный с антимонопольным органом, или выдает в письменной форме мотивированный отказ (</w:t>
      </w:r>
      <w:hyperlink w:history="1" r:id="rIdkzcwtvnjvaxlx2wfyq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 Отказ в предоставлении запрашиваемых данных может быть обжалован заявителем в порядке, определяемом законодательством об административной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ucbbge5szvrmeybotb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Данные, предоставляемые местными регистрационными органами, отражают сведения о зарегистрированных правах и обременениях (ограничениях) на единицу недвижимого имущества на момент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характеристиках единицы недвижимого имущества отражают сведения на момент проведения последнего технического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Выписка из Единого государственного реестра прав на недвижимое имущество является документом, подтверждающим наличие государственной регистрации прав на единицу недвижимого имущества, и представляется по письменному заявлению любому лицу, предъявившему документы, удостоверяющие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Единого государственного реестра прав на недвижимое имущество предоставляется также для получения пособий, льгот, для подтверждения прав собственности на единицы недвижимого имущества и для других целей. Выписка из Единого государственного реестра прав на недвижимое имущество предоставляется без проведения текущего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wjpflmt_br4d9dnuk0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(Абзац 1 утратил силу в соответствии с </w:t>
      </w:r>
      <w:hyperlink w:history="1" r:id="rIdkjzuy8jna8pdo_aouqj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xdp_z-x8jc64muxdt_2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неимении недвижимого имущества (форма N 3, </w:t>
      </w:r>
      <w:hyperlink w:history="1" r:id="rIdhlz1ievbrsok4i6rwio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предоставляется в случае отсутствия у заявителя зарегистрированных прав на единицу недвижимого имущества по данным местного регистрационного органа. Если в архиве местного регистрационного органа имеются документы на имя заявителя, но не прошедшие государственную регистрацию, это отражается в примечании предоставляемой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Несоответствие фактической площади земельного участка или основного строения площади, указанной в правоустанавливающем документе, строительство пристроек, хозпостроек на земельном участке, находящихся в частной собственности, и реконструкция строений, не изменяющих назначения единицы недвижимости, не является основанием для отказа в выдаче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gy18nqrbutsc_kuad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Данные о правах на недвижимое имущество, ранее зарегистрированных в органах Бюро технической инвентаризации (БТИ) и не прошедших государственную регистрацию, а также информация о правах на недвижимое имущество, где системная регистрация не завершена на момент предоставления данных, предоставляется только после внесения данных в Единый государственный реестр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 регистрационным органом по запросу правообладателя предоставляются сведения о лицах, получивших данные об объекте недвижимого имущества, на который он имеет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заявителя местным регистрационным органом предоставляются сведения об оценочной стоимости единицы недвижимого имущества для целей налогообложения, сведения о ранее зарегистрированных правах на данную единицу недвижимого имущества и копии кадастрового плана единицы недвижимого имущества, графические данные в бумажном и/или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-ldmuzz3hcxnlh59d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Заявления о предоставлении данных о недвижимости, поступающие на бланке установленного образца, и выдача данных регистрируются в журнале регистрации приема заявлений и выдачи данных о единицах недвижимого имущества </w:t>
      </w:r>
      <w:hyperlink w:history="1" r:id="rIdgenidlvlvc5rcxzrsrv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 Запросы о предоставлении информации, поступающие по входящей корреспонденции, а также выдаваемая по ним информация регистрируются в общем отделе местного регистрационного органа. При поступлении запроса о предоставлении информации через общий отдел, запрос регистрируется в журнале поступивших документов общего отдела и незамедлительно передается в зал приема и выдачи документов специалисту по приему и выдаче документов. При этом запросы на предоставление информации, за исключением запросов физических лиц,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представлены на фирменном бланке, либо должны иметь угловой штамп;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исходящий номер и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подписаны руководителями запрашивающего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обоснованную мотивацию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получение данных о недвижимости из местного регистрационного органа, копия предоставленной информации, заключение об отказе в предоставлении данных о недвижимости (</w:t>
      </w:r>
      <w:hyperlink w:history="1" r:id="rIdrsboqnqoq7fdwhou5g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 помещаются в регистрационное дело того объекта недвижимого имущества, по которому предоставлены данные, а в случае его отсутствия - подшиваются в отдельную папку.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cjff1okdgf5zefpiz9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местных регистрационных органах, где внедрена автоматизированная система регистрации (АСР), заявления принимаются, а журнал регистрации приема заявлений и выдачи данных о единицах недвижимого имущества (</w:t>
      </w:r>
      <w:hyperlink w:history="1" r:id="rId0or8vdlt3ov5kzzq6ne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 ведется на электронных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несоблюдения сроков выдачи данных, специалист, по вине которого произошло несвоевременное исполнение заявления, несет дисциплинарную ответственность за нарушение должностных обязанностей (объяснительная о причинах несвоевременного исполнения заявления хранится в регистрационном деле). При несоблюдении сроков работ с коэффициентом срочности, определяемых уполномоченным органом по регистрации прав на недвижимое имущество и согласованных с антимонопольным органом, разница с учетом объема выполненных работ и сроков исполнения в обязательном порядке возвращается клиенту.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lytidgvudnkymyqbo88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выдачи копии документов из регистрационного дела местными регистрационными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Копии документов из регистрационного дела выдаются на основании поданного заявления (</w:t>
      </w:r>
      <w:hyperlink w:history="1" r:id="rIddnfbz-dh9k5zb80thd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 лицам, 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111x5dkd7zzzlbra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копиях документов из регистрационного дела производится запись "Копия верна". Копии документов подписываются главным регистратором управления и заверяются печатью местного регистрационного органа.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в течение 6 месяцев 
 с момента выдачи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N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государственной регистрации прав на недвижимое имущество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ojp2trqvsdobstpucx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в течение 6 месяцев 
 с момента выдачи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государственной регистрации прав на недвижимое имущество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kr67z3yzh0ysjg3fgu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в течение 6 месяцев 
 с момента выдачи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N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неимении недвижимого имущества по данным местного регистрационного органа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ekq0nxjgmnb-8qhfw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 20__ года N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по данным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по землеустройству и регистрации прав на недвижимое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недвижимое имущество 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зарегистрировано.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
 ___________________________ 
 (подпись начальника)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 
 (ФИО начальника)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 
 __________________________________ 
 (подпись регистратора)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 регистратора)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 
 из Единого государственного реестра прав на недвижимое имущество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okbzflsexwpgiesogz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 20__ года N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лица, полное наименование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запрашивающего информацию)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аилный округ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 N _________________ кв. N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недвижимого имущества: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управлением по землеустройству и регистрации прав на недвижимое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произведена государственная регистрация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(полная, предварительная)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правах собственности на недвижимое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3"/>
        <w:gridCol w:w="2023"/>
        <w:gridCol w:w="2084"/>
        <w:gridCol w:w="2023"/>
        <w:gridCol w:w="2023"/>
      </w:tblGrid>
      <w:tr>
        <w:tc>
          <w:tcPr>
            <w:tcW w:type="dxa" w:w="2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 п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Собственник/и (ФИО физического лица или полное наименование юридического лица)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совместная/общая долевая собственность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подтверждающие права на единицу недвижимого имущества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регистрации, время (час., мин.)</w:t>
            </w:r>
          </w:p>
        </w:tc>
      </w:tr>
      <w:tr>
        <w:tc>
          <w:tcPr>
            <w:tcW w:type="dxa" w:w="2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правах собственника на внутридомовые помещения, на придомовой земельный участок и объекты, расположенные на нем, находящиеся в общей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 недвижимого имущества, находящегося в общей собственности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собственника в общей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бенефициарных правах единицы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2"/>
        <w:gridCol w:w="1992"/>
        <w:gridCol w:w="1992"/>
        <w:gridCol w:w="2208"/>
        <w:gridCol w:w="1992"/>
      </w:tblGrid>
      <w:tr>
        <w:tc>
          <w:tcPr>
            <w:tcW w:type="dxa" w:w="19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 на получение выгоды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Бенефициарный документ, подтверждающий право на получение выгоды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 обремененной единицы недвижимого имущества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регистрации, время (час., мин.)</w:t>
            </w:r>
          </w:p>
        </w:tc>
      </w:tr>
      <w:tr>
        <w:tc>
          <w:tcPr>
            <w:tcW w:type="dxa" w:w="19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наличии или отсутствии обременений (ограничений) на единицу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Бенефициарная единица или лицо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обременения (ограничения)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 на обременение (ограничение)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регистрации, время (час., мин.)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Выписка отражает данные о зарегистрированных правах и обременениях (ограничениях) на единицу недвижимого имущества на момент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
 ___________________________________ 
 (подпись начальника)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 
 (ФИО начальника)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 
 (подпись регистратора)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 
  (дата и время, час., мин.)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местного регистрационного органа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
 об отказе в выдаче данных о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____________________ район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аильный округ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_______________________ N ___________ N кв.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рассмотрения документов по заявлению N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 20__ г. принято решение об отказе в предоставлении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 на следующих основаниях: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подпись регистратора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подпись начальника отдела регистрации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 20__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 
 об отказе в предоставлении данных о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уведомляем заявителя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в результате рассмотрения документов по заявлению N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20__ г. принято решение отказать в предоставлении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 по причине: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 
 ФИО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
 на получение данных о недвижимости из местного регистрационного органа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lkccbml9xgb1bzlhm-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заявителя: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 (адрес): _______________________ тел.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серия _____________ N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 дата выдачи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доверенности, выданной от "___" _________________________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______________________________ тел.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(руководителя или полномочного представителя)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(какого документа)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регистрационной карточки для просмотра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справку о неимении недвижимого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копии документов из регистрационного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выписку из Единого государственного реестра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ранее зарегистрированных правах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получивших данные об объекте недвижимого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 оценочной стоимости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данные в срочном порядке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(графа заполняется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получения данных в срочном порядке)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срочности ________, срок исполнения (дни, часы)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технических параметрах нет. Подпись заявителя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 документ об оплате: вид ______________ N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специалиста по приему и выдаче документов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заявления "__" _____ 20__ г. Время ______________ (часы, минуты)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регистрации приема заявлений и выдачи данных о единицах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1"/>
        <w:gridCol w:w="1071"/>
        <w:gridCol w:w="1441"/>
        <w:gridCol w:w="1244"/>
        <w:gridCol w:w="1071"/>
        <w:gridCol w:w="1071"/>
        <w:gridCol w:w="1071"/>
        <w:gridCol w:w="1071"/>
        <w:gridCol w:w="1071"/>
      </w:tblGrid>
      <w:tr>
        <w:tc>
          <w:tcPr>
            <w:tcW w:type="dxa" w:w="1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 п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подачи заявления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 или наименование органа, запрашивающего информацию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 и адрес единицы недвижимого имущества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Выданная информация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квитанции об оплате (сумма)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специалиста по приему документов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документов или отказа в приеме заявления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подпись лица, получившего информацию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заполняется при подаче заявлений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1 указывается порядковый номер записи;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2 указывается время, число, месяц, год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3 указывается ФИО или наименование органа, запрашивающего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4 указывается идентификационный код и адрес единицы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5 указывается вид выданной информации (справка на залог, продажу, дарение, обмен, вступление в наследство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6 указывается номер квитанции и оплаченная сумма;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7 указывается ФИО специалиста по приему и выдаче документов, принявшего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8 указывается число, месяц, год выдачи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9 указывается ФИО и подпись лица, получившего информацию.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 (ЕИСН)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ujiog7rlbej12wpos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лица, полное наименование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запрашивающего информацию)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______________________ район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аилный округ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______________________ N _________________ кв. N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недвижимого имущества: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использования: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назначение: 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История о правах собственности на недвижимое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1"/>
        <w:gridCol w:w="1525"/>
        <w:gridCol w:w="1331"/>
        <w:gridCol w:w="1331"/>
        <w:gridCol w:w="1331"/>
        <w:gridCol w:w="1920"/>
        <w:gridCol w:w="1409"/>
      </w:tblGrid>
      <w:tr>
        <w:tc>
          <w:tcPr>
            <w:tcW w:type="dxa" w:w="13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 п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Собственник/и (ФИО физического лица или наименование юридического лица)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прекращения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совместная/общая долевая/собственность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подтверждающие права на единицу недвижимого имущества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История о бенефициарных правах единицы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5"/>
        <w:gridCol w:w="1565"/>
        <w:gridCol w:w="1832"/>
        <w:gridCol w:w="2082"/>
        <w:gridCol w:w="1565"/>
        <w:gridCol w:w="1567"/>
      </w:tblGrid>
      <w:tr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 на получение выгоды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Бенефициарный документ, подтверждающий право на получение выгоды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 обремененной единицы недвижимого имущества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прекращения</w:t>
            </w:r>
          </w:p>
        </w:tc>
      </w:tr>
      <w:tr>
        <w:tc>
          <w:tcPr>
            <w:tcW w:type="dxa" w:w="1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История о наличии обременений (ограничений) на единицу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0"/>
        <w:gridCol w:w="1776"/>
        <w:gridCol w:w="1680"/>
        <w:gridCol w:w="1680"/>
        <w:gridCol w:w="1680"/>
        <w:gridCol w:w="1682"/>
      </w:tblGrid>
      <w:tr>
        <w:tc>
          <w:tcPr>
            <w:tcW w:type="dxa" w:w="1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Бенефициарная единица или лицо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обременения (ограничения)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 на обременение (ограничение)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прекращения</w:t>
            </w:r>
          </w:p>
        </w:tc>
      </w:tr>
      <w:tr>
        <w:tc>
          <w:tcPr>
            <w:tcW w:type="dxa" w:w="1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
 _________________________
  (подпись начальника)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 
 (ФИО начальника)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________________________ 
 (подпись регистратора)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 
 (ФИО регистратора)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неимении недвижимого имущества на территории Кыргызской Республики по данным Единой информационной системы по недвижимости (ЕИСН)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ax_nr8outgrodrgemw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 20__ года, 00:00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 по недвижимости за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зарегистрировано/не было зарегистрировано право собственности на недвижимое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_________________ 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ojoaafdoqdsv9uyvtu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 20__ года, 00:00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 недвижимости 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Зарегистрировано/было зарегистрировано право собственности на недвижимое имущество на территории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2"/>
        <w:gridCol w:w="1382"/>
        <w:gridCol w:w="1382"/>
        <w:gridCol w:w="1382"/>
        <w:gridCol w:w="1887"/>
        <w:gridCol w:w="1382"/>
        <w:gridCol w:w="1382"/>
      </w:tblGrid>
      <w:tr>
        <w:tc>
          <w:tcPr>
            <w:tcW w:type="dxa" w:w="13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ЕНИ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использования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подтверждающие права на единицу недвижимого имущества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прекращения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_________________ 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nev-94ishba8caiaf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dalil.kg/document/91099</w:t>
      </w:r>
    </w:hyperlink>
  </w:p>
  <w:p>
    <w:pPr>
      <w:spacing w:after="0" w:before="40"/>
      <w:jc w:val="center"/>
    </w:pPr>
    <w:hyperlink w:history="1" r:id="rId5dqmw8za98gqystlhlc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sdxkfbjfpty0t7pbayd" Type="http://schemas.openxmlformats.org/officeDocument/2006/relationships/hyperlink" Target="https://dalil.kg/document/230035269" TargetMode="External"/><Relationship Id="rIdlxh0eb9ettfz952pdikln" Type="http://schemas.openxmlformats.org/officeDocument/2006/relationships/hyperlink" Target="https://dalil.kg/document/92325" TargetMode="External"/><Relationship Id="rIdxnry7spkscglmbw-efuad" Type="http://schemas.openxmlformats.org/officeDocument/2006/relationships/hyperlink" Target="https://dalil.kg/document/94282" TargetMode="External"/><Relationship Id="rIdeirdhoto3_eebpc-d3jmp" Type="http://schemas.openxmlformats.org/officeDocument/2006/relationships/hyperlink" Target="https://dalil.kg/document/100042" TargetMode="External"/><Relationship Id="rIdodzndt72tofqnjaj73djx" Type="http://schemas.openxmlformats.org/officeDocument/2006/relationships/hyperlink" Target="https://dalil.kg/document/157016" TargetMode="External"/><Relationship Id="rIdnijp-xaizfs5t4epzhldh" Type="http://schemas.openxmlformats.org/officeDocument/2006/relationships/hyperlink" Target="https://dalil.kg/document/159044" TargetMode="External"/><Relationship Id="rIdajsacw425nehdog9u26ty" Type="http://schemas.openxmlformats.org/officeDocument/2006/relationships/hyperlink" Target="https://dalil.kg/document/4" TargetMode="External"/><Relationship Id="rIdhxktxghc8urso_qy96czq" Type="http://schemas.openxmlformats.org/officeDocument/2006/relationships/hyperlink" Target="https://dalil.kg/document/160" TargetMode="External"/><Relationship Id="rId5u1_ledlpyvg4osm7lspm" Type="http://schemas.openxmlformats.org/officeDocument/2006/relationships/hyperlink" Target="https://dalil.kg/document/159044" TargetMode="External"/><Relationship Id="rIdc65rp1prc4cqpf_4rapg6" Type="http://schemas.openxmlformats.org/officeDocument/2006/relationships/hyperlink" Target="https://dalil.kg/document/160" TargetMode="External"/><Relationship Id="rIdbdhjuik2zr_2n-senmzy5" Type="http://schemas.openxmlformats.org/officeDocument/2006/relationships/hyperlink" Target="https://dalil.kg/document/159044" TargetMode="External"/><Relationship Id="rIdvxc7qm1xv7vkve4skq0ff" Type="http://schemas.openxmlformats.org/officeDocument/2006/relationships/hyperlink" Target="https://dalil.kg/document/160" TargetMode="External"/><Relationship Id="rIdg1bbehudli1pzr42q6uf4" Type="http://schemas.openxmlformats.org/officeDocument/2006/relationships/hyperlink" Target="https://dalil.kg/document/91099#p4" TargetMode="External"/><Relationship Id="rIdla_zy7u6lrpzpmjqn0v5_" Type="http://schemas.openxmlformats.org/officeDocument/2006/relationships/hyperlink" Target="https://dalil.kg/document/91099#p9" TargetMode="External"/><Relationship Id="rIdxdvdx4r7wepmwanjnsylz" Type="http://schemas.openxmlformats.org/officeDocument/2006/relationships/hyperlink" Target="https://dalil.kg/document/91099#p10" TargetMode="External"/><Relationship Id="rIdz7to1hqwc2gbui1j-spfn" Type="http://schemas.openxmlformats.org/officeDocument/2006/relationships/hyperlink" Target="https://dalil.kg/document/91099#p11" TargetMode="External"/><Relationship Id="rIdu1rlit4i6hf7lmbyyzo_b" Type="http://schemas.openxmlformats.org/officeDocument/2006/relationships/hyperlink" Target="https://dalil.kg/document/94282" TargetMode="External"/><Relationship Id="rId8b_gxrngzmrlykjurl7ir" Type="http://schemas.openxmlformats.org/officeDocument/2006/relationships/hyperlink" Target="https://dalil.kg/document/157016" TargetMode="External"/><Relationship Id="rId4danrg61iwy0p4w_kbst8" Type="http://schemas.openxmlformats.org/officeDocument/2006/relationships/hyperlink" Target="https://dalil.kg/document/91099#p10" TargetMode="External"/><Relationship Id="rIdp6ln6znfuc0utqmaidpaz" Type="http://schemas.openxmlformats.org/officeDocument/2006/relationships/hyperlink" Target="https://dalil.kg/document/94282" TargetMode="External"/><Relationship Id="rIdgpvwgcyhxs7avao_fzxar" Type="http://schemas.openxmlformats.org/officeDocument/2006/relationships/hyperlink" Target="https://dalil.kg/document/91099#p11" TargetMode="External"/><Relationship Id="rIdob9nkcj3f8ahib9hg-8jz" Type="http://schemas.openxmlformats.org/officeDocument/2006/relationships/hyperlink" Target="https://dalil.kg/document/94282" TargetMode="External"/><Relationship Id="rIdj6nrq5zmvuijx5rjdkkwh" Type="http://schemas.openxmlformats.org/officeDocument/2006/relationships/hyperlink" Target="https://dalil.kg/document/160" TargetMode="External"/><Relationship Id="rIdbq7hjfrqlnzm4hvd56e7h" Type="http://schemas.openxmlformats.org/officeDocument/2006/relationships/hyperlink" Target="https://dalil.kg/document/159044" TargetMode="External"/><Relationship Id="rId5jujlvqixoi6trg8cebxj" Type="http://schemas.openxmlformats.org/officeDocument/2006/relationships/hyperlink" Target="https://dalil.kg/document/91099#p7" TargetMode="External"/><Relationship Id="rIdkzcwtvnjvaxlx2wfyqlqt" Type="http://schemas.openxmlformats.org/officeDocument/2006/relationships/hyperlink" Target="https://dalil.kg/document/91099#p6" TargetMode="External"/><Relationship Id="rIdfucbbge5szvrmeybotbw7" Type="http://schemas.openxmlformats.org/officeDocument/2006/relationships/hyperlink" Target="https://dalil.kg/document/100042" TargetMode="External"/><Relationship Id="rIdqwjpflmt_br4d9dnuk0rl" Type="http://schemas.openxmlformats.org/officeDocument/2006/relationships/hyperlink" Target="https://dalil.kg/document/94282" TargetMode="External"/><Relationship Id="rIdkjzuy8jna8pdo_aouqjjk" Type="http://schemas.openxmlformats.org/officeDocument/2006/relationships/hyperlink" Target="https://dalil.kg/document/94282" TargetMode="External"/><Relationship Id="rIdxdp_z-x8jc64muxdt_2mn" Type="http://schemas.openxmlformats.org/officeDocument/2006/relationships/hyperlink" Target="https://dalil.kg/document/94282" TargetMode="External"/><Relationship Id="rIdhlz1ievbrsok4i6rwio7c" Type="http://schemas.openxmlformats.org/officeDocument/2006/relationships/hyperlink" Target="https://dalil.kg/document/91099#p3" TargetMode="External"/><Relationship Id="rIdwsgy18nqrbutsc_kuadft" Type="http://schemas.openxmlformats.org/officeDocument/2006/relationships/hyperlink" Target="https://dalil.kg/document/94282" TargetMode="External"/><Relationship Id="rIdmo-ldmuzz3hcxnlh59diy" Type="http://schemas.openxmlformats.org/officeDocument/2006/relationships/hyperlink" Target="https://dalil.kg/document/94282" TargetMode="External"/><Relationship Id="rIdgenidlvlvc5rcxzrsrvtg" Type="http://schemas.openxmlformats.org/officeDocument/2006/relationships/hyperlink" Target="https://dalil.kg/document/91099#p8" TargetMode="External"/><Relationship Id="rIdrsboqnqoq7fdwhou5g0ye" Type="http://schemas.openxmlformats.org/officeDocument/2006/relationships/hyperlink" Target="https://dalil.kg/document/91099#p5" TargetMode="External"/><Relationship Id="rId3cjff1okdgf5zefpiz9lb" Type="http://schemas.openxmlformats.org/officeDocument/2006/relationships/hyperlink" Target="https://dalil.kg/document/94282" TargetMode="External"/><Relationship Id="rId0or8vdlt3ov5kzzq6nej1" Type="http://schemas.openxmlformats.org/officeDocument/2006/relationships/hyperlink" Target="https://dalil.kg/document/91099#p8" TargetMode="External"/><Relationship Id="rIdlytidgvudnkymyqbo88oq" Type="http://schemas.openxmlformats.org/officeDocument/2006/relationships/hyperlink" Target="https://dalil.kg/document/94282" TargetMode="External"/><Relationship Id="rIddnfbz-dh9k5zb80thdd0y" Type="http://schemas.openxmlformats.org/officeDocument/2006/relationships/hyperlink" Target="https://dalil.kg/document/91099#p7" TargetMode="External"/><Relationship Id="rIdic111x5dkd7zzzlbrahbs" Type="http://schemas.openxmlformats.org/officeDocument/2006/relationships/hyperlink" Target="https://dalil.kg/document/160" TargetMode="External"/><Relationship Id="rIdkojp2trqvsdobstpucxgr" Type="http://schemas.openxmlformats.org/officeDocument/2006/relationships/hyperlink" Target="https://dalil.kg/document/94282" TargetMode="External"/><Relationship Id="rId1kr67z3yzh0ysjg3fguch" Type="http://schemas.openxmlformats.org/officeDocument/2006/relationships/hyperlink" Target="https://dalil.kg/document/94282" TargetMode="External"/><Relationship Id="rIdolekq0nxjgmnb-8qhfwhr" Type="http://schemas.openxmlformats.org/officeDocument/2006/relationships/hyperlink" Target="https://dalil.kg/document/94282" TargetMode="External"/><Relationship Id="rId3okbzflsexwpgiesogzcb" Type="http://schemas.openxmlformats.org/officeDocument/2006/relationships/hyperlink" Target="https://dalil.kg/document/94282" TargetMode="External"/><Relationship Id="rId2lkccbml9xgb1bzlhm-my" Type="http://schemas.openxmlformats.org/officeDocument/2006/relationships/hyperlink" Target="https://dalil.kg/document/94282" TargetMode="External"/><Relationship Id="rIdewujiog7rlbej12wposfb" Type="http://schemas.openxmlformats.org/officeDocument/2006/relationships/hyperlink" Target="https://dalil.kg/document/94282" TargetMode="External"/><Relationship Id="rId6ax_nr8outgrodrgemwjv" Type="http://schemas.openxmlformats.org/officeDocument/2006/relationships/hyperlink" Target="https://dalil.kg/document/94282" TargetMode="External"/><Relationship Id="rIdcojoaafdoqdsv9uyvtugn" Type="http://schemas.openxmlformats.org/officeDocument/2006/relationships/hyperlink" Target="https://dalil.kg/document/94282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nev-94ishba8caiafdt" Type="http://schemas.openxmlformats.org/officeDocument/2006/relationships/hyperlink" Target="https://dalil.kg/document/91099" TargetMode="External"/><Relationship Id="rId5dqmw8za98gqystlhlc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2026-09-25T05:11:16.079Z</dcterms:created>
  <dcterms:modified xsi:type="dcterms:W3CDTF">2026-09-25T05:11:16.079Z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