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3v4pdzowobfliamvlr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
 «О внесении изменений 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пунктом 3 статьи 65 </w:t>
      </w:r>
      <w:hyperlink w:history="1" r:id="rIdvjxmc_u-3gd6sasrjan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принятие проекта Закона Кыргызской Республики «О внесении изменений в </w:t>
      </w:r>
      <w:hyperlink w:history="1" r:id="rId6ven0dnascgskqhv_gv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инициированного депутатом Жогорку Кенеша Кыргызской Республики Молдошевой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4ydjnvqbolhtwehagg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«О внесении изменений в </w:t>
      </w:r>
      <w:hyperlink w:history="1" r:id="rIdnlphljemap_7z6vhwro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xb4d0spomuzudod2s8f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2010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к проекту Закона Кыргызской Республики «О внесении изменений в Трудовой кодекс Кыргызской Республики», инициированному депутатом Жогорку Кенеша Кыргызской Республики Молдошевой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bsvs_pfihwvpl1o7d-w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</w:t>
      </w:r>
      <w:r>
        <w:rPr>
          <w:rFonts w:ascii="Arial" w:cs="Arial" w:eastAsia="Arial" w:hAnsi="Arial"/>
          <w:sz w:val="24"/>
          <w:szCs w:val="24"/>
        </w:rPr>
        <w:t xml:space="preserve">пункта 1 статьи 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7jaetxajil0_zfb8i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изменений в </w:t>
      </w:r>
      <w:hyperlink w:history="1" r:id="rIdg7tkzyindh0u1vkzaos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(далее - проект Закона), инициированный депутатом Жогорку Кенеша Кыргызской Республики Молдошевой Д.А.,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предлагается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статьи 363 и </w:t>
      </w:r>
      <w:r>
        <w:rPr>
          <w:rFonts w:ascii="Arial" w:cs="Arial" w:eastAsia="Arial" w:hAnsi="Arial"/>
          <w:sz w:val="24"/>
          <w:szCs w:val="24"/>
        </w:rPr>
        <w:t xml:space="preserve">365 </w:t>
      </w:r>
      <w:hyperlink w:history="1" r:id="rId5gjrsqzv2cqxlk-p7f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 устранения внутренних противоречий между статьями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статьям 364 и 365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qjhk_euhbn6modsjc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районный коэффициент устанавливается к заработной плате, а процентная надбавка за стаж работы, работающим в высокогорных районах и отдаленных и труднодоступных зонах, - к должностным окладам.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151 </w:t>
      </w:r>
      <w:hyperlink w:history="1" r:id="rId-icvh6uv3v2qez0kklo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выплаты компенсационного и стимулирующего характера в виде надбавок и доплат устанавливаются в абсолютных величинах или в процентах к должностному (тарифному) окладу.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Министерством труда, занятости и миграции Кыргызской Республики в целях устранения разночтений подготовлен проект Закона Кыргызской Республики «О внесении изменений и дополнений в </w:t>
      </w:r>
      <w:hyperlink w:history="1" r:id="rIddp7rwuw38azs-lmsmr6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 Данным законопроектом устраняются противоречия между статьями 151 и 363, 363 и 364. То есть, часть 2 статьи 151 предлагается дополнить словами «за исключением районного коэффициента», а статью 363 после слова «коэффициентов» предлагается дополнить словами «к заработной плате», так как районный коэффициент начисляется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</w:t>
      </w:r>
      <w:hyperlink w:history="1" r:id="rIdsdma0ya-4he40fuchc5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труднодоступных зонах Кыргызской Республики» установлены размеры районных коэффициентов к заработной плате и утвержден Порядок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высокогорных и отдаленных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lkmto05cqiqiyoiqen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и компенсациях для лиц, проживающих и работающих в условиях высокогорья» предусмотрено, что районный коэффициент начисляется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Кенешем Кыргызской Республики 11 февраля 2010 года принят Закон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зонах», которым также внесены изменения в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в части установления процентных надбавок к должностному окладу в соответствии со стажем работы в данной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предлагаемая редакция проекта Закона потребует дополнительных финансовых затрат на выплаты процентных надбавок за стаж работы в данной местности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согласно пункту 3 статьи 65 </w:t>
      </w:r>
      <w:hyperlink w:history="1" r:id="rIdc1bpr5cldagwdkfzku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не поддерживает принятие представленного проекта Закона Кыргызской Республики «О внесении изменений в </w:t>
      </w:r>
      <w:hyperlink w:history="1" r:id="rIdgneq_jhq0uq-rqpeaap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yjgv2zv5d-tpo9os8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dalil.kg/document/92084</w:t>
      </w:r>
    </w:hyperlink>
  </w:p>
  <w:p>
    <w:pPr>
      <w:spacing w:after="0" w:before="40"/>
      <w:jc w:val="center"/>
    </w:pPr>
    <w:hyperlink w:history="1" r:id="rIdyyn0pxbkkmqcpzubdi2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v4pdzowobfliamvlr7l" Type="http://schemas.openxmlformats.org/officeDocument/2006/relationships/hyperlink" Target="https://dalil.kg/document/159126" TargetMode="External"/><Relationship Id="rIdvjxmc_u-3gd6sasrjanoh" Type="http://schemas.openxmlformats.org/officeDocument/2006/relationships/hyperlink" Target="https://dalil.kg/document/1" TargetMode="External"/><Relationship Id="rId6ven0dnascgskqhv_gv6h" Type="http://schemas.openxmlformats.org/officeDocument/2006/relationships/hyperlink" Target="https://dalil.kg/document/1505" TargetMode="External"/><Relationship Id="rId4ydjnvqbolhtwehaggvjf" Type="http://schemas.openxmlformats.org/officeDocument/2006/relationships/hyperlink" Target="https://dalil.kg/document/92084#p1" TargetMode="External"/><Relationship Id="rIdnlphljemap_7z6vhwrom1" Type="http://schemas.openxmlformats.org/officeDocument/2006/relationships/hyperlink" Target="https://dalil.kg/document/1505" TargetMode="External"/><Relationship Id="rIdxb4d0spomuzudod2s8fj3" Type="http://schemas.openxmlformats.org/officeDocument/2006/relationships/hyperlink" Target="https://dalil.kg/document/92084" TargetMode="External"/><Relationship Id="rIdbsvs_pfihwvpl1o7d-wbd" Type="http://schemas.openxmlformats.org/officeDocument/2006/relationships/hyperlink" Target="https://dalil.kg/document/1" TargetMode="External"/><Relationship Id="rIdm7jaetxajil0_zfb8iyuh" Type="http://schemas.openxmlformats.org/officeDocument/2006/relationships/hyperlink" Target="https://dalil.kg/document/1754" TargetMode="External"/><Relationship Id="rIdg7tkzyindh0u1vkzaosu7" Type="http://schemas.openxmlformats.org/officeDocument/2006/relationships/hyperlink" Target="https://dalil.kg/document/1505" TargetMode="External"/><Relationship Id="rId5gjrsqzv2cqxlk-p7fqlp" Type="http://schemas.openxmlformats.org/officeDocument/2006/relationships/hyperlink" Target="https://dalil.kg/document/1505" TargetMode="External"/><Relationship Id="rIdquqjhk_euhbn6modsjcz_" Type="http://schemas.openxmlformats.org/officeDocument/2006/relationships/hyperlink" Target="https://dalil.kg/document/1505" TargetMode="External"/><Relationship Id="rId-icvh6uv3v2qez0kklo5m" Type="http://schemas.openxmlformats.org/officeDocument/2006/relationships/hyperlink" Target="https://dalil.kg/document/1505" TargetMode="External"/><Relationship Id="rIddp7rwuw38azs-lmsmr6k8" Type="http://schemas.openxmlformats.org/officeDocument/2006/relationships/hyperlink" Target="https://dalil.kg/document/1505" TargetMode="External"/><Relationship Id="rIdsdma0ya-4he40fuchc58s" Type="http://schemas.openxmlformats.org/officeDocument/2006/relationships/hyperlink" Target="https://dalil.kg/document/34535" TargetMode="External"/><Relationship Id="rIdrlkmto05cqiqiyoiqen-s" Type="http://schemas.openxmlformats.org/officeDocument/2006/relationships/hyperlink" Target="https://dalil.kg/document/640" TargetMode="External"/><Relationship Id="rIdc1bpr5cldagwdkfzkulaa" Type="http://schemas.openxmlformats.org/officeDocument/2006/relationships/hyperlink" Target="https://dalil.kg/document/1" TargetMode="External"/><Relationship Id="rIdgneq_jhq0uq-rqpeaap8m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yjgv2zv5d-tpo9os8zn" Type="http://schemas.openxmlformats.org/officeDocument/2006/relationships/hyperlink" Target="https://dalil.kg/document/92084" TargetMode="External"/><Relationship Id="rIdyyn0pxbkkmqcpzubdi2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2026-09-24T10:37:59.233Z</dcterms:created>
  <dcterms:modified xsi:type="dcterms:W3CDTF">2026-09-24T10:37:59.233Z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