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УТРАТИЛО СИЛУ
 в соответствии с </w:t>
      </w:r>
      <w:hyperlink w:history="1" r:id="rIdoeg0bdcdfvcegbbik_jdc">
        <w:r>
          <w:rPr>
            <w:rFonts w:ascii="Arial" w:cs="Arial" w:eastAsia="Arial" w:hAnsi="Arial"/>
            <w:i/>
            <w:iCs/>
            <w:color w:val="1D4ED8"/>
            <w:sz w:val="22"/>
            <w:szCs w:val="22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2"/>
          <w:szCs w:val="22"/>
        </w:rPr>
        <w:t xml:space="preserve"> Кабинета Министров КР от 22 ноября 2024 года № 711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марта 2010 года №134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Межведомственном комитете руководителей органов воспитательной работы Вооруженных Сил Кыргызской Республики</w:t>
      </w:r>
    </w:p>
    <w:p>
      <w:pPr>
        <w:spacing w:after="120"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hanwlgk7dc-jxcm48m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Указа Президента Кыргызской Республики "О концепции воспитания личного состава Вооруженных Сил и допризывной молодежи Кыргызской Республики" от 29 июня 2009 года № 296, </w:t>
      </w:r>
      <w:hyperlink w:history="1" r:id="rIdm2k5gnh70vykxfixlzg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№ 742 "О реализации Концепции воспитания личного состава Вооруженных Сил и допризывной молодежи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Межведомственный комитет руководителей органов воспитательной работы Вооруженных Сил Кыргызской Республики (приложение 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grmssbm7xhleklt40a1c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Межведомственном комитете руководителей органов воспитательной работы Вооруженных Сил Кыргызской Республики (приложение 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Межведомственному комитету руководителей органов воспитательной работы Вооруженных Сил Кыргызской Республики организовать свою работу в соответствии с вышеназванным </w:t>
      </w:r>
      <w:hyperlink w:history="1" r:id="rIdud7srowrmnvipqx3-yf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срок до 1 января 2021 года делегировать руководителям Вооруженных Сил, других воинских формирований и государственных органов Кыргызской Республики, в которых законом предусмотрена военная служба, право издания совместных приказов и директив для реализации </w:t>
      </w:r>
      <w:hyperlink w:history="1" r:id="rIdo5gbrhhdqrrfvf_d48d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</w:t>
      </w:r>
      <w:hyperlink w:history="1" r:id="rIdoygsr5ehkj-havwcr81o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воспитания личного состава Вооруженных Сил и допризывной молодежи Кыргызской Республики" от 29 июня 2009 года N 296, </w:t>
      </w:r>
      <w:hyperlink w:history="1" r:id="rId0sjsmlpo1elgngbvhph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2009 года N 742 "О реализации </w:t>
      </w:r>
      <w:hyperlink w:history="1" r:id="rIdrxqogykkg8zhwzfqvuw0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воспитания личного состава Вооруженных Сил и допризывной молодежи Кыргызской Республики", и организации деятельности Межведомственного комитета руководителей органов воспитательной работы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hkdpu0atlsrjjbznge8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Министерствам, иным органам исполнительной власти и органам местного самоуправления оказать содействие в работе Межведомственного комитета руководителей органов воспитательной работы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Общее руководство за деятельностью Межведомственного комитета руководителей органов воспитательной работы Вооруженных Сил Кыргызской Республики возложить на Генеральный штаб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8bp4eprs5oklnqgeip-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Государственный комитет по делам обороны Кыргызской Республики и Генеральный штаб Вооруженных Сил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8br5uwbf8kue_poebk-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Правительства
 Кыргызской Республики
 от 5 марта 2010 года № 134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СОСТАВ 
 Межведомственного комитета руководителей органов воспитательной работы Вооруженных Сил Кыргызской Республики</w:t>
      </w:r>
    </w:p>
    <w:p>
      <w:pPr>
        <w:spacing w:after="120"/>
        <w:ind w:firstLine="282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l9vw2_qmrmedhuhcbscj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апреля 2016 года № 217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комитета - должностное лицо, установленное пунктом 2.2. Положения о Межведомственном комитете руководителей органов воспитательной работы Вооруженных Сил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комитета - начальник управления воспитательной работы Генерального штаба Вооруженных Сил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комитета: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по морально-психологическому обеспечению командования Внутренних войск Министерства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регионального управления - начальник отдела по боевой подготовке и работе с личным составом Государственной пограничной службы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отдела по работе с личным составом управления подготовки войск и сил Министерства чрезвычайных ситуаций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правовой и воспитательной работы Департамента по охране и конвоированию при Государственной службе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отдела анализа, прогнозирования, мониторинга и отраслевой политики в сфере физической культуры и спорта Государственного агентства физической культуры и спорта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специалист управления науки, инновации и научно-технической информации Министерства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начальника управления кадров Государственной службы национальной безопасности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старший инспектор штаба Службы государственной охраны Кыргызской Республики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1lomxt5shx_vhxk_ldt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dalil.kg/document/92090</w:t>
      </w:r>
    </w:hyperlink>
  </w:p>
  <w:p>
    <w:pPr>
      <w:spacing w:after="0" w:before="40"/>
      <w:jc w:val="center"/>
    </w:pPr>
    <w:hyperlink w:history="1" r:id="rIdwz6svhfl642p0azgedsu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eg0bdcdfvcegbbik_jdc" Type="http://schemas.openxmlformats.org/officeDocument/2006/relationships/hyperlink" Target="https://dalil.kg/document/230020074" TargetMode="External"/><Relationship Id="rIdlhanwlgk7dc-jxcm48mqv" Type="http://schemas.openxmlformats.org/officeDocument/2006/relationships/hyperlink" Target="https://dalil.kg/document/11620" TargetMode="External"/><Relationship Id="rIdm2k5gnh70vykxfixlzg9m" Type="http://schemas.openxmlformats.org/officeDocument/2006/relationships/hyperlink" Target="https://dalil.kg/document/90389" TargetMode="External"/><Relationship Id="rIdgrmssbm7xhleklt40a1c8" Type="http://schemas.openxmlformats.org/officeDocument/2006/relationships/hyperlink" Target="https://dalil.kg/document/91050" TargetMode="External"/><Relationship Id="rIdud7srowrmnvipqx3-yfzb" Type="http://schemas.openxmlformats.org/officeDocument/2006/relationships/hyperlink" Target="https://dalil.kg/document/91050" TargetMode="External"/><Relationship Id="rIdo5gbrhhdqrrfvf_d48dho" Type="http://schemas.openxmlformats.org/officeDocument/2006/relationships/hyperlink" Target="https://dalil.kg/document/60233" TargetMode="External"/><Relationship Id="rIdoygsr5ehkj-havwcr81o5" Type="http://schemas.openxmlformats.org/officeDocument/2006/relationships/hyperlink" Target="https://dalil.kg/document/4808" TargetMode="External"/><Relationship Id="rId0sjsmlpo1elgngbvhphxl" Type="http://schemas.openxmlformats.org/officeDocument/2006/relationships/hyperlink" Target="https://dalil.kg/document/90389" TargetMode="External"/><Relationship Id="rIdrxqogykkg8zhwzfqvuw0c" Type="http://schemas.openxmlformats.org/officeDocument/2006/relationships/hyperlink" Target="https://dalil.kg/document/4808" TargetMode="External"/><Relationship Id="rIdzhkdpu0atlsrjjbznge8j" Type="http://schemas.openxmlformats.org/officeDocument/2006/relationships/hyperlink" Target="https://dalil.kg/document/11620" TargetMode="External"/><Relationship Id="rIdq8bp4eprs5oklnqgeip-p" Type="http://schemas.openxmlformats.org/officeDocument/2006/relationships/hyperlink" Target="https://dalil.kg/document/11620" TargetMode="External"/><Relationship Id="rIdn8br5uwbf8kue_poebk-k" Type="http://schemas.openxmlformats.org/officeDocument/2006/relationships/hyperlink" Target="https://dalil.kg/document/11620" TargetMode="External"/><Relationship Id="rIdl9vw2_qmrmedhuhcbscjz" Type="http://schemas.openxmlformats.org/officeDocument/2006/relationships/hyperlink" Target="https://dalil.kg/document/11620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1lomxt5shx_vhxk_ldtk" Type="http://schemas.openxmlformats.org/officeDocument/2006/relationships/hyperlink" Target="https://dalil.kg/document/92090" TargetMode="External"/><Relationship Id="rIdwz6svhfl642p0azgedsu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2026-09-24T04:17:33.578Z</dcterms:created>
  <dcterms:modified xsi:type="dcterms:W3CDTF">2026-09-24T04:17:33.578Z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