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ld3rzkaguagu8qkbda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2010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Республиканской чрезвычайной противоэпидемической и противоэпизоотической комиссии
 при Правительстве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ohse7y_4rw3ewpwsln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2014 года № 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</w:t>
      </w:r>
      <w:hyperlink w:history="1" r:id="rIdl1573nh-nowcwbdxkzw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  <w:r>
        <w:rPr>
          <w:rFonts w:ascii="Arial" w:cs="Arial" w:eastAsia="Arial" w:hAnsi="Arial"/>
          <w:sz w:val="24"/>
          <w:szCs w:val="24"/>
        </w:rPr>
        <w:t xml:space="preserve">статьей 15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</w:t>
      </w:r>
      <w:hyperlink w:history="1" r:id="rIdp_frhrzuhsfaob0iveu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ветеринарии</w:t>
        </w:r>
      </w:hyperlink>
      <w:r>
        <w:rPr>
          <w:rFonts w:ascii="Arial" w:cs="Arial" w:eastAsia="Arial" w:hAnsi="Arial"/>
          <w:sz w:val="24"/>
          <w:szCs w:val="24"/>
        </w:rPr>
        <w:t xml:space="preserve">», в целях обеспечения благоприятной эпизоотической и эпидемиологической обстановки и своевременной организации мероприятий по профилактике инфекционных заболеваний, локализации и ликвидации эпидемий, массовых отравлений среди населения и предотвращению возникновения и распространения заразных болезней среди животных, а также улучшения межведомственной координации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Республиканскую чрезвычайную противоэпидемическую и противоэпизоотическую комиссию при Правительстве Кыргызской Республики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tih563cr5icqxqx0ya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xjewnuq8n81ewyuk98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Координацию деятельности Комиссии возложить на вице-премьер-министра Кыргызской Республики, курирующего социальные вопросы, Министерство здравоохранения Кыргызской Республики и Министерство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администрациям областей, районов, органам местного самоуправления городов создать соответствующие местные областные, районные и городские противоэпидемические и противоэпизоотические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4ynqngr_inruymrxhs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16 марта 2010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Республиканской чрезвычайной противоэпидемической и противоэпизоотической комиссии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Республиканская чрезвычайная противоэпидемическая и противоэпизоотическая комиссия при Правительстве Кыргызской Республики (далее - Чрезвычайная комиссия) создается с целью своевременной организации мероприятий по профилактике инфекционных заболеваний, локализации и ликвидации эпидемий, массовых отравлений среди населения и по предотвращению возникновения и распространения особо опасных заразных болезней животных, в том числе представляющих угрозу здоровью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Чрезвычайная комиссия по всем вопросам, отнесенным к ее компетенции, осуществляет свою деятельность в тесном взаимодействии с другими комиссиями по чрезвычайным ситуациям, действующими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Чрезвычайная комиссия действует на общественных началах и образуется в составе председателя, двух заместителей председателя, двух секретарей и членов комиссии. Структура представителей органов государственной власти в Республиканской чрезвычайной противоэпидемической и противоэпизоотической комиссии при Правительстве Кыргызской Республики утверждается постановлением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и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 целях выполнения задач, указанных в пункте 1 настоящего Положения, на Чрезвычайную комиссию возлагаются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методическое руководство деятельностью министерств, государственных органов, местных государственных администраций, предприятий, организаций и учреждений, независимо от их ведомственной принадлежности и форм собственности, а также областных, городских и районных противоэпидемических и противоэпизоотических комиссий по организации мероприятий по профилактике и ликвидации эпидемий инфекционных заболеваний среди людей и эпизоотии среди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Правительства Кыргызской Республики о случаях вспышек массовых инфекционных заболеваний и пищевых отравлений среди населения и эпизоотии среди животных и мерах по их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регистрации и ликвидации вспышек инфекционных заболеваний и случаев массовых пищевых отравлений среди населения и эпизоотии среди животных Чрезвычайная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силы и средства министерств, административных ведомств, предприятий, объединений и организаций (независимо от форм собственности) для выполнения конкретных противоэпидемических и противоэпизоотических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заслушивает доклады ответственных лиц о ходе выполнения противоэпидемических и противоэпизоотических мероприятий и по результатам принимает организационные и практические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все материалы о причинах возникновения и результатах ликвидации вспышки инфекционного заболевания или случаев массового пищевого отравления среди людей и эпизоотии среди животных, определяет лиц, виновных в возникновении этих заболеваний или отравлений, вносит представление в соответствующие органы исполнительной власти о привлечении их к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регистрации карантинных и особо опасных инфекций среди населения или среди животных Чрезвычайная комиссия, в случае необходимости, дополнительно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и снятие карантинно-ограничительных мер или карантина в месте возникновения инфекции;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временного комитета по ликвидации очага инфекции и плана его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систематическое заслушивание вопроса о ходе реализации мероприятий по ликвидации очага инфекции, принятие по результатам заслушивания необходимых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Чрезвычайная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руководство и контролировать деятельность чрезвычайных противоэпидемических и противоэпизоотических комиссий областей, городов и районов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Главного государственного санитарного врача или Главного государственного ветеринарного инспектора Кыргызской Республики объявлять ситуацию чрезвычайной и предъявлять требования по ее стабилизации;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информацию от руководителей и должностных лиц министерств, административных ведомств, местных государственных администраций, хозяйств, предприятий, организаций и учреждений о случаях массовых инфекционных заболеваний и пищевых отравлений среди людей и заразных заболеваний среди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 предприятиях, в организациях и учреждениях проверки состояния работы по профилактике инфекционных заболеваний, пищевых отравлений;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документы и заслушивать на заседаниях Чрезвычайной комиссии сообщения руководителей соответствующих министерств, административных ведомств, местных государственных администраций, предприятий, организаций и учреждений о принятых ими мерах по профилактике инфекционных заболеваний, выполнению санитарно-профилактических, противоэпидемических и противоэпизоотических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о наложении административных и дисциплинарных взысканий в порядке, установленном законодательством Кыргызской Республики, на ответственных лиц, виновных в допущении эпидемий инфекционных болезней, случаев массовых пищевых отравлений среди людей и эпизоотии среди животных, при необходимости направлять материалы в следственные органы для решения вопроса о привлечении к уголовной ответственности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Премьер-министра Кыргызской Республики, глав местных государственных администраций, руководителей министерств, административных ведомств Кыргызской Республики вопросы об ответственности руководящих работников областных, районных государственных администраций, мэрий городов и подведомственных учреждений, организаций в связи с непринятием мер по ликвидации, локализации эпидемических вспышек или случаев массовых пищевых отравлений и их профилактике среди людей и эпизоотии среди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Чрезвычайная комиссия проводит как плановую работу, так и экстренную при чрезвычайных ситуациях.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Заседания Чрезвычайной комиссии проводятся планово, а с учетом складывающейся эпидемической и эпизоотической обстановкиэкстренно.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На заседания Чрезвычайной комиссии приглашаются руководители или представители министерств, административных ведомств, местных государственных администраций, предприятий, учреждений в зависимости от характера рассматриваемых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Чрезвычайной комиссии секретарем ведется протокол, который доводится до сведения заинтересованных организаций и должностных лиц, а также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подписывается председательствующим на заседании лицом и секретарем.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Члены Чрезвычайной комиссии осуществляют свои обязанности, как правило, в рабочее время. В период выполнения поручений, связанных с отвлечением от основной деятельности, членам Комиссии сохраняется заработная плата по основному месту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d4wvplghbaolh6dt4x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16 марта 2010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Республиканской чрезвычайной противоэпидемической и противоэпизоотической
  комиссии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-otf6cme3xwlzqos55a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2014 года № 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ветеринарной и фитосанитарной безопасности при Правительстве Кыргызской Республики, Главный государственный ветеринарный инспектор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здравоохранения, Главный государственный санитарный врач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ответственные секретари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Республиканского центра ветеринарной диагностики и экспертизы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xhgebfvziigetbqt4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dalil.kg/document/92107</w:t>
      </w:r>
    </w:hyperlink>
  </w:p>
  <w:p>
    <w:pPr>
      <w:spacing w:after="0" w:before="40"/>
      <w:jc w:val="center"/>
    </w:pPr>
    <w:hyperlink w:history="1" r:id="rIdzgo3ncndv49k0q3pi4e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d3rzkaguagu8qkbdah8" Type="http://schemas.openxmlformats.org/officeDocument/2006/relationships/hyperlink" Target="https://dalil.kg/document/159126" TargetMode="External"/><Relationship Id="rIdwohse7y_4rw3ewpwsln0u" Type="http://schemas.openxmlformats.org/officeDocument/2006/relationships/hyperlink" Target="https://dalil.kg/document/96081" TargetMode="External"/><Relationship Id="rIdl1573nh-nowcwbdxkzw1k" Type="http://schemas.openxmlformats.org/officeDocument/2006/relationships/hyperlink" Target="https://dalil.kg/document/202630" TargetMode="External"/><Relationship Id="rIdp_frhrzuhsfaob0iveuke" Type="http://schemas.openxmlformats.org/officeDocument/2006/relationships/hyperlink" Target="https://dalil.kg/document/1658" TargetMode="External"/><Relationship Id="rIdetih563cr5icqxqx0yavf" Type="http://schemas.openxmlformats.org/officeDocument/2006/relationships/hyperlink" Target="https://dalil.kg/document/92107#p1" TargetMode="External"/><Relationship Id="rIdfxjewnuq8n81ewyuk98ut" Type="http://schemas.openxmlformats.org/officeDocument/2006/relationships/hyperlink" Target="https://dalil.kg/document/92107#p2" TargetMode="External"/><Relationship Id="rId-4ynqngr_inruymrxhsoj" Type="http://schemas.openxmlformats.org/officeDocument/2006/relationships/hyperlink" Target="https://dalil.kg/document/92107" TargetMode="External"/><Relationship Id="rIdqd4wvplghbaolh6dt4xbu" Type="http://schemas.openxmlformats.org/officeDocument/2006/relationships/hyperlink" Target="https://dalil.kg/document/92107" TargetMode="External"/><Relationship Id="rId-otf6cme3xwlzqos55atp" Type="http://schemas.openxmlformats.org/officeDocument/2006/relationships/hyperlink" Target="https://dalil.kg/document/9608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xhgebfvziigetbqt4ab" Type="http://schemas.openxmlformats.org/officeDocument/2006/relationships/hyperlink" Target="https://dalil.kg/document/92107" TargetMode="External"/><Relationship Id="rIdzgo3ncndv49k0q3pi4e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2026-09-24T14:03:28.716Z</dcterms:created>
  <dcterms:modified xsi:type="dcterms:W3CDTF">2026-09-24T14:03:28.716Z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