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phq5uhxhholiot9to55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августа 2010 года №175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марта 2010 года № 156</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2009 год, краткосрочном прогнозе социально-экономического развития Кыргызской Республики на 2010 год и Плане действий Правительства
  Кыргызской Республики на 2010 год</w:t>
      </w:r>
    </w:p>
    <w:p>
      <w:pPr>
        <w:spacing w:after="120"/>
        <w:jc w:val="both"/>
      </w:pPr>
      <w:r>
        <w:rPr>
          <w:rFonts w:ascii="Arial" w:cs="Arial" w:eastAsia="Arial" w:hAnsi="Arial"/>
          <w:sz w:val="24"/>
          <w:szCs w:val="24"/>
        </w:rPr>
        <w:t xml:space="preserve">Правительство Кыргызской Республики отмечает, что в 2009 году удалось преодолеть угрозы спада экономического роста и сохранить положительные темпы экономического роста в условиях негативного воздействия мирового финансового кризиса на экономику страны.</w:t>
      </w:r>
    </w:p>
    <w:p>
      <w:pPr>
        <w:spacing w:after="120"/>
        <w:jc w:val="both"/>
      </w:pPr>
      <w:r>
        <w:rPr>
          <w:rFonts w:ascii="Arial" w:cs="Arial" w:eastAsia="Arial" w:hAnsi="Arial"/>
          <w:sz w:val="24"/>
          <w:szCs w:val="24"/>
        </w:rPr>
        <w:t xml:space="preserve">Меры по противодействию кризисным проявлениям были сфокусированы на реализации важнейших приоритетов социально-экономического развития страны на 2009 год, определенных Президентом Кыргызской Республики в Курсе на обновление страны, и других важнейших документах, включая Программу действий Правительства Кыргызской Республики на 2009 год и План действий Правительства Кыргызской Республики по минимизации последствий мирового финансового кризиса на экономику Кыргызской Республики.</w:t>
      </w:r>
    </w:p>
    <w:p>
      <w:pPr>
        <w:spacing w:after="120"/>
        <w:jc w:val="both"/>
      </w:pPr>
      <w:r>
        <w:rPr>
          <w:rFonts w:ascii="Arial" w:cs="Arial" w:eastAsia="Arial" w:hAnsi="Arial"/>
          <w:sz w:val="24"/>
          <w:szCs w:val="24"/>
        </w:rPr>
        <w:t xml:space="preserve">По итогам 2009 года, по предварительной оценке, объем ВВП сложился в сумме 196423,1 млн.сомов, с реальным ростом 2,3 процента (в 2008 г. 8,4%). Без учета предприятий по разработке месторождения «Кумтор» реальный рост ВВП составил 2,9 процента (2008 г. 6,5%). Экономическая ситуация в течение года складывалась неоднозначно, с февраля по июнь отмечалось снижение ВВП. Однако, уже с июля обозначились устойчивые тенденции постепенного оздоровления экономики страны после кризиса с реальным ростом ВВП на уровне 1,2-2,3 процента.</w:t>
      </w:r>
    </w:p>
    <w:p>
      <w:pPr>
        <w:spacing w:after="120"/>
        <w:jc w:val="both"/>
      </w:pPr>
      <w:r>
        <w:rPr>
          <w:rFonts w:ascii="Arial" w:cs="Arial" w:eastAsia="Arial" w:hAnsi="Arial"/>
          <w:sz w:val="24"/>
          <w:szCs w:val="24"/>
        </w:rPr>
        <w:t xml:space="preserve">Цены на потребительские товары и услуги остались без изменений по сравнению с декабрем 2008 года. Уровень инфляции по итогам 2009 года составил 0 процентов. Основными факторами, повлиявшими на инфляционные процессы в отчетном периоде, стало снижение цен на товары первой необходимости (мука, хлеб, масла и жиры, молочные продукты, овощи и фрукты), а также предпринимаемые Национальным банком антиинфляционные меры.</w:t>
      </w:r>
    </w:p>
    <w:p>
      <w:pPr>
        <w:spacing w:after="120"/>
        <w:jc w:val="both"/>
      </w:pPr>
      <w:r>
        <w:rPr>
          <w:rFonts w:ascii="Arial" w:cs="Arial" w:eastAsia="Arial" w:hAnsi="Arial"/>
          <w:sz w:val="24"/>
          <w:szCs w:val="24"/>
        </w:rPr>
        <w:t xml:space="preserve">Другим влияющим фактором на инфляционные процессы стала стабилизация цен на мировых рынках продовольственных товаров и энергоносителей с последующей их коррекцией в сторону снижения.</w:t>
      </w:r>
    </w:p>
    <w:p>
      <w:pPr>
        <w:spacing w:after="120"/>
        <w:jc w:val="both"/>
      </w:pPr>
      <w:r>
        <w:rPr>
          <w:rFonts w:ascii="Arial" w:cs="Arial" w:eastAsia="Arial" w:hAnsi="Arial"/>
          <w:sz w:val="24"/>
          <w:szCs w:val="24"/>
        </w:rPr>
        <w:t xml:space="preserve">По данным Национального банка Кыргызской Республики, денежная база по состоянию на 1 января 2010 года составила 41587,7 млн.сомов, увеличившись на 18,3 процента по сравнению с 2008 годом, по балансу НБКР (в 2008 году увеличение денежной базы по сравнению с 2007 годом составило 11,3%).</w:t>
      </w:r>
    </w:p>
    <w:p>
      <w:pPr>
        <w:spacing w:after="120"/>
        <w:jc w:val="both"/>
      </w:pPr>
      <w:r>
        <w:rPr>
          <w:rFonts w:ascii="Arial" w:cs="Arial" w:eastAsia="Arial" w:hAnsi="Arial"/>
          <w:sz w:val="24"/>
          <w:szCs w:val="24"/>
        </w:rPr>
        <w:t xml:space="preserve">В 2009 году в Кыргызской Республике снизилось кредитование экономики. Кредит в экономику республики на конец 2009 года составил 25214,3 млн.сомов, сократившись по сравнению с началом года на 1,5 процентов (в 2008 году он увеличился на 22,8%).</w:t>
      </w:r>
    </w:p>
    <w:p>
      <w:pPr>
        <w:spacing w:after="120"/>
        <w:jc w:val="both"/>
      </w:pPr>
      <w:r>
        <w:rPr>
          <w:rFonts w:ascii="Arial" w:cs="Arial" w:eastAsia="Arial" w:hAnsi="Arial"/>
          <w:sz w:val="24"/>
          <w:szCs w:val="24"/>
        </w:rPr>
        <w:t xml:space="preserve">Денежная масса М2Х, с учетом депозитов в иностранной валюте по постоянному обменному курсу за 2009 год, увеличилась на 17,9 процентов, и на 1.01.10 года ее объем составил 57126,4 млн.сомов (за 2008 год М2Х увеличился на 12,6%).</w:t>
      </w:r>
    </w:p>
    <w:p>
      <w:pPr>
        <w:spacing w:after="120"/>
        <w:jc w:val="both"/>
      </w:pPr>
      <w:r>
        <w:rPr>
          <w:rFonts w:ascii="Arial" w:cs="Arial" w:eastAsia="Arial" w:hAnsi="Arial"/>
          <w:sz w:val="24"/>
          <w:szCs w:val="24"/>
        </w:rPr>
        <w:t xml:space="preserve">Увеличение объема широкой денежной массы М2Х в 2009 году произошло в результате увеличения депозитной базы на 21,9 процентов и денег вне банков на 15,3 процентов (в 2008 году денежный агрегат М2Х увеличился за счет увеличения денег вне банков на 10,2% и депозитов на 16,7%).</w:t>
      </w:r>
    </w:p>
    <w:p>
      <w:pPr>
        <w:spacing w:after="120"/>
        <w:jc w:val="both"/>
      </w:pPr>
      <w:r>
        <w:rPr>
          <w:rFonts w:ascii="Arial" w:cs="Arial" w:eastAsia="Arial" w:hAnsi="Arial"/>
          <w:sz w:val="24"/>
          <w:szCs w:val="24"/>
        </w:rPr>
        <w:t xml:space="preserve">Учетный курс доллара США по отношению к кыргызскому сому с начала 2009 года повысился на 11,86 процентов с 39,4 сома за 1 доллар США в начале января до 44,1 сома на конец декабря 2009 года.</w:t>
      </w:r>
    </w:p>
    <w:p>
      <w:pPr>
        <w:spacing w:after="120"/>
        <w:jc w:val="both"/>
      </w:pPr>
      <w:r>
        <w:rPr>
          <w:rFonts w:ascii="Arial" w:cs="Arial" w:eastAsia="Arial" w:hAnsi="Arial"/>
          <w:sz w:val="24"/>
          <w:szCs w:val="24"/>
        </w:rPr>
        <w:t xml:space="preserve">В январе-ноябре 2009 года внешнеторговый оборот составил 3856,5 млн. долларов США и по сравнению с январем-ноябрем 2008 года уменьшился на 1310,2 млн. долларов или на 25,4 процента, в том числе импорт снизился на 981,8 млн. долларов (снижение на 26,8%), экспорт уменьшился на 328,4 млн. долларов США (снижение на 21,9%).</w:t>
      </w:r>
    </w:p>
    <w:p>
      <w:pPr>
        <w:spacing w:after="120"/>
        <w:jc w:val="both"/>
      </w:pPr>
      <w:r>
        <w:rPr>
          <w:rFonts w:ascii="Arial" w:cs="Arial" w:eastAsia="Arial" w:hAnsi="Arial"/>
          <w:sz w:val="24"/>
          <w:szCs w:val="24"/>
        </w:rPr>
        <w:t xml:space="preserve">Значительное сокращение объемов внешней торговли однозначно было обусловлено воздействием мирового финансового кризиса. Так, большинство промышленных предприятий простаивали из-за отсутствия сбыта продукции в связи с неплатежеспособностью основных торговых партнеров (Россия и Казахстан). В свою очередь, вынужденный простой крупных промышленных предприятий повлек за собой снижение спроса на импорт топливно-энергетических ресурсов (на 36,4%) и инвестиционных товаров (на 14%), необходимых для производственных целей.</w:t>
      </w:r>
    </w:p>
    <w:p>
      <w:pPr>
        <w:spacing w:after="120"/>
        <w:jc w:val="both"/>
      </w:pPr>
      <w:r>
        <w:rPr>
          <w:rFonts w:ascii="Arial" w:cs="Arial" w:eastAsia="Arial" w:hAnsi="Arial"/>
          <w:sz w:val="24"/>
          <w:szCs w:val="24"/>
        </w:rPr>
        <w:t xml:space="preserve">Сальдо торгового баланса сложилось отрицательное и составило (-) 1516,9 млн. долларов, против (-) 2170,3 млн. долларов января-ноября 2008 года или уменьшилось на 30,1 процента.</w:t>
      </w:r>
    </w:p>
    <w:p>
      <w:pPr>
        <w:spacing w:after="120"/>
        <w:jc w:val="both"/>
      </w:pPr>
      <w:r>
        <w:rPr>
          <w:rFonts w:ascii="Arial" w:cs="Arial" w:eastAsia="Arial" w:hAnsi="Arial"/>
          <w:sz w:val="24"/>
          <w:szCs w:val="24"/>
        </w:rPr>
        <w:t xml:space="preserve">Улучшение сальдо торгового баланса в отчетном году было связано с более глубоким сокращением импорта относительно экспорта.</w:t>
      </w:r>
    </w:p>
    <w:p>
      <w:pPr>
        <w:spacing w:after="120"/>
        <w:jc w:val="both"/>
      </w:pPr>
      <w:r>
        <w:rPr>
          <w:rFonts w:ascii="Arial" w:cs="Arial" w:eastAsia="Arial" w:hAnsi="Arial"/>
          <w:sz w:val="24"/>
          <w:szCs w:val="24"/>
        </w:rPr>
        <w:t xml:space="preserve">За 2009 год внешнеэкономическая деятельность была направлена на повышение эффективности сотрудничества с такими странами как: Казахстан, Китай, Азербайджан, Турция, Иран, Малайзия, США, Узбекистан, Таджикистан и др., а также в рамках таких экономических объединений как: СНГ, ЕврАзЭС, ШОС.</w:t>
      </w:r>
    </w:p>
    <w:p>
      <w:pPr>
        <w:spacing w:after="120"/>
        <w:jc w:val="both"/>
      </w:pPr>
      <w:r>
        <w:rPr>
          <w:rFonts w:ascii="Arial" w:cs="Arial" w:eastAsia="Arial" w:hAnsi="Arial"/>
          <w:sz w:val="24"/>
          <w:szCs w:val="24"/>
        </w:rPr>
        <w:t xml:space="preserve">В частности, достигнут значимый прогресс по созданию международной договорно-правовой базы, соответствующей современным требованиям, и использованию такого инструмента, как совместные межправительственные комиссии по сотрудничеству Кыргызской Республики со странами дальнего и ближнего зарубежья.</w:t>
      </w:r>
    </w:p>
    <w:p>
      <w:pPr>
        <w:spacing w:after="120"/>
        <w:jc w:val="both"/>
      </w:pPr>
      <w:r>
        <w:rPr>
          <w:rFonts w:ascii="Arial" w:cs="Arial" w:eastAsia="Arial" w:hAnsi="Arial"/>
          <w:sz w:val="24"/>
          <w:szCs w:val="24"/>
        </w:rPr>
        <w:t xml:space="preserve">С 1 января 2009 года вступила в силу новая редакция </w:t>
      </w:r>
      <w:hyperlink w:history="1" r:id="rIdulk6-bpq3tv-2sxzxiezg">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в рамках которого созданы достаточно благоприятные условия для ведения бизнеса на территории Кыргызской Республики:</w:t>
      </w:r>
    </w:p>
    <w:p>
      <w:pPr>
        <w:spacing w:after="120"/>
        <w:jc w:val="both"/>
      </w:pPr>
      <w:r>
        <w:rPr>
          <w:rFonts w:ascii="Arial" w:cs="Arial" w:eastAsia="Arial" w:hAnsi="Arial"/>
          <w:sz w:val="24"/>
          <w:szCs w:val="24"/>
        </w:rPr>
        <w:t xml:space="preserve">снижение общего количества налогов и сборов с 16 до 8;</w:t>
      </w:r>
    </w:p>
    <w:p>
      <w:pPr>
        <w:spacing w:after="120"/>
        <w:jc w:val="both"/>
      </w:pPr>
      <w:r>
        <w:rPr>
          <w:rFonts w:ascii="Arial" w:cs="Arial" w:eastAsia="Arial" w:hAnsi="Arial"/>
          <w:sz w:val="24"/>
          <w:szCs w:val="24"/>
        </w:rPr>
        <w:t xml:space="preserve">снижение и закрепление уже установленных на низком уровне ставок основных налогов: НДС 12 процентов вместо 20 процентов, налога на прибыль 10 процентов, подоходного налога 10 процентов, ставки единого налога по упрощенной системе налогообложения в пределах 4-6 процентов имеет 5-10 процентов;</w:t>
      </w:r>
    </w:p>
    <w:p>
      <w:pPr>
        <w:spacing w:after="120"/>
        <w:jc w:val="both"/>
      </w:pPr>
      <w:r>
        <w:rPr>
          <w:rFonts w:ascii="Arial" w:cs="Arial" w:eastAsia="Arial" w:hAnsi="Arial"/>
          <w:sz w:val="24"/>
          <w:szCs w:val="24"/>
        </w:rPr>
        <w:t xml:space="preserve">ликвидация каскадных нерыночных налогов: налога за пользование автомобильными дорогами с юридических лиц и отчислений на предупреждение и ликвидацию чрезвычайных ситуаций;</w:t>
      </w:r>
    </w:p>
    <w:p>
      <w:pPr>
        <w:spacing w:after="120"/>
        <w:jc w:val="both"/>
      </w:pPr>
      <w:r>
        <w:rPr>
          <w:rFonts w:ascii="Arial" w:cs="Arial" w:eastAsia="Arial" w:hAnsi="Arial"/>
          <w:sz w:val="24"/>
          <w:szCs w:val="24"/>
        </w:rPr>
        <w:t xml:space="preserve">введение всеобщего декларирования доходов и имущества;</w:t>
      </w:r>
    </w:p>
    <w:p>
      <w:pPr>
        <w:spacing w:after="120"/>
        <w:jc w:val="both"/>
      </w:pPr>
      <w:r>
        <w:rPr>
          <w:rFonts w:ascii="Arial" w:cs="Arial" w:eastAsia="Arial" w:hAnsi="Arial"/>
          <w:sz w:val="24"/>
          <w:szCs w:val="24"/>
        </w:rPr>
        <w:t xml:space="preserve">либерализация налогового администрирования по отношению к добросовестному налогоплательщику и ужесточение по отношению к налогоплательщикам, уклоняющимся от налогообложения;</w:t>
      </w:r>
    </w:p>
    <w:p>
      <w:pPr>
        <w:spacing w:after="120"/>
        <w:jc w:val="both"/>
      </w:pPr>
      <w:r>
        <w:rPr>
          <w:rFonts w:ascii="Arial" w:cs="Arial" w:eastAsia="Arial" w:hAnsi="Arial"/>
          <w:sz w:val="24"/>
          <w:szCs w:val="24"/>
        </w:rPr>
        <w:t xml:space="preserve">создание основы для перехода от системы сплошных ежегодных проверок к проверкам налогоплательщиков, деятельность которых имеет признаки уклонения от налогообложения, на основе методов анализа по оценке рисков неуплаты налогов;</w:t>
      </w:r>
    </w:p>
    <w:p>
      <w:pPr>
        <w:spacing w:after="120"/>
        <w:jc w:val="both"/>
      </w:pPr>
      <w:r>
        <w:rPr>
          <w:rFonts w:ascii="Arial" w:cs="Arial" w:eastAsia="Arial" w:hAnsi="Arial"/>
          <w:sz w:val="24"/>
          <w:szCs w:val="24"/>
        </w:rPr>
        <w:t xml:space="preserve">установление ограничения на количество проводимых рейдовых проверок;</w:t>
      </w:r>
    </w:p>
    <w:p>
      <w:pPr>
        <w:spacing w:after="120"/>
        <w:jc w:val="both"/>
      </w:pPr>
      <w:r>
        <w:rPr>
          <w:rFonts w:ascii="Arial" w:cs="Arial" w:eastAsia="Arial" w:hAnsi="Arial"/>
          <w:sz w:val="24"/>
          <w:szCs w:val="24"/>
        </w:rPr>
        <w:t xml:space="preserve">введение механизмов партнерства государства и бизнеса по установлению ставок.</w:t>
      </w:r>
    </w:p>
    <w:p>
      <w:pPr>
        <w:spacing w:after="120"/>
        <w:jc w:val="both"/>
      </w:pPr>
      <w:r>
        <w:rPr>
          <w:rFonts w:ascii="Arial" w:cs="Arial" w:eastAsia="Arial" w:hAnsi="Arial"/>
          <w:sz w:val="24"/>
          <w:szCs w:val="24"/>
        </w:rPr>
        <w:t xml:space="preserve">Принятые в 2009 году меры фискальной политики, несмотря на замедление деловой активности в условиях кризисных проявлений, во-первых, позволили поддержать отечественных производителей и, во-вторых, обеспечить объем доходов государственного бюджета на сумму 55283,9 млн.сомов с ростом относительно 2008 года на 21,6 процентов (97,7% от планового значения). Другим, не менее важным влияющим фактором на этот показатель стало увеличение поступлений от «Кумтора».</w:t>
      </w:r>
    </w:p>
    <w:p>
      <w:pPr>
        <w:spacing w:after="120"/>
        <w:jc w:val="both"/>
      </w:pPr>
      <w:r>
        <w:rPr>
          <w:rFonts w:ascii="Arial" w:cs="Arial" w:eastAsia="Arial" w:hAnsi="Arial"/>
          <w:sz w:val="24"/>
          <w:szCs w:val="24"/>
        </w:rPr>
        <w:t xml:space="preserve">Текущие расходы республиканского бюджета за 2009 год составили 55924,6 млн.сомов, или 98,9 процентов от плана. Текущие расходы в сравнении с 2008 года увеличились на 19252,1 млн.сомов, или на 52,5 процента. По отношению к ВВП текущие расходы республиканского бюджета составили 28,5 процентов с увеличением относительно 2008 года на 8,7 процентных пункта.</w:t>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в сравнении с 2008 годом увеличилось на 1471,6 млн.сомов, или на 22,5 процентов (в 2008 году расходы по заработной плате составили 6545,1 млн.сомов) в связи с повышением размеров заработной платы работников государственных учреждений.</w:t>
      </w:r>
    </w:p>
    <w:p>
      <w:pPr>
        <w:spacing w:after="120"/>
        <w:jc w:val="both"/>
      </w:pPr>
      <w:r>
        <w:rPr>
          <w:rFonts w:ascii="Arial" w:cs="Arial" w:eastAsia="Arial" w:hAnsi="Arial"/>
          <w:sz w:val="24"/>
          <w:szCs w:val="24"/>
        </w:rPr>
        <w:t xml:space="preserve">В 2009 году удельный вес расходов из республиканского бюджета на социальную сферу составил 25,2 процента, всего направлено на 2427,1 млн.сомов больше, чем в 2008 году (удельный вес расходов из республиканского бюджета на социальную сферу за 2008 г. составил 31,8%).</w:t>
      </w:r>
    </w:p>
    <w:p>
      <w:pPr>
        <w:spacing w:after="120"/>
        <w:jc w:val="both"/>
      </w:pPr>
      <w:r>
        <w:rPr>
          <w:rFonts w:ascii="Arial" w:cs="Arial" w:eastAsia="Arial" w:hAnsi="Arial"/>
          <w:sz w:val="24"/>
          <w:szCs w:val="24"/>
        </w:rPr>
        <w:t xml:space="preserve">Обслуживание долга за 2009 год составило 7122,3 млн.сомов. На обслуживание внешнего долга в 2009 году направлено 2283,1 млн.сомов, в т.ч. по основной сумме 1472,3 млн.сомов, и по процентам 810,8 млн.сомов. Обслуживание внутреннего долга за 2009 год составило 4839,2 млн.сомов, в т.ч. по основной сумме 4057,6 млн.сомов, и по процентам 781,6 млн.сомов.</w:t>
      </w:r>
    </w:p>
    <w:p>
      <w:pPr>
        <w:spacing w:after="120"/>
        <w:jc w:val="both"/>
      </w:pPr>
      <w:r>
        <w:rPr>
          <w:rFonts w:ascii="Arial" w:cs="Arial" w:eastAsia="Arial" w:hAnsi="Arial"/>
          <w:sz w:val="24"/>
          <w:szCs w:val="24"/>
        </w:rPr>
        <w:t xml:space="preserve">Тарифная политика в 2009 году была ориентирована на оздоровление и повышение устойчивости функционирования предприятий и организаций энергосистемы страны при одновременной поддержке социально уязвимых групп населения.</w:t>
      </w:r>
    </w:p>
    <w:p>
      <w:pPr>
        <w:spacing w:after="120"/>
        <w:jc w:val="both"/>
      </w:pPr>
      <w:r>
        <w:rPr>
          <w:rFonts w:ascii="Arial" w:cs="Arial" w:eastAsia="Arial" w:hAnsi="Arial"/>
          <w:sz w:val="24"/>
          <w:szCs w:val="24"/>
        </w:rPr>
        <w:t xml:space="preserve">В целях обеспечения устойчивого функционирования электроэнергетической отрасли, а также создания условий для привлечения инвестиций утверждена Среднесрочная тарифная политика Кыргызской Республики на электрическую и тепловую энергию на период 2010-2012 годы, главными целями которой являются введение принципов самоокупаемости энергетического сектора, устранение перекрестных субсидий в области тарифообразования, а также ежегодное улучшение основных технико-экономических показателей деятельности энергетического сектора.</w:t>
      </w:r>
    </w:p>
    <w:p>
      <w:pPr>
        <w:spacing w:after="120"/>
        <w:jc w:val="both"/>
      </w:pPr>
      <w:r>
        <w:rPr>
          <w:rFonts w:ascii="Arial" w:cs="Arial" w:eastAsia="Arial" w:hAnsi="Arial"/>
          <w:sz w:val="24"/>
          <w:szCs w:val="24"/>
        </w:rPr>
        <w:t xml:space="preserve">В 2009 году в промышленности произведено продукции на 97,2 млрд.сомов. Снижение реального производства относительно 2008 года составило 6,4 процента, без учета предприятий по разработке месторождения «Кумтор» на 51,7 млрд.сомов, со снижением на 6,5 процентов.</w:t>
      </w:r>
    </w:p>
    <w:p>
      <w:pPr>
        <w:spacing w:after="120"/>
        <w:jc w:val="both"/>
      </w:pPr>
      <w:r>
        <w:rPr>
          <w:rFonts w:ascii="Arial" w:cs="Arial" w:eastAsia="Arial" w:hAnsi="Arial"/>
          <w:sz w:val="24"/>
          <w:szCs w:val="24"/>
        </w:rPr>
        <w:t xml:space="preserve">Аграрный сектор был и остается ключевым сектором в обеспечении продовольственной безопасности страны и занятости населения. Занятые в сельском хозяйстве составляют порядка одной трети или около 750 тыс. человек от общей численности занятых в стране. Кроме того, в этом секторе экономики формируется почти одна четверть добавленной стоимости ВВП (22,1% по итогам 2009 г.), что позволяет обеспечить перерабатывающие предприятия сырьевыми ресурсами, а население продуктами питания.</w:t>
      </w:r>
    </w:p>
    <w:p>
      <w:pPr>
        <w:spacing w:after="120"/>
        <w:jc w:val="both"/>
      </w:pPr>
      <w:r>
        <w:rPr>
          <w:rFonts w:ascii="Arial" w:cs="Arial" w:eastAsia="Arial" w:hAnsi="Arial"/>
          <w:sz w:val="24"/>
          <w:szCs w:val="24"/>
        </w:rPr>
        <w:t xml:space="preserve">В сложных условиях кризисного года этот сектор стал одним из главных по вкладу в экономический рост 1,63 процента из 2,3 процента ВВП.</w:t>
      </w:r>
    </w:p>
    <w:p>
      <w:pPr>
        <w:spacing w:after="120"/>
        <w:jc w:val="both"/>
      </w:pPr>
      <w:r>
        <w:rPr>
          <w:rFonts w:ascii="Arial" w:cs="Arial" w:eastAsia="Arial" w:hAnsi="Arial"/>
          <w:sz w:val="24"/>
          <w:szCs w:val="24"/>
        </w:rPr>
        <w:t xml:space="preserve">За 2009 год произведено валовой продукции сельского хозяйства на сумму 110 млрд.сомов. Темп прироста составил 7,4 процента, в том числе в растениеводстве 11,4 процента и животноводстве 2,4 процента.</w:t>
      </w:r>
    </w:p>
    <w:p>
      <w:pPr>
        <w:spacing w:after="120"/>
        <w:jc w:val="both"/>
      </w:pPr>
      <w:r>
        <w:rPr>
          <w:rFonts w:ascii="Arial" w:cs="Arial" w:eastAsia="Arial" w:hAnsi="Arial"/>
          <w:sz w:val="24"/>
          <w:szCs w:val="24"/>
        </w:rPr>
        <w:t xml:space="preserve">Для успешного проведения полевых работ и выполнения намеченных темпов роста в 2009 году сельским товаропроизводителям была оказана государственная поддержка в сумме более 500 млн. сомов.</w:t>
      </w:r>
    </w:p>
    <w:p>
      <w:pPr>
        <w:spacing w:after="120"/>
        <w:jc w:val="both"/>
      </w:pPr>
      <w:r>
        <w:rPr>
          <w:rFonts w:ascii="Arial" w:cs="Arial" w:eastAsia="Arial" w:hAnsi="Arial"/>
          <w:sz w:val="24"/>
          <w:szCs w:val="24"/>
        </w:rPr>
        <w:t xml:space="preserve">В результате принятых мер по всем видам продукции растениеводства получено продукции больше чем в 2008 году, при увеличении урожайности и посевных площадей, кроме хлопка-сырца и табака, посевные площади которых сокращены на 48,3 процента и 16,3 процента соответственно. Такое резкое сокращение посевных площадей объясняется снижением спроса на международных биржах и низкой закупочной ценой.</w:t>
      </w:r>
    </w:p>
    <w:p>
      <w:pPr>
        <w:spacing w:after="120"/>
        <w:jc w:val="both"/>
      </w:pPr>
      <w:r>
        <w:rPr>
          <w:rFonts w:ascii="Arial" w:cs="Arial" w:eastAsia="Arial" w:hAnsi="Arial"/>
          <w:sz w:val="24"/>
          <w:szCs w:val="24"/>
        </w:rPr>
        <w:t xml:space="preserve">По итогам 2009 года обеспеченность населения за счет собственного производства в соответствии с физиологическими нормами потребления составила по хлебопродуктам, картофелю и овощам выше необходимых норм потребления, по молоку 74,5 процентов, по мясу, плодам и ягодам обеспеченность составляет около 50 процентов, по растительному маслу и яйцу птицы удовлетворяется на одну треть, по сахару всего лишь на 3,7 процентов.</w:t>
      </w:r>
    </w:p>
    <w:p>
      <w:pPr>
        <w:spacing w:after="120"/>
        <w:jc w:val="both"/>
      </w:pPr>
      <w:r>
        <w:rPr>
          <w:rFonts w:ascii="Arial" w:cs="Arial" w:eastAsia="Arial" w:hAnsi="Arial"/>
          <w:sz w:val="24"/>
          <w:szCs w:val="24"/>
        </w:rPr>
        <w:t xml:space="preserve">В 2009 году реальный рост в сфере услуг составил 2,6 процентов. Не были достигнуты прогнозные показатели (-1,3%) и уровень 2008 года (-8,4%), что напрямую отражает тенденцию замедления потребительского спроса в условиях кризиса. При этом, заметно замедлились темпы роста внутренней торговли с 9,6 процентов в 2008 году до 0,6 процентов в 2009 году, которая в структуре услуг составляет 43 процента. Отклонения от прогнозных показателей и уровня 2008 года составили -7,9 и -1,8 процентов соответственно.</w:t>
      </w:r>
    </w:p>
    <w:p>
      <w:pPr>
        <w:spacing w:after="120"/>
        <w:jc w:val="both"/>
      </w:pPr>
      <w:r>
        <w:rPr>
          <w:rFonts w:ascii="Arial" w:cs="Arial" w:eastAsia="Arial" w:hAnsi="Arial"/>
          <w:sz w:val="24"/>
          <w:szCs w:val="24"/>
        </w:rPr>
        <w:t xml:space="preserve">При этом, из-за сокращения объема продаж непродовольственных товаров (-3,2%) оборот их торговли остался почти на уровне 2008 г. (рост на 0,6%), что также объясняется сокращением реализации этих товаров из-за падения спроса, что, в свою очередь, привело к снижению импорта непродовольственной группы товаров.</w:t>
      </w:r>
    </w:p>
    <w:p>
      <w:pPr>
        <w:spacing w:after="120"/>
        <w:jc w:val="both"/>
      </w:pPr>
      <w:r>
        <w:rPr>
          <w:rFonts w:ascii="Arial" w:cs="Arial" w:eastAsia="Arial" w:hAnsi="Arial"/>
          <w:sz w:val="24"/>
          <w:szCs w:val="24"/>
        </w:rPr>
        <w:t xml:space="preserve">Рост объемов продаж продовольственных товаров также был умеренным.</w:t>
      </w:r>
    </w:p>
    <w:p>
      <w:pPr>
        <w:spacing w:after="120"/>
        <w:jc w:val="both"/>
      </w:pPr>
      <w:r>
        <w:rPr>
          <w:rFonts w:ascii="Arial" w:cs="Arial" w:eastAsia="Arial" w:hAnsi="Arial"/>
          <w:sz w:val="24"/>
          <w:szCs w:val="24"/>
        </w:rPr>
        <w:t xml:space="preserve">В 2009 году по сравнению с 2008 годом уровень освоения инвестиций в основной капитал возрос на 19,7 процентов и составил 38,7 млрд.сомов. По сравнению с 2008 годом возросли объемы инвестиций в основной капитал за счет внутренних источников финансирования в 1,4 раза. Суммарная доля внутренних инвестиционных средств составила 74,2 процента и внешних 25,8 процентов от общего объема освоенных капитальных вложений. Причем основная доля приходится на использование частных средств (доля государственных инвестиций в основной капитал 14%, частных 86%).</w:t>
      </w:r>
    </w:p>
    <w:p>
      <w:pPr>
        <w:spacing w:after="120"/>
        <w:jc w:val="both"/>
      </w:pPr>
      <w:r>
        <w:rPr>
          <w:rFonts w:ascii="Arial" w:cs="Arial" w:eastAsia="Arial" w:hAnsi="Arial"/>
          <w:sz w:val="24"/>
          <w:szCs w:val="24"/>
        </w:rPr>
        <w:t xml:space="preserve">Создание благоприятного инвестиционного климата и развитие малого и среднего бизнеса являются ключевыми приоритетами экономической политики Кыргызской Республики.</w:t>
      </w:r>
    </w:p>
    <w:p>
      <w:pPr>
        <w:spacing w:after="120"/>
        <w:jc w:val="both"/>
      </w:pPr>
      <w:r>
        <w:rPr>
          <w:rFonts w:ascii="Arial" w:cs="Arial" w:eastAsia="Arial" w:hAnsi="Arial"/>
          <w:sz w:val="24"/>
          <w:szCs w:val="24"/>
        </w:rPr>
        <w:t xml:space="preserve">Достижением республики за последние годы является улучшение индикаторов по проекту Всемирного банка «Ведение бизнеса», запустив широкую программу инвестиционных реформ. Реформы были проведены в сферах открытия бизнеса, получения разрешительных документов в сфере строительства, защите инвесторов, международной торговле и получению кредитов, в результате которых в республике были проведены реформы в системах нормативно-правового регулирования инвестиционной и предпринимательской деятельности. По результатам проведенных реформ, Кыргызская Республика включена в топ-50 стран реформаторов, где Кыргызстан в 2009 году занял 41-ю позицию в мировом рейтинге ВБ по легкости ведения бизнеса, поднявшись на 27 ступеней с 68-го места. В части проведения регулятивных реформ республика заняла второе место в мире среди 10 лидирующих стран-реформаторов. Страна осуществила реформы в 8 из 10 областей, исследуемых в отчете с июня 2008 года по июнь 2009 года.</w:t>
      </w:r>
    </w:p>
    <w:p>
      <w:pPr>
        <w:spacing w:after="120"/>
        <w:jc w:val="both"/>
      </w:pPr>
      <w:r>
        <w:rPr>
          <w:rFonts w:ascii="Arial" w:cs="Arial" w:eastAsia="Arial" w:hAnsi="Arial"/>
          <w:sz w:val="24"/>
          <w:szCs w:val="24"/>
        </w:rPr>
        <w:t xml:space="preserve">Активно проводится работа по внедрению системы государственно-частного партнерства, которая направлена на создание эффективного механизма сотрудничества государства с коммерческими компаниями в реализации проектов развития инфраструктуры, более широкому привлечению бизнеса к осуществлению проектов государственной важности, справедливому распределению рисков между государством и бизнесом при реализации совместных проектов. Был подготовлен проект Закона Кыргызской Республики «О государственно-частном партнерстве», который принят 11 мая 2009 года (№ 154).</w:t>
      </w:r>
    </w:p>
    <w:p>
      <w:pPr>
        <w:spacing w:after="120"/>
        <w:jc w:val="both"/>
      </w:pPr>
      <w:r>
        <w:rPr>
          <w:rFonts w:ascii="Arial" w:cs="Arial" w:eastAsia="Arial" w:hAnsi="Arial"/>
          <w:sz w:val="24"/>
          <w:szCs w:val="24"/>
        </w:rPr>
        <w:t xml:space="preserve">Поступление прямых иностранных инвестиций (ПИИ) за 9 месяцев 2009 года составило 450 млн. долл.США и 93,5 процентов к уровню аналогичного периода 2008 года, что связано, как и во всем мире с «замораживанием» инвестиционных ресурсов в период кризиса.</w:t>
      </w:r>
    </w:p>
    <w:p>
      <w:pPr>
        <w:spacing w:after="120"/>
        <w:jc w:val="both"/>
      </w:pPr>
      <w:r>
        <w:rPr>
          <w:rFonts w:ascii="Arial" w:cs="Arial" w:eastAsia="Arial" w:hAnsi="Arial"/>
          <w:sz w:val="24"/>
          <w:szCs w:val="24"/>
        </w:rPr>
        <w:t xml:space="preserve">Во исполнение задач, поставленных Президентом Кыргызской Республики в выступлении на заседании Жогорку Кенеша Кыргызской Республики 1 сентября 2009 года, в республике начат первый этап реформы государственного управления. Это, в первую очередь, реформа Администрации Президента, направленных на обеспечение реального и эффективного участия общества в принятии решений на высшем уровне государственной власти.</w:t>
      </w:r>
    </w:p>
    <w:p>
      <w:pPr>
        <w:spacing w:after="120"/>
        <w:jc w:val="both"/>
      </w:pPr>
      <w:r>
        <w:rPr>
          <w:rFonts w:ascii="Arial" w:cs="Arial" w:eastAsia="Arial" w:hAnsi="Arial"/>
          <w:sz w:val="24"/>
          <w:szCs w:val="24"/>
        </w:rPr>
        <w:t xml:space="preserve">В рамках проводимой административной реформы утверждена новая структура Правительства, состоящая из 14 министерств, 7 государственных агентств, 6 государственных служб и 2 фондов. Упразднены все государственные комитеты.</w:t>
      </w:r>
    </w:p>
    <w:p>
      <w:pPr>
        <w:spacing w:after="120"/>
        <w:jc w:val="both"/>
      </w:pPr>
      <w:r>
        <w:rPr>
          <w:rFonts w:ascii="Arial" w:cs="Arial" w:eastAsia="Arial" w:hAnsi="Arial"/>
          <w:sz w:val="24"/>
          <w:szCs w:val="24"/>
        </w:rPr>
        <w:t xml:space="preserve">В целях оптимизации принятия решений образован Президиум Правительства Кыргызской Республики, который позволит ускорить принятие решений Правительства и в оперативном порядке решать текущие неотложные вопросы.</w:t>
      </w:r>
    </w:p>
    <w:p>
      <w:pPr>
        <w:spacing w:after="120"/>
        <w:jc w:val="both"/>
      </w:pPr>
      <w:r>
        <w:rPr>
          <w:rFonts w:ascii="Arial" w:cs="Arial" w:eastAsia="Arial" w:hAnsi="Arial"/>
          <w:sz w:val="24"/>
          <w:szCs w:val="24"/>
        </w:rPr>
        <w:t xml:space="preserve">Структура Аппарата Правительства сформирована по функциональному, а не отраслевому принципу организации деятельности. Функциональный подход организации деятельности позволил существенно сократить численность Аппарата со 156 человек до 115 человек или на 26,3 процента. В целом, штатная численность госорганов сокращена с 37217 до 35009 единиц или на 2208 штатных единиц, а экономия средств составила около 240 млн.сомов.</w:t>
      </w:r>
    </w:p>
    <w:p>
      <w:pPr>
        <w:spacing w:after="120"/>
        <w:jc w:val="both"/>
      </w:pPr>
      <w:r>
        <w:rPr>
          <w:rFonts w:ascii="Arial" w:cs="Arial" w:eastAsia="Arial" w:hAnsi="Arial"/>
          <w:sz w:val="24"/>
          <w:szCs w:val="24"/>
        </w:rPr>
        <w:t xml:space="preserve">С начала года был принят ряд мер, направленных на повышение эффективности политики социальной защиты населения.</w:t>
      </w:r>
    </w:p>
    <w:p>
      <w:pPr>
        <w:spacing w:after="120"/>
        <w:jc w:val="both"/>
      </w:pPr>
      <w:r>
        <w:rPr>
          <w:rFonts w:ascii="Arial" w:cs="Arial" w:eastAsia="Arial" w:hAnsi="Arial"/>
          <w:sz w:val="24"/>
          <w:szCs w:val="24"/>
        </w:rPr>
        <w:t xml:space="preserve">В целях оптимизации системы льгот, усиления адресного предоставления услуг 13 ноября 2009 года подписан </w:t>
      </w:r>
      <w:hyperlink w:history="1" r:id="rIdhbmysrr0eezudbhh_wed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выдаче денежной компенсации отдельным категориям граждан в связи с изменением тарифной политики на энергоносители». До настоящего времени суммарная средняя стоимость льгот, получаемых определенными категориями, составляла от 133 до 6168 сомов. Согласно данному Указу, с 1 января 2010 года взамен действующих льгот отдельным категориям граждан будет производиться выплата денежной компенсации, установленной в твердых размерах, превышающих суммарную стоимость законодательно установленных льгот и с учетом повышения цен на энергоносители (будут ежемесячно выплачиваться денежные компенсации в размерах от 1000 до 7000 сомов).</w:t>
      </w:r>
    </w:p>
    <w:p>
      <w:pPr>
        <w:spacing w:after="120"/>
        <w:jc w:val="both"/>
      </w:pPr>
      <w:r>
        <w:rPr>
          <w:rFonts w:ascii="Arial" w:cs="Arial" w:eastAsia="Arial" w:hAnsi="Arial"/>
          <w:sz w:val="24"/>
          <w:szCs w:val="24"/>
        </w:rPr>
        <w:t xml:space="preserve">В соответствии с </w:t>
      </w:r>
      <w:hyperlink w:history="1" r:id="rIdqorzk8nxiqzbqosukaic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установлении размеров государственных пособий» от 13 ноября 2009 года с 1 января 2010 года размер единого ежемесячного пособия (ЕЕП) повышается на 25 процентов, а социальных пособий почти в 2 раза.</w:t>
      </w:r>
    </w:p>
    <w:p>
      <w:pPr>
        <w:spacing w:after="120"/>
        <w:jc w:val="both"/>
      </w:pPr>
      <w:r>
        <w:rPr>
          <w:rFonts w:ascii="Arial" w:cs="Arial" w:eastAsia="Arial" w:hAnsi="Arial"/>
          <w:sz w:val="24"/>
          <w:szCs w:val="24"/>
        </w:rPr>
        <w:t xml:space="preserve">По предварительным данным, за 2009 год сбор страховых взносов составил 10,8 млрд.сомов, что превысило уровень 2008 года на 19,4%. На сегодняшний день имеется задолженность по льготам (20,2 млн.сомов) и местных бюджетов по заработной плате (84,6 млн.сомов). Всего общая сумма доходов Социального фонда с учетом остатка на начало года в 2009 году составила 17,8 млрд.сомов, что на 31,3 процента больше чем в 2008 году.</w:t>
      </w:r>
    </w:p>
    <w:p>
      <w:pPr>
        <w:spacing w:after="120"/>
        <w:jc w:val="both"/>
      </w:pPr>
      <w:r>
        <w:rPr>
          <w:rFonts w:ascii="Arial" w:cs="Arial" w:eastAsia="Arial" w:hAnsi="Arial"/>
          <w:sz w:val="24"/>
          <w:szCs w:val="24"/>
        </w:rPr>
        <w:t xml:space="preserve">Основным показателем уровня пенсионного обеспечения является соотношение средней пенсии к средней заработной плате. Коэффициент замещения в Кыргызстане за 2009 год составил 33,1 процент, то есть повышение на 8,9 процента по сравнению с 24,9 процента за 2008 год. Для сравнения, это соотношение за 2008 год в России 34,4 процента и Казахстане 26,3 процента.</w:t>
      </w:r>
    </w:p>
    <w:p>
      <w:pPr>
        <w:spacing w:after="120"/>
        <w:jc w:val="both"/>
      </w:pPr>
      <w:r>
        <w:rPr>
          <w:rFonts w:ascii="Arial" w:cs="Arial" w:eastAsia="Arial" w:hAnsi="Arial"/>
          <w:sz w:val="24"/>
          <w:szCs w:val="24"/>
        </w:rPr>
        <w:t xml:space="preserve">Согласно </w:t>
      </w:r>
      <w:hyperlink w:history="1" r:id="rIds8uonf1epxyzjbzmkncx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8 декабря 2009 года № 744 «О внесении изменений и дополнения в </w:t>
      </w:r>
      <w:hyperlink w:history="1" r:id="rIdj755r3m6oa2e5vmwbbn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февраля 1998 года № 82 «Об утверждении Положения о пенсиях за особые заслуги перед Кыргызской Республикой» в связи с отменой льгот с 1 января 2010 года увеличена надбавка в процентном исчислении к назначенной пенсии за особые заслуги от 20 процентов до 35 процентов. Кроме того, действующая категория пенсионеров, имеющих право на пенсию за особые заслуги, дополнена новой категорией матери-героини, которым установлена надбавка в размере 20 процентов к их назначенной пенсии.</w:t>
      </w:r>
    </w:p>
    <w:p>
      <w:pPr>
        <w:spacing w:after="120"/>
        <w:jc w:val="both"/>
      </w:pPr>
      <w:r>
        <w:rPr>
          <w:rFonts w:ascii="Arial" w:cs="Arial" w:eastAsia="Arial" w:hAnsi="Arial"/>
          <w:sz w:val="24"/>
          <w:szCs w:val="24"/>
        </w:rPr>
        <w:t xml:space="preserve">Основной вклад в производство ВВП традиционно внесен Чуйской областью и г.Бишкек, доля которых составила 51,5 процентов. Все другие области умеренно развивались со средним приростом ВРП 3 процента. ВРП на душу населения за отчетный период составил в среднем 37 тысяч сомов по республике. Выше республиканского уровня город Бишкек в 2 раза, Чуйская и Иссык-Кульская области на 29,1 процент и 62,5 процентов соответственно. ВРП на душу населения в сравнении с общереспубликанским в Баткенской области ниже в три раза, в Ошской области в 2,3 раза.</w:t>
      </w:r>
    </w:p>
    <w:p>
      <w:pPr>
        <w:spacing w:after="120"/>
        <w:jc w:val="both"/>
      </w:pPr>
      <w:r>
        <w:rPr>
          <w:rFonts w:ascii="Arial" w:cs="Arial" w:eastAsia="Arial" w:hAnsi="Arial"/>
          <w:sz w:val="24"/>
          <w:szCs w:val="24"/>
        </w:rPr>
        <w:t xml:space="preserve">Одним из основных источников экономического роста в регионах стал запуск 76 инвестиционных проектов на общую сумму 255 миллионов долларов США по состоянию на 1 октября 2009 года. Наибольшее количество инвестиционных проектов было реализовано в Чуйской (26 на общую сумму 35 миллионов долларов США), Иссык-Кульской (11 на общую сумму 18,5 миллиона долларов США), Ошской (10 на общую сумму 12,3 миллиона долларов США) областях и в г.Ош (10 на общую сумму 16 миллионов долларов США). При этом, необходимо отметить, что в Джалал-Абадской области общая сумма двух реализованных проектов является наибольшей среди других регионов и составляет 85,5 миллиона долларов США.</w:t>
      </w:r>
    </w:p>
    <w:p>
      <w:pPr>
        <w:spacing w:after="120"/>
        <w:jc w:val="both"/>
      </w:pPr>
      <w:r>
        <w:rPr>
          <w:rFonts w:ascii="Arial" w:cs="Arial" w:eastAsia="Arial" w:hAnsi="Arial"/>
          <w:sz w:val="24"/>
          <w:szCs w:val="24"/>
        </w:rPr>
        <w:t xml:space="preserve">В 2009 году по сравнению с 2008 годом рост объемов промышленного производства отмечался в 5 регионах республики. Наибольший прирост достигнут в Нарынской (114,9%) и Баткенской (101,1%) областях. Резкий рост промышленного производства в Нарынской области был достигнут за счет роста добычи угля, выработки электроэнергии и обрабатывающей промышленности.</w:t>
      </w:r>
    </w:p>
    <w:p>
      <w:pPr>
        <w:spacing w:after="120"/>
        <w:jc w:val="both"/>
      </w:pPr>
      <w:r>
        <w:rPr>
          <w:rFonts w:ascii="Arial" w:cs="Arial" w:eastAsia="Arial" w:hAnsi="Arial"/>
          <w:sz w:val="24"/>
          <w:szCs w:val="24"/>
        </w:rPr>
        <w:t xml:space="preserve">Наибольшее отклонение в отрицательную сторону производства промышленной продукции наблюдалось в городе Бишкек (-19,9%).</w:t>
      </w:r>
    </w:p>
    <w:p>
      <w:pPr>
        <w:spacing w:after="120"/>
        <w:jc w:val="both"/>
      </w:pPr>
      <w:r>
        <w:rPr>
          <w:rFonts w:ascii="Arial" w:cs="Arial" w:eastAsia="Arial" w:hAnsi="Arial"/>
          <w:sz w:val="24"/>
          <w:szCs w:val="24"/>
        </w:rPr>
        <w:t xml:space="preserve">В условиях снижения объемов промышленного производства в целом по республике (93,6%) рост в промышленности выше республиканского уровня обеспечили Чуйская область (106,6%), а также Нарынская (114,9%) и Баткенская (101,1%) области.</w:t>
      </w:r>
    </w:p>
    <w:p>
      <w:pPr>
        <w:spacing w:after="120"/>
        <w:jc w:val="both"/>
      </w:pPr>
      <w:r>
        <w:rPr>
          <w:rFonts w:ascii="Arial" w:cs="Arial" w:eastAsia="Arial" w:hAnsi="Arial"/>
          <w:sz w:val="24"/>
          <w:szCs w:val="24"/>
        </w:rPr>
        <w:t xml:space="preserve">За отчетный период рост сельского хозяйства по сравнению с 2008 годом отмечался в 4 областях республики. Наибольший прирост достигнут в Иссык-Кульской (113,1%) и Чуйской (110,4%) областях. Снижение объемов сельскохозяйственной продукции наблюдалось в Баткенской области, а также с небольшими объемами в гг. Бишкек и Ош.</w:t>
      </w:r>
    </w:p>
    <w:p>
      <w:pPr>
        <w:spacing w:after="120"/>
        <w:jc w:val="both"/>
      </w:pPr>
      <w:r>
        <w:rPr>
          <w:rFonts w:ascii="Arial" w:cs="Arial" w:eastAsia="Arial" w:hAnsi="Arial"/>
          <w:sz w:val="24"/>
          <w:szCs w:val="24"/>
        </w:rPr>
        <w:t xml:space="preserve">Значительный спад выпуска продукции сельского хозяйства в Баткенской области в истекшем году обусловлен обильным выпадением осадков и затяжной весной, что привело к снижению урожайности традиционной плодовой культуры (абрикос). В гг. Бишкек и Ош одной из важных причин снижения показателей по сельскому хозяйству является ежегодное уменьшение площадей сельхозугодий, которые выделяются под застройку.</w:t>
      </w:r>
    </w:p>
    <w:p>
      <w:pPr>
        <w:spacing w:after="120"/>
        <w:jc w:val="both"/>
      </w:pPr>
      <w:r>
        <w:rPr>
          <w:rFonts w:ascii="Arial" w:cs="Arial" w:eastAsia="Arial" w:hAnsi="Arial"/>
          <w:sz w:val="24"/>
          <w:szCs w:val="24"/>
        </w:rPr>
        <w:t xml:space="preserve">В целом уровень валового выпуска продукции сельского хозяйства выше республиканского (107,4%) обеспечен Иссык-Кульской (113,1%), Чуйской (110,4%) и Джалал-Абадской (109,0%) областями, при этом спад ниже республиканского уровня допущен Баткенской (103,7%), Нарынской (104,0%) областями и гг. Бишкек (95,0%) и Ош (99,5%).</w:t>
      </w:r>
    </w:p>
    <w:p>
      <w:pPr>
        <w:spacing w:after="120"/>
        <w:jc w:val="both"/>
      </w:pPr>
      <w:r>
        <w:rPr>
          <w:rFonts w:ascii="Arial" w:cs="Arial" w:eastAsia="Arial" w:hAnsi="Arial"/>
          <w:sz w:val="24"/>
          <w:szCs w:val="24"/>
        </w:rPr>
        <w:t xml:space="preserve">За 9 месяцев 2009 года от общего объема прямых иностранных инвестиций наибольший удельный вес приходится на г.Бишкек 73,7 процентов или 331,4 млн. долларов США, Жалалабатскую область 10,2 процента или 45,9 млн. долларов США, Ошскую область 6,3 процента или 28,1 млн. долларов США, Чуйскую область 5,0 процентов или 22,5 млн. долларов США.</w:t>
      </w:r>
    </w:p>
    <w:p>
      <w:pPr>
        <w:spacing w:after="120"/>
        <w:jc w:val="both"/>
      </w:pPr>
      <w:r>
        <w:rPr>
          <w:rFonts w:ascii="Arial" w:cs="Arial" w:eastAsia="Arial" w:hAnsi="Arial"/>
          <w:sz w:val="24"/>
          <w:szCs w:val="24"/>
        </w:rPr>
        <w:t xml:space="preserve">Утверждены стратегии развития областей и городов республиканского значения до 2011 года с определением перспектив и целей дальнейшего развития в рамках существующих возможностей.</w:t>
      </w:r>
    </w:p>
    <w:p>
      <w:pPr>
        <w:spacing w:after="120"/>
        <w:jc w:val="both"/>
      </w:pPr>
      <w:r>
        <w:rPr>
          <w:rFonts w:ascii="Arial" w:cs="Arial" w:eastAsia="Arial" w:hAnsi="Arial"/>
          <w:sz w:val="24"/>
          <w:szCs w:val="24"/>
        </w:rPr>
        <w:t xml:space="preserve">Обеспечен ввод в эксплуатацию ряда крупных промышленных предприятий, в частности Южно-Кыргызского цементного завода, завершается строительство Камбаратинской ГЭС и др.</w:t>
      </w:r>
    </w:p>
    <w:p>
      <w:pPr>
        <w:spacing w:after="120"/>
        <w:jc w:val="both"/>
      </w:pPr>
      <w:r>
        <w:rPr>
          <w:rFonts w:ascii="Arial" w:cs="Arial" w:eastAsia="Arial" w:hAnsi="Arial"/>
          <w:sz w:val="24"/>
          <w:szCs w:val="24"/>
        </w:rPr>
        <w:t xml:space="preserve">Основным документом, определяющим стратегическое видение развития Кыргызской Республики, является Стратегия развития страны на 2009-2011 гг.</w:t>
      </w:r>
    </w:p>
    <w:p>
      <w:pPr>
        <w:spacing w:after="120"/>
        <w:jc w:val="both"/>
      </w:pPr>
      <w:r>
        <w:rPr>
          <w:rFonts w:ascii="Arial" w:cs="Arial" w:eastAsia="Arial" w:hAnsi="Arial"/>
          <w:sz w:val="24"/>
          <w:szCs w:val="24"/>
        </w:rPr>
        <w:t xml:space="preserve">Анализ исполнения плана мероприятий Стратегии развития страны на 2009-2011 годы, показал, что по состоянию на 31 декабря 2009 года государственными органами и органами местного самоуправления выполнено или частично выполнено 195 мероприятий, что составляет 85,2 процента от общего количества мероприятий, запланированных на 2009 год. Не выполнено 14 мероприятий, в том числе по одному мероприятию Министерством труда, миграции и занятости Кыргызской Республики, Государственным агентством по физической культуре и спорту при Правительстве Кыргызской Республики, Национальным агентством по местному самоуправлению, Министерством сельского хозяйства Кыргызской Республики, Государственной таможенной службой Кыргызской Республики, Государственной налоговой службой Кыргызской Республики, Министерством энергетики Кыргызской Республики, Государственным агентством антимонопольного регулирования при Правительстве Кыргызской Республики и 3 мероприятия Министерством образования и науки Кыргызской Республики.</w:t>
      </w:r>
    </w:p>
    <w:p>
      <w:pPr>
        <w:spacing w:after="120"/>
        <w:jc w:val="both"/>
      </w:pPr>
      <w:r>
        <w:rPr>
          <w:rFonts w:ascii="Arial" w:cs="Arial" w:eastAsia="Arial" w:hAnsi="Arial"/>
          <w:sz w:val="24"/>
          <w:szCs w:val="24"/>
        </w:rPr>
        <w:t xml:space="preserve">Мониторинг и оценка исполнения Плана действий Правительства Кыргызской Республики на 2009 год показывает, что по состоянию на 31 декабря 2009 года выполнение или частичное выполнение поставленных задач министерства и ведомства обеспечили по 186 мероприятиям, что составляет 96 процентов от общего количества мероприятий, запланированных на 2009 год. Пятью органами государственной власти не выполнено 7 мероприятий, что составляет 4 процента от общего количества мероприятий. В разрезе министерств и ведомств два мероприятия не выполнены Министерством финансов Кыргызской Республики, по одному мероприятию Фондом материальных резервов при Правительстве Кыргызской Республики, Агентством профессионально-технического образования при Министерстве труда, занятости и миграции Кыргызской Республики, мэрией г.Бишкек.</w:t>
      </w:r>
    </w:p>
    <w:p>
      <w:pPr>
        <w:spacing w:after="120"/>
        <w:jc w:val="both"/>
      </w:pPr>
      <w:r>
        <w:rPr>
          <w:rFonts w:ascii="Arial" w:cs="Arial" w:eastAsia="Arial" w:hAnsi="Arial"/>
          <w:sz w:val="24"/>
          <w:szCs w:val="24"/>
        </w:rPr>
        <w:t xml:space="preserve">Согласно произведенным расчетам основные ожидаемые социально-экономические показатели в 2010 году сложатся следующим образом.</w:t>
      </w:r>
    </w:p>
    <w:p>
      <w:pPr>
        <w:spacing w:after="120"/>
        <w:jc w:val="both"/>
      </w:pPr>
      <w:r>
        <w:rPr>
          <w:rFonts w:ascii="Arial" w:cs="Arial" w:eastAsia="Arial" w:hAnsi="Arial"/>
          <w:sz w:val="24"/>
          <w:szCs w:val="24"/>
        </w:rPr>
        <w:t xml:space="preserve">Валовый внутренний продукт составит 235 млрд.сомов с темпом роста на уровне 105,5 процентов. Без предприятий по разработке месторождения Кумтор ВВП составит 219,6 млрд.сомов с темпом роста 106,0 процентов, при этом дефлятор в экономике ожидается на уровне 113,4 процента.</w:t>
      </w:r>
    </w:p>
    <w:p>
      <w:pPr>
        <w:spacing w:after="120"/>
        <w:jc w:val="both"/>
      </w:pPr>
      <w:r>
        <w:rPr>
          <w:rFonts w:ascii="Arial" w:cs="Arial" w:eastAsia="Arial" w:hAnsi="Arial"/>
          <w:sz w:val="24"/>
          <w:szCs w:val="24"/>
        </w:rPr>
        <w:t xml:space="preserve">В отраслевом разрезе среднегодовой темп роста на 2010 год составит: в сельском хозяйстве 102,0 процента, в промышленности 102,7 процентов, в строительстве 117,6 процентов, в сфере предоставления услуг 106,5 процентов.</w:t>
      </w:r>
    </w:p>
    <w:p>
      <w:pPr>
        <w:spacing w:after="120"/>
        <w:jc w:val="both"/>
      </w:pPr>
      <w:r>
        <w:rPr>
          <w:rFonts w:ascii="Arial" w:cs="Arial" w:eastAsia="Arial" w:hAnsi="Arial"/>
          <w:sz w:val="24"/>
          <w:szCs w:val="24"/>
        </w:rPr>
        <w:t xml:space="preserve">В промышленности в 2010 году темп реального роста ожидается на уровне 2,7 процентов. Без учета предприятий «Кумтор» темп реального прироста производства в 2010 году ожидается на уровне 4,0 процента.</w:t>
      </w:r>
    </w:p>
    <w:p>
      <w:pPr>
        <w:spacing w:after="120"/>
        <w:jc w:val="both"/>
      </w:pPr>
      <w:r>
        <w:rPr>
          <w:rFonts w:ascii="Arial" w:cs="Arial" w:eastAsia="Arial" w:hAnsi="Arial"/>
          <w:sz w:val="24"/>
          <w:szCs w:val="24"/>
        </w:rPr>
        <w:t xml:space="preserve">Так, в горнодобывающей отрасли темп прироста производства в 2010 году прогнозируется на уровне 3,7 процентов, за счет ожидаемого роста объемов добычи сырой нефти и природного газа.</w:t>
      </w:r>
    </w:p>
    <w:p>
      <w:pPr>
        <w:spacing w:after="120"/>
        <w:jc w:val="both"/>
      </w:pPr>
      <w:r>
        <w:rPr>
          <w:rFonts w:ascii="Arial" w:cs="Arial" w:eastAsia="Arial" w:hAnsi="Arial"/>
          <w:sz w:val="24"/>
          <w:szCs w:val="24"/>
        </w:rPr>
        <w:t xml:space="preserve">В обрабатывающей промышленности темп реального прироста производства прогнозируется на уровне 2,6%, в основном за счет увеличения объемов производства в переработке сельхозпродуктов (4,0%), в текстильном и швейном производстве (2,6%), производства кокса, нефтепродуктов и ядерных материалов (3,0%), химическом производстве (2,2%), производства прочих неметаллических минеральных продуктов (7,0%).</w:t>
      </w:r>
    </w:p>
    <w:p>
      <w:pPr>
        <w:spacing w:after="120"/>
        <w:jc w:val="both"/>
      </w:pPr>
      <w:r>
        <w:rPr>
          <w:rFonts w:ascii="Arial" w:cs="Arial" w:eastAsia="Arial" w:hAnsi="Arial"/>
          <w:sz w:val="24"/>
          <w:szCs w:val="24"/>
        </w:rPr>
        <w:t xml:space="preserve">В производстве и распределении электроэнергии, газа и воды в 2010 году прогнозируется, что темпы реального роста составят 3,7%. Прогнозируется выработать 11,5 млрд. кВтч электроэнергии при условии ввода в эксплуатацию в июне 2010 года первого турбоагрегата Камбаратинской ГЭС-2.</w:t>
      </w:r>
    </w:p>
    <w:p>
      <w:pPr>
        <w:spacing w:after="120"/>
        <w:jc w:val="both"/>
      </w:pPr>
      <w:r>
        <w:rPr>
          <w:rFonts w:ascii="Arial" w:cs="Arial" w:eastAsia="Arial" w:hAnsi="Arial"/>
          <w:sz w:val="24"/>
          <w:szCs w:val="24"/>
        </w:rPr>
        <w:t xml:space="preserve">Значимыми влияющими факторами на темпы производства и распределения электроэнергии, газа и воды будут: (1) эффективное использование водных ресурсов, (2) тарифная и (3) инвестиционная политика Кыргызстана.</w:t>
      </w:r>
    </w:p>
    <w:p>
      <w:pPr>
        <w:spacing w:after="120"/>
        <w:jc w:val="both"/>
      </w:pPr>
      <w:r>
        <w:rPr>
          <w:rFonts w:ascii="Arial" w:cs="Arial" w:eastAsia="Arial" w:hAnsi="Arial"/>
          <w:sz w:val="24"/>
          <w:szCs w:val="24"/>
        </w:rPr>
        <w:t xml:space="preserve">В сельском хозяйстве в 2010 году темп реального роста ожидается на уровне 2,0%. Невысокий рост в этом секторе экономики в 2010 году связан с высокими показателями роста производства в 2009 году. Поскольку без интенсификации производства в ожиданиях высоких темпов роста сельскохозяйственного производства два-три года подряд есть определенный риск.</w:t>
      </w:r>
    </w:p>
    <w:p>
      <w:pPr>
        <w:spacing w:after="120"/>
        <w:jc w:val="both"/>
      </w:pPr>
      <w:r>
        <w:rPr>
          <w:rFonts w:ascii="Arial" w:cs="Arial" w:eastAsia="Arial" w:hAnsi="Arial"/>
          <w:sz w:val="24"/>
          <w:szCs w:val="24"/>
        </w:rPr>
        <w:t xml:space="preserve">Темп реального роста в сфере услуг в 2010 году прогнозируется на уровне 7,0%, за счет устойчивого роста предложения преимущественно рыночных услуг и соответствующего роста спроса на них, который будет поддерживаться устойчивым ростом денежных доходов населения, прогнозируемых на уровне 9,7%.</w:t>
      </w:r>
    </w:p>
    <w:p>
      <w:pPr>
        <w:spacing w:after="120"/>
        <w:jc w:val="both"/>
      </w:pPr>
      <w:r>
        <w:rPr>
          <w:rFonts w:ascii="Arial" w:cs="Arial" w:eastAsia="Arial" w:hAnsi="Arial"/>
          <w:sz w:val="24"/>
          <w:szCs w:val="24"/>
        </w:rPr>
        <w:t xml:space="preserve">Развитие сферы услуг будет обеспечено, в основном, ростом торговли, ремонта автомобилей, бытовых изделий и предметов личного пользования, ростом услуг транспорта, ростом услуг связи, а также за счет дальнейшего развития сети крупных розничных торговых предприятий и модернизации оказываемых услуг. Рост торговли будет поддерживаться снижением нормы сбережений населения при умеренном увеличении потребительского кредитования.</w:t>
      </w:r>
    </w:p>
    <w:p>
      <w:pPr>
        <w:spacing w:after="120"/>
        <w:jc w:val="both"/>
      </w:pPr>
      <w:r>
        <w:rPr>
          <w:rFonts w:ascii="Arial" w:cs="Arial" w:eastAsia="Arial" w:hAnsi="Arial"/>
          <w:sz w:val="24"/>
          <w:szCs w:val="24"/>
        </w:rPr>
        <w:t xml:space="preserve">Валовая продукция строительства ожидается с реальным приростом на 17,6%. Приоритетными направлениями в строительстве будут объекты транспортной магистрали, горнодобывающей и энергетической отраслей, а также строительство жилья и объектов социальной сферы. Запуск новых инвестиционных проектов, прогнозируемых на 2010 год, как на национальном, так и на региональном уровнях придадут дополнительный импульс развитию сектора строительства и экономики страны в целом.</w:t>
      </w:r>
    </w:p>
    <w:p>
      <w:pPr>
        <w:spacing w:after="120"/>
        <w:jc w:val="both"/>
      </w:pPr>
      <w:r>
        <w:rPr>
          <w:rFonts w:ascii="Arial" w:cs="Arial" w:eastAsia="Arial" w:hAnsi="Arial"/>
          <w:sz w:val="24"/>
          <w:szCs w:val="24"/>
        </w:rPr>
        <w:t xml:space="preserve">Меры, предпринимаемые Правительством по улучшению инвестиционного климата, позволят нарастить темп реального роста валовых инвестиций до 12,4% в 2010 году, в основном за счет притока частных инвестиций (рост на 15,3%). При этом темп роста государственных инвестиций останется практически на уровне 2009 года (рост на 0,3%). Немаловажное значение для роста инвестиционной активности будет иметь и начавший деятельность в 2009 году Фонд развития Кыргызской Республики.</w:t>
      </w:r>
    </w:p>
    <w:p>
      <w:pPr>
        <w:spacing w:after="120"/>
        <w:jc w:val="both"/>
      </w:pPr>
      <w:r>
        <w:rPr>
          <w:rFonts w:ascii="Arial" w:cs="Arial" w:eastAsia="Arial" w:hAnsi="Arial"/>
          <w:sz w:val="24"/>
          <w:szCs w:val="24"/>
        </w:rPr>
        <w:t xml:space="preserve">Внешнее финансирование инвестиционных проектов ПГИ составит порядка 6,4 млрд.сомов или 2,7% к ВВП. Также в 2010 году прогнозируется приток прямых иностранных инвестиций в размере 1,0-1,1 млрд. долларов США. Такие объемы поступления прямых иностранных инвестиций обусловлены прогнозируемым улучшением экономической ситуации в основных странах-инвесторах, таких как Казахстан, Великобритания, Китай, Канада и Россия.</w:t>
      </w:r>
    </w:p>
    <w:p>
      <w:pPr>
        <w:spacing w:after="120"/>
        <w:jc w:val="both"/>
      </w:pPr>
      <w:r>
        <w:rPr>
          <w:rFonts w:ascii="Arial" w:cs="Arial" w:eastAsia="Arial" w:hAnsi="Arial"/>
          <w:sz w:val="24"/>
          <w:szCs w:val="24"/>
        </w:rPr>
        <w:t xml:space="preserve">В 2010 году рост импорта ожидается более умеренный (на 2,6%), исходя из тенденции замедления потребительского спроса частного сектора. Тем не менее, темп роста экспорта над импортом будет выше (2,2%).</w:t>
      </w:r>
    </w:p>
    <w:p>
      <w:pPr>
        <w:spacing w:after="120"/>
        <w:jc w:val="both"/>
      </w:pPr>
      <w:r>
        <w:rPr>
          <w:rFonts w:ascii="Arial" w:cs="Arial" w:eastAsia="Arial" w:hAnsi="Arial"/>
          <w:sz w:val="24"/>
          <w:szCs w:val="24"/>
        </w:rPr>
        <w:t xml:space="preserve">Учитывая, что объемы экспорта в значительной степени (удельный вес экспорта золота в общем объеме экспорта порядка 28-30%) зависят от объема производства и мировых цен на золото, ожидается, что в 2010 году динамика цен на золото сохранится в пределах 1000-1200 долларов США за тройскую унцию. С другой стороны, производство золота в Кыргызской Республике в этот период практически не будет возрастать.</w:t>
      </w:r>
    </w:p>
    <w:p>
      <w:pPr>
        <w:spacing w:after="120"/>
        <w:jc w:val="both"/>
      </w:pPr>
      <w:r>
        <w:rPr>
          <w:rFonts w:ascii="Arial" w:cs="Arial" w:eastAsia="Arial" w:hAnsi="Arial"/>
          <w:sz w:val="24"/>
          <w:szCs w:val="24"/>
        </w:rPr>
        <w:t xml:space="preserve">В целях стабилизации экономики республики в посткризисный период, дальнейшего экономического роста и повышения качества жизни населения в целом Правительством Кыргызской Республики разработан проект Плана действий Правительства Кыргызской Республики на 2010 год, при разработке которого были учтены сложившиеся тенденции за предыдущие годы и в 2009 году, а также предложения министерств, административных ведомств, центральных органов, государственных администраций областей и мэрий городов Кыргызской Республики.</w:t>
      </w:r>
    </w:p>
    <w:p>
      <w:pPr>
        <w:spacing w:after="120"/>
        <w:jc w:val="both"/>
      </w:pPr>
      <w:r>
        <w:rPr>
          <w:rFonts w:ascii="Arial" w:cs="Arial" w:eastAsia="Arial" w:hAnsi="Arial"/>
          <w:sz w:val="24"/>
          <w:szCs w:val="24"/>
        </w:rPr>
        <w:t xml:space="preserve">Заслушав и обсудив информацию об итогах социально-экономического развития Кыргызской Республики за 2009 год и прогнозе на 2010 год, Правительство Кыргызской Республики постановляет:</w:t>
      </w:r>
    </w:p>
    <w:p>
      <w:pPr>
        <w:spacing w:after="120"/>
        <w:jc w:val="both"/>
      </w:pPr>
      <w:r>
        <w:rPr>
          <w:rFonts w:ascii="Arial" w:cs="Arial" w:eastAsia="Arial" w:hAnsi="Arial"/>
          <w:sz w:val="24"/>
          <w:szCs w:val="24"/>
        </w:rPr>
        <w:t xml:space="preserve">1. Принять к сведению информацию об итогах социально-экономического развития Кыргызской Республики за 2009 год.</w:t>
      </w:r>
    </w:p>
    <w:p>
      <w:pPr>
        <w:spacing w:after="120"/>
        <w:jc w:val="both"/>
      </w:pPr>
      <w:r>
        <w:rPr>
          <w:rFonts w:ascii="Arial" w:cs="Arial" w:eastAsia="Arial" w:hAnsi="Arial"/>
          <w:sz w:val="24"/>
          <w:szCs w:val="24"/>
        </w:rPr>
        <w:t xml:space="preserve">2. Одобрить краткосрочный прогноз социально-экономического развития Кыргызской Республики на 2010 год.</w:t>
      </w:r>
    </w:p>
    <w:p>
      <w:pPr>
        <w:spacing w:after="120"/>
        <w:jc w:val="both"/>
      </w:pPr>
      <w:r>
        <w:rPr>
          <w:rFonts w:ascii="Arial" w:cs="Arial" w:eastAsia="Arial" w:hAnsi="Arial"/>
          <w:sz w:val="24"/>
          <w:szCs w:val="24"/>
        </w:rPr>
        <w:t xml:space="preserve">3. Утвердить прилагаемый План действий Правительства Кыргызской Республики на 2010 год (далее План действий).</w:t>
      </w:r>
    </w:p>
    <w:p>
      <w:pPr>
        <w:spacing w:after="120"/>
        <w:jc w:val="both"/>
      </w:pPr>
      <w:r>
        <w:rPr>
          <w:rFonts w:ascii="Arial" w:cs="Arial" w:eastAsia="Arial" w:hAnsi="Arial"/>
          <w:sz w:val="24"/>
          <w:szCs w:val="24"/>
        </w:rPr>
        <w:t xml:space="preserve">4. Министерствам, административным ведомствам, иным органам исполнительной власти,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в месячный срок со дня официального опубликования настоящего постановления разработать в соответствии с Планом действий и утвердить в установленном порядке планы мероприятий по курируемым направлениям и приступить к их выполнению;</w:t>
      </w:r>
    </w:p>
    <w:p>
      <w:pPr>
        <w:spacing w:after="120"/>
        <w:jc w:val="both"/>
      </w:pPr>
      <w:r>
        <w:rPr>
          <w:rFonts w:ascii="Arial" w:cs="Arial" w:eastAsia="Arial" w:hAnsi="Arial"/>
          <w:sz w:val="24"/>
          <w:szCs w:val="24"/>
        </w:rPr>
        <w:t xml:space="preserve">ежеквартально, не позднее 15 числа, следующего за отчетным периодом, представлять отчет о ходе реализации Плана действий в Министерство экономического регулирования Кыргызской Республики.</w:t>
      </w:r>
    </w:p>
    <w:p>
      <w:pPr>
        <w:spacing w:after="120"/>
        <w:jc w:val="both"/>
      </w:pPr>
      <w:r>
        <w:rPr>
          <w:rFonts w:ascii="Arial" w:cs="Arial" w:eastAsia="Arial" w:hAnsi="Arial"/>
          <w:sz w:val="24"/>
          <w:szCs w:val="24"/>
        </w:rPr>
        <w:t xml:space="preserve">5. Министерству экономического регулирования Кыргызской Республики ежеквартально, не позднее 25 числа, следующего за отчетным периодом, представлять в Аппарат Правительства Кыргызской Республики обобщенную информацию о выполнении Плана действий.</w:t>
      </w:r>
    </w:p>
    <w:p>
      <w:pPr>
        <w:spacing w:after="120"/>
        <w:jc w:val="both"/>
      </w:pPr>
      <w:r>
        <w:rPr>
          <w:rFonts w:ascii="Arial" w:cs="Arial" w:eastAsia="Arial" w:hAnsi="Arial"/>
          <w:sz w:val="24"/>
          <w:szCs w:val="24"/>
        </w:rPr>
        <w:t xml:space="preserve">6. Признать утратившими силу:</w:t>
      </w:r>
    </w:p>
    <w:p>
      <w:pPr>
        <w:spacing w:after="120"/>
        <w:jc w:val="both"/>
      </w:pPr>
      <w:hyperlink w:history="1" r:id="rId5yk5htdap0qftt7xd2v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февраля 2009 года № 116 «Об итогах социально-экономического развития Кыргызской Республики за 2008 год и Программе действий Правительства Кыргызской Республики на 2009 год»;</w:t>
      </w:r>
    </w:p>
    <w:p>
      <w:pPr>
        <w:spacing w:after="120"/>
        <w:jc w:val="both"/>
      </w:pPr>
      <w:hyperlink w:history="1" r:id="rIdr6plgc8o1o7j6aouquk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октября 2009 года № 630 «О внесении изменений в постановление Правительства Кыргызской Республики от 11 февраля 2009 года № 116 «Об итогах социально-экономического развития Кыргызской Республики за 2008 год и Программе действий Правительства Кыргызской Республики на 2009 год»;</w:t>
      </w:r>
    </w:p>
    <w:p>
      <w:pPr>
        <w:spacing w:after="120"/>
        <w:jc w:val="both"/>
      </w:pPr>
      <w:hyperlink w:history="1" r:id="rIdeagdbeblltn7hkoxvb0z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мая 2009 года № 290 «Об итогах социально-экономического развития Кыргызской Республики за I квартал 2009 года»;</w:t>
      </w:r>
    </w:p>
    <w:p>
      <w:pPr>
        <w:spacing w:after="120"/>
        <w:jc w:val="both"/>
      </w:pPr>
      <w:hyperlink w:history="1" r:id="rId3ue03cpkd_ou_nz9wlfd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июля 2009 года № 477 «Об итогах социально-экономического развития Кыргызской Республики за первое полугодие и задачах на второе полугодие 2009 года»;</w:t>
      </w:r>
    </w:p>
    <w:p>
      <w:pPr>
        <w:spacing w:after="120"/>
        <w:jc w:val="both"/>
      </w:pPr>
      <w:r>
        <w:rPr>
          <w:rFonts w:ascii="Arial" w:cs="Arial" w:eastAsia="Arial" w:hAnsi="Arial"/>
          <w:sz w:val="24"/>
          <w:szCs w:val="24"/>
        </w:rPr>
        <w:t xml:space="preserve">постановление Правительства Кыргызской Республики от 5 ноября 2009 года № 693 «Об итогах социально-экономического развития Кыргызской Республики за 9 месяцев 2009 года»;</w:t>
      </w:r>
    </w:p>
    <w:p>
      <w:pPr>
        <w:spacing w:after="120"/>
        <w:jc w:val="both"/>
      </w:pPr>
      <w:hyperlink w:history="1" r:id="rId-fqb-ogvbfe505hjfvg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декабря 2008 года № 724 «О мерах по минимизации последствий мирового финансового кризиса на экономику Кыргызской Республики и сохранению темпов экономического роста»;</w:t>
      </w:r>
    </w:p>
    <w:p>
      <w:pPr>
        <w:spacing w:after="120"/>
        <w:jc w:val="both"/>
      </w:pPr>
      <w:hyperlink w:history="1" r:id="rIdeqv659bojh2ymxhbubf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августа 2009 года № 535 «О внесении дополнений и изменений в постановление Правительства Кыргызской Республики от 26 декабря 2008 года № 724 «О мерах по минимизации последствий мирового финансового кризиса на экономику Кыргызской Республики и сохранению темпов экономического роста»;</w:t>
      </w:r>
    </w:p>
    <w:p>
      <w:pPr>
        <w:spacing w:after="120"/>
        <w:jc w:val="both"/>
      </w:pPr>
      <w:hyperlink w:history="1" r:id="rIdjmxixehnc9a_equug049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апреля 2009 года № 218 «О Среднесрочном прогнозе социально-экономического развития Кыргызской Республики на 2009-2011 годы»;</w:t>
      </w:r>
    </w:p>
    <w:p>
      <w:pPr>
        <w:spacing w:after="120"/>
        <w:jc w:val="both"/>
      </w:pPr>
      <w:hyperlink w:history="1" r:id="rIdcoye3w2onkil0fb27-b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апреля 2009 года № 257 «О Среднесрочном прогнозе социально-экономического развития Кыргызской Республики на 2010-2012 годы»;</w:t>
      </w:r>
    </w:p>
    <w:p>
      <w:pPr>
        <w:spacing w:after="120"/>
        <w:jc w:val="both"/>
      </w:pPr>
      <w:hyperlink w:history="1" r:id="rIdizvih9eftscx2moyy1z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30 апреля 2009 года № 268/7/2 «О совместном заявлении Правительства Кыргызской Республики и Национального банка Кыргызской Республики о финансовой и социально-экономической политике на 2009 год».</w:t>
      </w:r>
    </w:p>
    <w:p>
      <w:pPr>
        <w:spacing w:after="120"/>
        <w:jc w:val="both"/>
      </w:pPr>
      <w:r>
        <w:rPr>
          <w:rFonts w:ascii="Arial" w:cs="Arial" w:eastAsia="Arial" w:hAnsi="Arial"/>
          <w:sz w:val="24"/>
          <w:szCs w:val="24"/>
        </w:rPr>
        <w:t xml:space="preserve">7. Контроль за выполнением настоящего постановления возложить на соответствующие министерства и административные ведомства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w:t>
      </w:r>
      <w:hyperlink w:history="1" r:id="rIdhunuovfq1h-udcv4v5uo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2010 года №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Краткосрочный прогноз социально-экономического развития Кыргызской Республики на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прогноз представляет собой документ, отражающий перспективы и основные направления социально-экономического развития Кыргызской Республики в 2010 году.</w:t>
      </w:r>
    </w:p>
    <w:p>
      <w:pPr>
        <w:spacing w:after="120"/>
        <w:jc w:val="both"/>
      </w:pPr>
      <w:r>
        <w:rPr>
          <w:rFonts w:ascii="Arial" w:cs="Arial" w:eastAsia="Arial" w:hAnsi="Arial"/>
          <w:sz w:val="24"/>
          <w:szCs w:val="24"/>
        </w:rPr>
        <w:t xml:space="preserve">Прогнозирование основных макроэкономических параметров осуществлялось с учетом тенденций развития мировой экономики и итогов развития экономики Кыргызской Республики в 2009 году.</w:t>
      </w:r>
    </w:p>
    <w:p>
      <w:pPr>
        <w:spacing w:after="120"/>
        <w:jc w:val="both"/>
      </w:pPr>
      <w:r>
        <w:rPr>
          <w:rFonts w:ascii="Arial" w:cs="Arial" w:eastAsia="Arial" w:hAnsi="Arial"/>
          <w:sz w:val="24"/>
          <w:szCs w:val="24"/>
        </w:rPr>
        <w:t xml:space="preserve">Основной задачей разработки данного документа является уточнение прогнозируемых показателей на 2010 год с целью разработки наиболее реалистичного сценария социально-экономического развития страны с учетом фактически сложившихся предварительных данных в 2009 году и скорректированных статистических показателей за 2008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Базовые предпосылки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предпосылками для разработки ожидаемых показателей на 2010 год стали следующие факторы:</w:t>
      </w:r>
    </w:p>
    <w:p>
      <w:pPr>
        <w:spacing w:after="120"/>
        <w:jc w:val="both"/>
      </w:pPr>
      <w:r>
        <w:rPr>
          <w:rFonts w:ascii="Arial" w:cs="Arial" w:eastAsia="Arial" w:hAnsi="Arial"/>
          <w:sz w:val="24"/>
          <w:szCs w:val="24"/>
        </w:rPr>
        <w:t xml:space="preserve">улучшение социально-экономических показателей в нашей стране по итогам 2009 года;</w:t>
      </w:r>
    </w:p>
    <w:p>
      <w:pPr>
        <w:spacing w:after="120"/>
        <w:jc w:val="both"/>
      </w:pPr>
      <w:r>
        <w:rPr>
          <w:rFonts w:ascii="Arial" w:cs="Arial" w:eastAsia="Arial" w:hAnsi="Arial"/>
          <w:sz w:val="24"/>
          <w:szCs w:val="24"/>
        </w:rPr>
        <w:t xml:space="preserve">снижение негативных проявлений финансово-экономического кризиса в мировом развитии;</w:t>
      </w:r>
    </w:p>
    <w:p>
      <w:pPr>
        <w:spacing w:after="120"/>
        <w:jc w:val="both"/>
      </w:pPr>
      <w:r>
        <w:rPr>
          <w:rFonts w:ascii="Arial" w:cs="Arial" w:eastAsia="Arial" w:hAnsi="Arial"/>
          <w:sz w:val="24"/>
          <w:szCs w:val="24"/>
        </w:rPr>
        <w:t xml:space="preserve">корректировка прогнозов развития мировой экономики с 2,5% до 3,5%;</w:t>
      </w:r>
    </w:p>
    <w:p>
      <w:pPr>
        <w:spacing w:after="120"/>
        <w:jc w:val="both"/>
      </w:pPr>
      <w:r>
        <w:rPr>
          <w:rFonts w:ascii="Arial" w:cs="Arial" w:eastAsia="Arial" w:hAnsi="Arial"/>
          <w:sz w:val="24"/>
          <w:szCs w:val="24"/>
        </w:rPr>
        <w:t xml:space="preserve">проведенные консультации с миссией МФВ по прогнозу развития экономики Кыргызстана в 2010-2012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Итоги социально-экономического развития Кыргызской Республики в 2009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2009 года на фоне наблюдаемых тенденций к оздоровлению мировой экономики обозначились заметные позитивные сдвиги в социально-экономическом развитии нашей страны.</w:t>
      </w:r>
    </w:p>
    <w:p>
      <w:pPr>
        <w:spacing w:after="120"/>
        <w:jc w:val="both"/>
      </w:pPr>
      <w:r>
        <w:rPr>
          <w:rFonts w:ascii="Arial" w:cs="Arial" w:eastAsia="Arial" w:hAnsi="Arial"/>
          <w:sz w:val="24"/>
          <w:szCs w:val="24"/>
        </w:rPr>
        <w:t xml:space="preserve">Несмотря на то, что 2009 год был для Кыргызстана годом усиления кризисных проявлений, в целом удалось сохранить стабильную макроэкономическую ситуацию. Хотя экономический рост по сравнению с 2008 г. (на 8,4%) замедлился, рост реального ВВП составил 2,3%, а объем ВВП по предварительной оценке сложился в сумме 196,4 млрд.сом.</w:t>
      </w:r>
    </w:p>
    <w:p>
      <w:pPr>
        <w:spacing w:after="120"/>
        <w:jc w:val="both"/>
      </w:pPr>
      <w:r>
        <w:rPr>
          <w:rFonts w:ascii="Arial" w:cs="Arial" w:eastAsia="Arial" w:hAnsi="Arial"/>
          <w:sz w:val="24"/>
          <w:szCs w:val="24"/>
        </w:rPr>
        <w:t xml:space="preserve">Наибольший вклад в рост ВВП был обеспечен сельским хозяйством (1,6 п.п.) и сектором услуг (1,2 п.п.), совокупный удельный вес которых в ВВП составляет почти 70%. Промышленный сектор напротив, оказал негативное влияние на темпы роста экономики страны с отрицательным вкладом (-0,95 п.п.). Это объясняется тем, что промышленность более уязвима и подвержена воздействию кризиса из-за проблем, сохраняющихся уже длительное время (неконкурентоспособность продукции, отсутствие оборотных средств, большие задолженности и др.). Кроме того, этот сектор все еще сильно зависит от предприятий золотодобычи «Кумтор», производство на которых крайне нестабильно. Так как доля предприятий Кумтора достаточно велика, не только в промышленности (46,7%), но и в ВВП (6,9%), то их отрицательный вклад в ВВП составил (-0,6 п.п.). В результате реальный рост ВВП без учета предприятий по разработке месторождения «Кумтор» составил 2,9%.</w:t>
      </w:r>
    </w:p>
    <w:p>
      <w:pPr>
        <w:spacing w:after="120"/>
        <w:jc w:val="both"/>
      </w:pPr>
      <w:r>
        <w:rPr>
          <w:rFonts w:ascii="Arial" w:cs="Arial" w:eastAsia="Arial" w:hAnsi="Arial"/>
          <w:sz w:val="24"/>
          <w:szCs w:val="24"/>
        </w:rPr>
        <w:t xml:space="preserve">Улучшение текущей социально-экономической ситуации было обусловлено как мерами по реализации важнейших приоритетов социально-экономического развития страны на 2009 год, определенных Президентом Кыргызской Республики в новом Курсе на обновление страны и других важнейших документах, включая Программу действий Правительства КР на 2009 год и План действий Правительства КР по минимизации последствий мирового финансового кризиса на экономику Кыргызской Республики, так и тенденциями к стабилизации мировой экономики.</w:t>
      </w:r>
    </w:p>
    <w:p>
      <w:pPr>
        <w:spacing w:after="120"/>
        <w:jc w:val="both"/>
      </w:pPr>
      <w:r>
        <w:rPr>
          <w:rFonts w:ascii="Arial" w:cs="Arial" w:eastAsia="Arial" w:hAnsi="Arial"/>
          <w:sz w:val="24"/>
          <w:szCs w:val="24"/>
        </w:rPr>
        <w:t xml:space="preserve">В течение всего прошедшего года продолжалось замедление роста общего уровня цен, а со второго полугодия наблюдалась небольшая дефляция (ИПЦ к декабрю 2008 г. опустился ниже 100%). В результате показатель инфляции по итогам 2009 года остался на уровне прошлого года (100%). Сложившаяся динамика цен стала следствием ослабления потребительского спроса и снижения цен на мировых продовольственных рынках. В свою очередь это привело к снижению цен на такие товары первой необходимости, как мука (почти на треть), хлеб, масла и жиры, молочные продукты, овощи, фрукты. Другим фактором, повлиявшим на инфляционные процессы в прошедшем году, явились антиинфляционные меры, предпринимаемые Национальным банком и Правительством КР.</w:t>
      </w:r>
    </w:p>
    <w:p>
      <w:pPr>
        <w:spacing w:after="120"/>
        <w:jc w:val="both"/>
      </w:pPr>
      <w:r>
        <w:rPr>
          <w:rFonts w:ascii="Arial" w:cs="Arial" w:eastAsia="Arial" w:hAnsi="Arial"/>
          <w:sz w:val="24"/>
          <w:szCs w:val="24"/>
        </w:rPr>
        <w:t xml:space="preserve">На фоне отсутствия инфляции в 2009 году были достигнуты высокие темпы роста денежных агрегатов. По данным Национального банка Кыргызской Республики денежная база по состоянию на 1 января 2010 года увеличилась на 18,3% по сравнению с 2008 годом и составила 41587,7 млн.сом.</w:t>
      </w:r>
    </w:p>
    <w:p>
      <w:pPr>
        <w:spacing w:after="120"/>
        <w:jc w:val="both"/>
      </w:pPr>
      <w:r>
        <w:rPr>
          <w:rFonts w:ascii="Arial" w:cs="Arial" w:eastAsia="Arial" w:hAnsi="Arial"/>
          <w:sz w:val="24"/>
          <w:szCs w:val="24"/>
        </w:rPr>
        <w:t xml:space="preserve">Денежная масса М2Х с учетом депозитов в иностранной валюте по постоянному обменному курсу за 2009 год увеличилась на 17,9%, и на 01.01.10 г. ее объем составил 57126,4 млн.сомов.</w:t>
      </w:r>
    </w:p>
    <w:p>
      <w:pPr>
        <w:spacing w:after="120"/>
        <w:jc w:val="both"/>
      </w:pPr>
      <w:r>
        <w:rPr>
          <w:rFonts w:ascii="Arial" w:cs="Arial" w:eastAsia="Arial" w:hAnsi="Arial"/>
          <w:sz w:val="24"/>
          <w:szCs w:val="24"/>
        </w:rPr>
        <w:t xml:space="preserve">Кредитный портфель банковской системы на конец 2009 года составил 25952,3 млн.сом, сократившись по сравнению с началом года на 2,8%.</w:t>
      </w:r>
    </w:p>
    <w:p>
      <w:pPr>
        <w:spacing w:after="120"/>
        <w:jc w:val="both"/>
      </w:pPr>
      <w:r>
        <w:rPr>
          <w:rFonts w:ascii="Arial" w:cs="Arial" w:eastAsia="Arial" w:hAnsi="Arial"/>
          <w:sz w:val="24"/>
          <w:szCs w:val="24"/>
        </w:rPr>
        <w:t xml:space="preserve">В 2009 году была сохранена политика плавающего обменного курса. Официальный курс сома относительно доллара США снизился на 10,6% (4,7 сома), с 39,4 сом с начала года до 44,1 сом на конец года.</w:t>
      </w:r>
    </w:p>
    <w:p>
      <w:pPr>
        <w:spacing w:after="120"/>
        <w:jc w:val="both"/>
      </w:pPr>
      <w:r>
        <w:rPr>
          <w:rFonts w:ascii="Arial" w:cs="Arial" w:eastAsia="Arial" w:hAnsi="Arial"/>
          <w:sz w:val="24"/>
          <w:szCs w:val="24"/>
        </w:rPr>
        <w:t xml:space="preserve">Внешнеторговый оборот в январе-ноябре 2009 года составил 3856,5 млн. долл. США и по сравнению с соответствующим периодом 2008 года уменьшился на 1310,2 млн. долл. или на 25,4%, в том числе, импорт снизился на 981,8 млн. долл. (снижение на 26,8%), экспорт уменьшился на 328,4 млн. долл. США (снижение на 21,9%), в основном под воздействием мирового финансового кризиса. Сальдо торгового баланса сложилось отрицательное и составило (-) 1516,9 млн. долл., против (-) 2181,9 млн. долл. января-ноября 2008 г. или уменьшилось на 30,5%.</w:t>
      </w:r>
    </w:p>
    <w:p>
      <w:pPr>
        <w:spacing w:after="120"/>
        <w:jc w:val="both"/>
      </w:pPr>
      <w:r>
        <w:rPr>
          <w:rFonts w:ascii="Arial" w:cs="Arial" w:eastAsia="Arial" w:hAnsi="Arial"/>
          <w:sz w:val="24"/>
          <w:szCs w:val="24"/>
        </w:rPr>
        <w:t xml:space="preserve">В 2009 году в промышленности произведено продукции на 97,2 млрд.сомов, по сравнению с 2008 годом снижение 6,4%, а без учета предприятий по разработке месторождения «Кумтор» на 6,5%.</w:t>
      </w:r>
    </w:p>
    <w:p>
      <w:pPr>
        <w:spacing w:after="120"/>
        <w:jc w:val="both"/>
      </w:pPr>
      <w:r>
        <w:rPr>
          <w:rFonts w:ascii="Arial" w:cs="Arial" w:eastAsia="Arial" w:hAnsi="Arial"/>
          <w:sz w:val="24"/>
          <w:szCs w:val="24"/>
        </w:rPr>
        <w:t xml:space="preserve">За 2009 год произведено валовой продукции сельского хозяйства на сумму 110 млрд.сомов. Темп прироста составил 7,4%, в том числе, в растениеводстве 11,4% и животноводстве 2,4%.</w:t>
      </w:r>
    </w:p>
    <w:p>
      <w:pPr>
        <w:spacing w:after="120"/>
        <w:jc w:val="both"/>
      </w:pPr>
      <w:r>
        <w:rPr>
          <w:rFonts w:ascii="Arial" w:cs="Arial" w:eastAsia="Arial" w:hAnsi="Arial"/>
          <w:sz w:val="24"/>
          <w:szCs w:val="24"/>
        </w:rPr>
        <w:t xml:space="preserve">В 2009 году реальный рост в сфере услуг составил 2,6%. Не были достигнуты прогнозные показатели (-1,3%) и уровень 2008 года (-8,4%), что напрямую отражает тенденцию замедления потребительского спроса в условиях кризиса. При этом, заметно замедлились темпы роста внутренней торговли, с 9,6% в 2008 году до 1,7% в 2009 году, которая в структуре услуг составляет 43%. Отклонения от прогнозных показателей и уровня 2008 года составили -7,9 и -1,8%, соответственно.</w:t>
      </w:r>
    </w:p>
    <w:p>
      <w:pPr>
        <w:spacing w:after="120"/>
        <w:jc w:val="both"/>
      </w:pPr>
      <w:r>
        <w:rPr>
          <w:rFonts w:ascii="Arial" w:cs="Arial" w:eastAsia="Arial" w:hAnsi="Arial"/>
          <w:sz w:val="24"/>
          <w:szCs w:val="24"/>
        </w:rPr>
        <w:t xml:space="preserve">При этом, из-за сокращения объема продаж непродовольственных товаров (-3,2%) оборот их торговли остался почти на уровне 2008 г. (рост на 0,6%), что также объясняется сокращением реализации этих товаров из-за падения спроса, что, в свою очередь, привело к снижению импорта непродовольственной группы товаров.</w:t>
      </w:r>
    </w:p>
    <w:p>
      <w:pPr>
        <w:spacing w:after="120"/>
        <w:jc w:val="both"/>
      </w:pPr>
      <w:r>
        <w:rPr>
          <w:rFonts w:ascii="Arial" w:cs="Arial" w:eastAsia="Arial" w:hAnsi="Arial"/>
          <w:sz w:val="24"/>
          <w:szCs w:val="24"/>
        </w:rPr>
        <w:t xml:space="preserve">В 2009 году по сравнению с 2008 годом уровень освоения инвестиций в основной капитал возрос на 19,7% и составил 38,7 млрд.сомов, при этом возросли объемы инвестиций в основной капитал за счет внутренних источников финансирования в 1,4 раза. Суммарная доля внутренних инвестиционных средств составила 74,2% и внешних 25,8% от общего объема освоенных капитальных вложений.</w:t>
      </w:r>
    </w:p>
    <w:p>
      <w:pPr>
        <w:spacing w:after="120"/>
        <w:jc w:val="both"/>
      </w:pPr>
      <w:r>
        <w:rPr>
          <w:rFonts w:ascii="Arial" w:cs="Arial" w:eastAsia="Arial" w:hAnsi="Arial"/>
          <w:sz w:val="24"/>
          <w:szCs w:val="24"/>
        </w:rPr>
        <w:t xml:space="preserve">По данным НСК, поступление ПИИ за 9 месяцев 2009 года составило 450,0 млн. долл. США и 93,5% к уровню аналогичного периода 2008 года, что связано, как и во всем мире с «замораживанием» инвестиционных ресурсов в период кризиса.</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1.01.2010 г. уменьшилась на 4,7%, а численность безработных на 8,6%. Уровень зарегистрированной безработицы составил 2,6% от экономически активного населения.</w:t>
      </w:r>
    </w:p>
    <w:p>
      <w:pPr>
        <w:spacing w:after="120"/>
        <w:jc w:val="both"/>
      </w:pPr>
      <w:r>
        <w:rPr>
          <w:rFonts w:ascii="Arial" w:cs="Arial" w:eastAsia="Arial" w:hAnsi="Arial"/>
          <w:sz w:val="24"/>
          <w:szCs w:val="24"/>
        </w:rPr>
        <w:t xml:space="preserve">До настоящего времени суммарная средняя стоимость льгот, получаемых определенными категориями, составляла от 133 до 6168 сомов.</w:t>
      </w:r>
    </w:p>
    <w:p>
      <w:pPr>
        <w:spacing w:after="120"/>
        <w:jc w:val="both"/>
      </w:pPr>
      <w:r>
        <w:rPr>
          <w:rFonts w:ascii="Arial" w:cs="Arial" w:eastAsia="Arial" w:hAnsi="Arial"/>
          <w:sz w:val="24"/>
          <w:szCs w:val="24"/>
        </w:rPr>
        <w:t xml:space="preserve">Согласно данному Указу с 1 января 2010 года взамен действующих льгот отдельным категориям граждан будет производиться выплата денежной компенсации, установленной в твердых размерах, превышающих суммарную стоимость законодательно установленных льгот и с учетом повышения цен на энергоносители (будут ежемесячно выплачиваться денежные компенсации в размерах от 1000 до 7000 сомов).</w:t>
      </w:r>
    </w:p>
    <w:p>
      <w:pPr>
        <w:spacing w:after="120"/>
        <w:jc w:val="both"/>
      </w:pPr>
      <w:r>
        <w:rPr>
          <w:rFonts w:ascii="Arial" w:cs="Arial" w:eastAsia="Arial" w:hAnsi="Arial"/>
          <w:sz w:val="24"/>
          <w:szCs w:val="24"/>
        </w:rPr>
        <w:t xml:space="preserve">В соответствии с Указом Президента КР 13 ноября 2009 года «Об установлении размеров государственных пособий» с 1 января 2010 года размер ЕЕП повышается на 25%, а социальных пособий почти в 2 раза.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Тенденции развития мировой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Ушедший год стал переломным годом, когда мировая экономическая система подверглась испытанию на прочность. Этот год запомнится всему миру глобальным экономическим спадом, снижением мирового товарооборота и резкими изменениями на фондовых и товарно-сырьевых. Мировая финансовая система понесла огромные убытки, а правительства многих стран произвели внушительные вливания, направленные на спасение своих финансовых систем.</w:t>
      </w:r>
    </w:p>
    <w:p>
      <w:pPr>
        <w:spacing w:after="120"/>
        <w:jc w:val="both"/>
      </w:pPr>
      <w:r>
        <w:rPr>
          <w:rFonts w:ascii="Arial" w:cs="Arial" w:eastAsia="Arial" w:hAnsi="Arial"/>
          <w:sz w:val="24"/>
          <w:szCs w:val="24"/>
        </w:rPr>
        <w:t xml:space="preserve">Справочно: по разным оценкам в течение последнего года с небольшим были уничтожены банковские активы на сумму 1 трлн.долл., стоимость жилого фонда сократилась более чем на 5 трлн. долл., а общее падение стоимости активов на мировых фондовых рынках превысило 10 трлн. долл.</w:t>
      </w:r>
    </w:p>
    <w:p>
      <w:pPr>
        <w:spacing w:after="120"/>
        <w:jc w:val="both"/>
      </w:pPr>
      <w:r>
        <w:rPr>
          <w:rFonts w:ascii="Arial" w:cs="Arial" w:eastAsia="Arial" w:hAnsi="Arial"/>
          <w:sz w:val="24"/>
          <w:szCs w:val="24"/>
        </w:rPr>
        <w:t xml:space="preserve">На поддержку финансовых систем в общей сложности было выделено около 9 трлн. долл., которые преимущественно ушли на выкуп проблемных активов и обеспечение гарантий по долгам.</w:t>
      </w:r>
    </w:p>
    <w:p>
      <w:pPr>
        <w:spacing w:after="120"/>
        <w:jc w:val="both"/>
      </w:pPr>
      <w:r>
        <w:rPr>
          <w:rFonts w:ascii="Arial" w:cs="Arial" w:eastAsia="Arial" w:hAnsi="Arial"/>
          <w:sz w:val="24"/>
          <w:szCs w:val="24"/>
        </w:rPr>
        <w:t xml:space="preserve">Кроме поддержки банковской системы, во многих странах принимались различные меры по поддержке потребительской активности населения, но несмотря на это в течение всего года потребительский спрос частного сектора оставался слабым. Это было обусловлено и ростом безработицы, и преимущественным направлением ресурсов на финансовые рынки вместо реального сектора.</w:t>
      </w:r>
    </w:p>
    <w:p>
      <w:pPr>
        <w:spacing w:after="120"/>
        <w:jc w:val="both"/>
      </w:pPr>
      <w:r>
        <w:rPr>
          <w:rFonts w:ascii="Arial" w:cs="Arial" w:eastAsia="Arial" w:hAnsi="Arial"/>
          <w:sz w:val="24"/>
          <w:szCs w:val="24"/>
        </w:rPr>
        <w:t xml:space="preserve">Тем не менее, несмотря на большое количество проблем уже к концу 2009 года экономики многих стран стали набирать темпы. Мировые институты, такие как МВФ, ВБ и другие начали говорить о восстановлении мировой экономики и пересматривать свои ожидания в сторону улучшения.</w:t>
      </w:r>
    </w:p>
    <w:p>
      <w:pPr>
        <w:spacing w:after="120"/>
        <w:jc w:val="both"/>
      </w:pPr>
      <w:r>
        <w:rPr>
          <w:rFonts w:ascii="Arial" w:cs="Arial" w:eastAsia="Arial" w:hAnsi="Arial"/>
          <w:sz w:val="24"/>
          <w:szCs w:val="24"/>
        </w:rPr>
        <w:t xml:space="preserve">В соответствии с новым докладом Международного валютного фонда (МВФ) по вопросам глобальной финансовой стабильности, после глубокой глобальной рецессии темпы экономического роста мировой экономики вышли на положительный уровень. Широкомасштабное государственное вмешательство во многих странах мира обеспечило поддержку спроса и снизило неопределенность и системные риски на финансовых рынках.</w:t>
      </w:r>
    </w:p>
    <w:p>
      <w:pPr>
        <w:spacing w:after="120"/>
        <w:jc w:val="both"/>
      </w:pPr>
      <w:r>
        <w:rPr>
          <w:rFonts w:ascii="Arial" w:cs="Arial" w:eastAsia="Arial" w:hAnsi="Arial"/>
          <w:sz w:val="24"/>
          <w:szCs w:val="24"/>
        </w:rPr>
        <w:t xml:space="preserve">После снижения темпов глобального экономического роста примерно на 1 процент в 2009 году, темп роста мировой экономики в 2010 году по данным скорректированных прогнозов МВФ ожидается на уровне 3,5%. В странах с формирующимся рынком прогнозируется рост реального ВВП почти на 5 процентов в 2010 году, по сравнению с 1,45% в 2009 году. Ведущую роль в оживлении мировой экономики играют Китай, Индия и ряд других стран Азии с формирующимся рынком.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Прогноз социально-экономического развития Кыргызской Республики на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социально-экономической политики в 2010 году будет укрепление макроэкономической стабильности в посткризисный период.</w:t>
      </w:r>
    </w:p>
    <w:p>
      <w:pPr>
        <w:spacing w:after="120"/>
        <w:jc w:val="both"/>
      </w:pPr>
      <w:r>
        <w:rPr>
          <w:rFonts w:ascii="Arial" w:cs="Arial" w:eastAsia="Arial" w:hAnsi="Arial"/>
          <w:sz w:val="24"/>
          <w:szCs w:val="24"/>
        </w:rPr>
        <w:t xml:space="preserve">Ключевыми задачами на этот год будут:</w:t>
      </w:r>
    </w:p>
    <w:p>
      <w:pPr>
        <w:spacing w:after="120"/>
        <w:jc w:val="both"/>
      </w:pPr>
      <w:r>
        <w:rPr>
          <w:rFonts w:ascii="Arial" w:cs="Arial" w:eastAsia="Arial" w:hAnsi="Arial"/>
          <w:sz w:val="24"/>
          <w:szCs w:val="24"/>
        </w:rPr>
        <w:t xml:space="preserve">достижение реального роста ВВП не менее 5,5%;</w:t>
      </w:r>
    </w:p>
    <w:p>
      <w:pPr>
        <w:spacing w:after="120"/>
        <w:jc w:val="both"/>
      </w:pPr>
      <w:r>
        <w:rPr>
          <w:rFonts w:ascii="Arial" w:cs="Arial" w:eastAsia="Arial" w:hAnsi="Arial"/>
          <w:sz w:val="24"/>
          <w:szCs w:val="24"/>
        </w:rPr>
        <w:t xml:space="preserve">удержание темпов инфляции на уровне не выше 11,5%;</w:t>
      </w:r>
    </w:p>
    <w:p>
      <w:pPr>
        <w:spacing w:after="120"/>
        <w:jc w:val="both"/>
      </w:pPr>
      <w:r>
        <w:rPr>
          <w:rFonts w:ascii="Arial" w:cs="Arial" w:eastAsia="Arial" w:hAnsi="Arial"/>
          <w:sz w:val="24"/>
          <w:szCs w:val="24"/>
        </w:rPr>
        <w:t xml:space="preserve">удержание дефицита бюджета в пределах 5,8% к ВВП;</w:t>
      </w:r>
    </w:p>
    <w:p>
      <w:pPr>
        <w:spacing w:after="120"/>
        <w:jc w:val="both"/>
      </w:pPr>
      <w:r>
        <w:rPr>
          <w:rFonts w:ascii="Arial" w:cs="Arial" w:eastAsia="Arial" w:hAnsi="Arial"/>
          <w:sz w:val="24"/>
          <w:szCs w:val="24"/>
        </w:rPr>
        <w:t xml:space="preserve">продвижение структурных реформ по приоритетным направлениям;</w:t>
      </w:r>
    </w:p>
    <w:p>
      <w:pPr>
        <w:spacing w:after="120"/>
        <w:jc w:val="both"/>
      </w:pPr>
      <w:r>
        <w:rPr>
          <w:rFonts w:ascii="Arial" w:cs="Arial" w:eastAsia="Arial" w:hAnsi="Arial"/>
          <w:sz w:val="24"/>
          <w:szCs w:val="24"/>
        </w:rPr>
        <w:t xml:space="preserve">стимулирование развития малого и среднего бизнеса через повышение эффективности мер регуляторной политики;</w:t>
      </w:r>
    </w:p>
    <w:p>
      <w:pPr>
        <w:spacing w:after="120"/>
        <w:jc w:val="both"/>
      </w:pPr>
      <w:r>
        <w:rPr>
          <w:rFonts w:ascii="Arial" w:cs="Arial" w:eastAsia="Arial" w:hAnsi="Arial"/>
          <w:sz w:val="24"/>
          <w:szCs w:val="24"/>
        </w:rPr>
        <w:t xml:space="preserve">создание благоприятного инвестиционного климата для притока частных инвестиций;</w:t>
      </w:r>
    </w:p>
    <w:p>
      <w:pPr>
        <w:spacing w:after="120"/>
        <w:jc w:val="both"/>
      </w:pPr>
      <w:r>
        <w:rPr>
          <w:rFonts w:ascii="Arial" w:cs="Arial" w:eastAsia="Arial" w:hAnsi="Arial"/>
          <w:sz w:val="24"/>
          <w:szCs w:val="24"/>
        </w:rPr>
        <w:t xml:space="preserve">легализация неофициальной экономики;</w:t>
      </w:r>
    </w:p>
    <w:p>
      <w:pPr>
        <w:spacing w:after="120"/>
        <w:jc w:val="both"/>
      </w:pPr>
      <w:r>
        <w:rPr>
          <w:rFonts w:ascii="Arial" w:cs="Arial" w:eastAsia="Arial" w:hAnsi="Arial"/>
          <w:sz w:val="24"/>
          <w:szCs w:val="24"/>
        </w:rPr>
        <w:t xml:space="preserve">создание новых рабочих мест;</w:t>
      </w:r>
    </w:p>
    <w:p>
      <w:pPr>
        <w:spacing w:after="120"/>
        <w:jc w:val="both"/>
      </w:pPr>
      <w:r>
        <w:rPr>
          <w:rFonts w:ascii="Arial" w:cs="Arial" w:eastAsia="Arial" w:hAnsi="Arial"/>
          <w:sz w:val="24"/>
          <w:szCs w:val="24"/>
        </w:rPr>
        <w:t xml:space="preserve">полное и своевременное выполнение всех социальных гарантий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макроэкономические параметры на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внутренний продукт составит 235 млрд.сом, с темпом роста на уровне 5,5%, при этом дефлятор ожидается на уровне 13,4%. Без предприятий по разработке месторождения Кумтор ВВП составит 219,6 млрд.сом с темпом роста 5,8%.</w:t>
      </w:r>
    </w:p>
    <w:p>
      <w:pPr>
        <w:spacing w:after="120"/>
        <w:jc w:val="both"/>
      </w:pPr>
      <w:r>
        <w:rPr>
          <w:rFonts w:ascii="Arial" w:cs="Arial" w:eastAsia="Arial" w:hAnsi="Arial"/>
          <w:sz w:val="24"/>
          <w:szCs w:val="24"/>
        </w:rPr>
        <w:t xml:space="preserve">Высокие темпы роста дефлятора ВВП обусловлены тем, что здесь учтено влияние повышения тарифов на электроэнергию и тепловую энергию. При оценке влияния повышения тарифов прямое воздействие изменения цен на потребительском рынке составило 1,9 процентных пункта, а косвенное 2,3 процентных пункта. Поэтому, с учетом роста дефлятора (на 9,2%), прогнозировавшегося ранее исходя из тенденций развития экономики и динамики цен, скорректированный дефлятор составил 13,4%.</w:t>
      </w:r>
    </w:p>
    <w:p>
      <w:pPr>
        <w:spacing w:after="120"/>
        <w:jc w:val="both"/>
      </w:pPr>
      <w:r>
        <w:rPr>
          <w:rFonts w:ascii="Arial" w:cs="Arial" w:eastAsia="Arial" w:hAnsi="Arial"/>
          <w:sz w:val="24"/>
          <w:szCs w:val="24"/>
        </w:rPr>
        <w:t xml:space="preserve">Уровень инфляции также был пересмотрен и с учетом повышения тарифов ожидается, что в 2010 году этот показатель может превысить 10-ти процентный барьер и сложиться на уровне 11,5%. Кроме повышения тарифов, при прогнозировании уровня инфляции были приняты во внимание тенденции роста мировых цен на нефть и нефтепродукты в сочетании с ослаблением курса сома, что неизбежно приведет к удорожанию импорта.</w:t>
      </w:r>
    </w:p>
    <w:p>
      <w:pPr>
        <w:spacing w:after="120"/>
        <w:jc w:val="both"/>
      </w:pPr>
      <w:r>
        <w:rPr>
          <w:rFonts w:ascii="Arial" w:cs="Arial" w:eastAsia="Arial" w:hAnsi="Arial"/>
          <w:sz w:val="24"/>
          <w:szCs w:val="24"/>
        </w:rPr>
        <w:t xml:space="preserve">В целом, Правительством КР и НБКР будут прилагаться все усилия по проведению взвешенной и согласованной денежно-кредитной и фискальной политики, направленных на укрепление макроэкономической стабилизации и ограничение роста цен.</w:t>
      </w:r>
    </w:p>
    <w:p>
      <w:pPr>
        <w:spacing w:after="120"/>
        <w:jc w:val="both"/>
      </w:pPr>
      <w:r>
        <w:rPr>
          <w:rFonts w:ascii="Arial" w:cs="Arial" w:eastAsia="Arial" w:hAnsi="Arial"/>
          <w:sz w:val="24"/>
          <w:szCs w:val="24"/>
        </w:rPr>
        <w:t xml:space="preserve">Поддержание макроэкономической стабильности ожидается и за счет роста кредитования частного сектора экономики, в связи с запуском деятельности Специализированного фонда рефинансирования банков (начал деятельность в мае 2009 года).</w:t>
      </w:r>
    </w:p>
    <w:p>
      <w:pPr>
        <w:spacing w:after="120"/>
        <w:jc w:val="both"/>
      </w:pPr>
      <w:r>
        <w:rPr>
          <w:rFonts w:ascii="Arial" w:cs="Arial" w:eastAsia="Arial" w:hAnsi="Arial"/>
          <w:sz w:val="24"/>
          <w:szCs w:val="24"/>
        </w:rPr>
        <w:t xml:space="preserve">В 2010 году сохранится режим плавающего обменного курса. При необходимости, будут проводиться валютные интервенции с целью смягчения колебаний обменного курса сома. В целях совершенствования учета НБКР перейдет на ежедневные котировки учетного курса доллара США по отношению к сому.</w:t>
      </w:r>
    </w:p>
    <w:p>
      <w:pPr>
        <w:spacing w:after="120"/>
        <w:jc w:val="both"/>
      </w:pPr>
      <w:r>
        <w:rPr>
          <w:rFonts w:ascii="Arial" w:cs="Arial" w:eastAsia="Arial" w:hAnsi="Arial"/>
          <w:sz w:val="24"/>
          <w:szCs w:val="24"/>
        </w:rPr>
        <w:t xml:space="preserve">Фискальная политика в 2010 году будет направлена на восстановление деловой активности, которая снизилась в ушедшем году из-за негативного влияния мирового кризиса. В частности запущен механизм, направленный на легализацию доходов, предполагается модернизация платежной системы для налогоплательщиков, а также улучшение налогового администрирования.</w:t>
      </w:r>
    </w:p>
    <w:p>
      <w:pPr>
        <w:spacing w:after="120"/>
        <w:jc w:val="both"/>
      </w:pPr>
      <w:r>
        <w:rPr>
          <w:rFonts w:ascii="Arial" w:cs="Arial" w:eastAsia="Arial" w:hAnsi="Arial"/>
          <w:sz w:val="24"/>
          <w:szCs w:val="24"/>
        </w:rPr>
        <w:t xml:space="preserve">Принимая во внимание возросшую потребность в бюджетных расходах, обусловленную не только финансовым кризисом, но и поддержкой уязвимых слоев населения в связи с повышением отдельных тарифов на коммунальные услуги, бюджетно-налоговая политика будет направлена на удержание дефицита бюджета на уровне не выше 5,8% к ВВП (13,6 млрд.сом). Такое увеличение дефицита бюджета вынуждает привлекать внешние ресурсы на его покрытие (ожидается, что дефицит бюджета в 2010 году будет профинансирован за счет донорской поддержки и использования депозитов ПКР).</w:t>
      </w:r>
    </w:p>
    <w:p>
      <w:pPr>
        <w:spacing w:after="120"/>
        <w:jc w:val="both"/>
      </w:pPr>
      <w:r>
        <w:rPr>
          <w:rFonts w:ascii="Arial" w:cs="Arial" w:eastAsia="Arial" w:hAnsi="Arial"/>
          <w:sz w:val="24"/>
          <w:szCs w:val="24"/>
        </w:rPr>
        <w:t xml:space="preserve">В таких условиях особенно актуальным становится повышение эффективности государственных расходов и своевременное выполнение обязательств государства по социальным гарантиям.</w:t>
      </w:r>
    </w:p>
    <w:p>
      <w:pPr>
        <w:spacing w:after="120"/>
        <w:jc w:val="both"/>
      </w:pPr>
      <w:r>
        <w:rPr>
          <w:rFonts w:ascii="Arial" w:cs="Arial" w:eastAsia="Arial" w:hAnsi="Arial"/>
          <w:sz w:val="24"/>
          <w:szCs w:val="24"/>
        </w:rPr>
        <w:t xml:space="preserve">Внешнеторговый оборот в 2010 году прогнозируется на уровне 4760 млн. долларов, увеличившись при этом на 7%. Несмотря на увеличение объемов как экспортных, так и импортных операций, достичь докризисного уровня (более 5 млрд. долл.) объемов оборота внешней торговли не удастся. Ожидается, что рост номинальных объемов экспорта (на 4,8%) произойдет вследствие сохранения высоких цен на золото, а также значительного увеличения экспорта цемента (в 56,5 раз), швейных изделий (на 9%) и электроэнергии (на 5,6%). Что касается импорта (на 8%), то здесь ожидается умеренный рост, по сравнению с докризисным периодом, который будет определяться замедленным оживлением потребительского спроса частного сектора (рост на 1,7%), а также динамикой мировых цен на энергоресурсы и важнейшие продовольственные товары.</w:t>
      </w:r>
    </w:p>
    <w:p>
      <w:pPr>
        <w:spacing w:after="120"/>
        <w:jc w:val="both"/>
      </w:pPr>
      <w:r>
        <w:rPr>
          <w:rFonts w:ascii="Arial" w:cs="Arial" w:eastAsia="Arial" w:hAnsi="Arial"/>
          <w:sz w:val="24"/>
          <w:szCs w:val="24"/>
        </w:rPr>
        <w:t xml:space="preserve">В структуре производства ВВП ожидается увеличение доли сферы услуг на 1 п.п. (46,2% в 2009 году), что будет обусловлено существенным увеличением реального роста (на 6,5%). Данный сектор будет играть определяющую роль в обеспечении прогнозируемого экономического роста (на 5,5%). Также, ожидается незначительное уменьшение удельного веса промышленности с 14,8% в 2009 году до 14,4% к ВВП в 2010 году в основном за счет замедления темпов роста золотодобычи на предприятиях Кумтора. Доля сельского хозяйства в ВВП также сократится на 1,2 п.п. в связи с ожидаемыми умеренными темпами роста на 2%. Ожидаемая активизация инвестиционной деятельности позволит увеличить удельный вес строительства в 2010 году с 5,7% до 6,4% к ВВП.</w:t>
      </w:r>
    </w:p>
    <w:p>
      <w:pPr>
        <w:spacing w:after="120"/>
        <w:jc w:val="both"/>
      </w:pPr>
      <w:r>
        <w:rPr>
          <w:rFonts w:ascii="Arial" w:cs="Arial" w:eastAsia="Arial" w:hAnsi="Arial"/>
          <w:sz w:val="24"/>
          <w:szCs w:val="24"/>
        </w:rPr>
        <w:t xml:space="preserve">Прогнозируемые темпы реального роста в разрезе секторов, формирующих ВВП, представлены в </w:t>
      </w:r>
      <w:hyperlink w:history="1" r:id="rIdwcrjwnsx1im4vydv8qo_6">
        <w:r>
          <w:rPr>
            <w:rFonts w:ascii="Arial" w:cs="Arial" w:eastAsia="Arial" w:hAnsi="Arial"/>
            <w:color w:val="1D4ED8"/>
            <w:sz w:val="24"/>
            <w:szCs w:val="24"/>
            <w:u w:val="single"/>
          </w:rPr>
          <w:t xml:space="preserve">таблице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 промышленности в 2010 году темп реального роста ожидается на уровне 2,7%. Без учета предприятий «Кумтор» темп реального прироста производства в 2010 году ожидается на уровне 4%.</w:t>
      </w:r>
    </w:p>
    <w:p>
      <w:pPr>
        <w:spacing w:after="120"/>
        <w:jc w:val="both"/>
      </w:pPr>
      <w:r>
        <w:rPr>
          <w:rFonts w:ascii="Arial" w:cs="Arial" w:eastAsia="Arial" w:hAnsi="Arial"/>
          <w:sz w:val="24"/>
          <w:szCs w:val="24"/>
        </w:rPr>
        <w:t xml:space="preserve">Прогнозируемый рост промышленного производства ожидается достигнуть за счет увеличения темпов производства практически по всем отраслям. Такие ожидания связаны, прежде всего, с наметившейся тенденцией к стабилизации экономики страны и оживлением потребительского спроса на товары и услуги.</w:t>
      </w:r>
    </w:p>
    <w:p>
      <w:pPr>
        <w:spacing w:after="120"/>
        <w:jc w:val="both"/>
      </w:pPr>
      <w:r>
        <w:rPr>
          <w:rFonts w:ascii="Arial" w:cs="Arial" w:eastAsia="Arial" w:hAnsi="Arial"/>
          <w:sz w:val="24"/>
          <w:szCs w:val="24"/>
        </w:rPr>
        <w:t xml:space="preserve">Так, в горнодобывающей отрасли темп прироста производства в 2010 году прогнозируется на уровне 3,7%, за счет ожидаемого роста объемов добычи сырой нефти и природного газа.</w:t>
      </w:r>
    </w:p>
    <w:p>
      <w:pPr>
        <w:spacing w:after="120"/>
        <w:jc w:val="both"/>
      </w:pPr>
      <w:r>
        <w:rPr>
          <w:rFonts w:ascii="Arial" w:cs="Arial" w:eastAsia="Arial" w:hAnsi="Arial"/>
          <w:sz w:val="24"/>
          <w:szCs w:val="24"/>
        </w:rPr>
        <w:t xml:space="preserve">В обрабатывающей промышленности темп реального прироста производства прогнозируется на уровне 2,6%, в основном за счет увеличения объемов производства в переработке сельхозпродуктов (4,0%), в текстильном и швейном производстве (2,6%), производства кокса, нефтепродуктов и ядерных материалов (3,0%), химическом производстве (2,2%), производства прочих неметаллических минеральных продуктов (7,0%).</w:t>
      </w:r>
    </w:p>
    <w:p>
      <w:pPr>
        <w:spacing w:after="120"/>
        <w:jc w:val="both"/>
      </w:pPr>
      <w:r>
        <w:rPr>
          <w:rFonts w:ascii="Arial" w:cs="Arial" w:eastAsia="Arial" w:hAnsi="Arial"/>
          <w:sz w:val="24"/>
          <w:szCs w:val="24"/>
        </w:rPr>
        <w:t xml:space="preserve">В производстве и распределении электроэнергии, газа и воды в 2010 году прогнозируется, что темпы реального роста составят 3,7%. Прогнозируется выработать 11,5 млрд. кВтч электроэнергии при условии ввода в эксплуатацию в июне 2010 года первого турбоагрегата Камбаратинской ГЭС-2.</w:t>
      </w:r>
    </w:p>
    <w:p>
      <w:pPr>
        <w:spacing w:after="120"/>
        <w:jc w:val="both"/>
      </w:pPr>
      <w:r>
        <w:rPr>
          <w:rFonts w:ascii="Arial" w:cs="Arial" w:eastAsia="Arial" w:hAnsi="Arial"/>
          <w:sz w:val="24"/>
          <w:szCs w:val="24"/>
        </w:rPr>
        <w:t xml:space="preserve">Значимыми влияющими факторами на темпы производства и распределения электроэнергии, газа и воды будут: (1) эффективное использование водных ресурсов, (2) тарифная и (3) инвестиционная политика Кыргызстана.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Ожидаемые показатели социально-экономического развития КР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2010 год (ожидаемые)(1)</w:t>
      </w:r>
    </w:p>
    <w:p>
      <w:pPr>
        <w:tabs>
          <w:tab w:val="right" w:pos="10178"/>
        </w:tabs>
        <w:spacing w:after="120"/>
      </w:pPr>
      <w:r>
        <w:rPr>
          <w:rFonts w:ascii="Arial" w:cs="Arial" w:eastAsia="Arial" w:hAnsi="Arial"/>
          <w:sz w:val="24"/>
          <w:szCs w:val="24"/>
        </w:rPr>
        <w:t xml:space="preserve">Номинальный ВВП</w:t>
      </w:r>
      <w:r>
        <w:rPr>
          <w:rFonts w:ascii="Arial" w:cs="Arial" w:eastAsia="Arial" w:hAnsi="Arial"/>
          <w:sz w:val="24"/>
          <w:szCs w:val="24"/>
        </w:rPr>
        <w:t xml:space="preserve">	</w:t>
      </w:r>
      <w:r>
        <w:rPr>
          <w:rFonts w:ascii="Arial" w:cs="Arial" w:eastAsia="Arial" w:hAnsi="Arial"/>
          <w:sz w:val="24"/>
          <w:szCs w:val="24"/>
        </w:rPr>
        <w:t xml:space="preserve">235011,4</w:t>
      </w:r>
    </w:p>
    <w:p>
      <w:pPr>
        <w:tabs>
          <w:tab w:val="right" w:pos="10178"/>
        </w:tabs>
        <w:spacing w:after="120"/>
      </w:pPr>
      <w:r>
        <w:rPr>
          <w:rFonts w:ascii="Arial" w:cs="Arial" w:eastAsia="Arial" w:hAnsi="Arial"/>
          <w:sz w:val="24"/>
          <w:szCs w:val="24"/>
        </w:rPr>
        <w:t xml:space="preserve">Реальный темп роста ВВП</w:t>
      </w:r>
      <w:r>
        <w:rPr>
          <w:rFonts w:ascii="Arial" w:cs="Arial" w:eastAsia="Arial" w:hAnsi="Arial"/>
          <w:sz w:val="24"/>
          <w:szCs w:val="24"/>
        </w:rPr>
        <w:t xml:space="preserve">	</w:t>
      </w:r>
      <w:r>
        <w:rPr>
          <w:rFonts w:ascii="Arial" w:cs="Arial" w:eastAsia="Arial" w:hAnsi="Arial"/>
          <w:sz w:val="24"/>
          <w:szCs w:val="24"/>
        </w:rPr>
        <w:t xml:space="preserve">105,5</w:t>
      </w:r>
    </w:p>
    <w:p>
      <w:pPr>
        <w:tabs>
          <w:tab w:val="right" w:pos="10178"/>
        </w:tabs>
        <w:spacing w:after="120"/>
      </w:pPr>
      <w:r>
        <w:rPr>
          <w:rFonts w:ascii="Arial" w:cs="Arial" w:eastAsia="Arial" w:hAnsi="Arial"/>
          <w:sz w:val="24"/>
          <w:szCs w:val="24"/>
        </w:rPr>
        <w:t xml:space="preserve">Дефлятор</w:t>
      </w:r>
      <w:r>
        <w:rPr>
          <w:rFonts w:ascii="Arial" w:cs="Arial" w:eastAsia="Arial" w:hAnsi="Arial"/>
          <w:sz w:val="24"/>
          <w:szCs w:val="24"/>
        </w:rPr>
        <w:t xml:space="preserve">	</w:t>
      </w:r>
      <w:r>
        <w:rPr>
          <w:rFonts w:ascii="Arial" w:cs="Arial" w:eastAsia="Arial" w:hAnsi="Arial"/>
          <w:sz w:val="24"/>
          <w:szCs w:val="24"/>
        </w:rPr>
        <w:t xml:space="preserve">113,4</w:t>
      </w:r>
    </w:p>
    <w:p>
      <w:pPr>
        <w:tabs>
          <w:tab w:val="right" w:pos="10178"/>
        </w:tabs>
        <w:spacing w:after="120"/>
      </w:pPr>
      <w:r>
        <w:rPr>
          <w:rFonts w:ascii="Arial" w:cs="Arial" w:eastAsia="Arial" w:hAnsi="Arial"/>
          <w:sz w:val="24"/>
          <w:szCs w:val="24"/>
        </w:rPr>
        <w:t xml:space="preserve">Промышленность(*)</w:t>
      </w:r>
      <w:r>
        <w:rPr>
          <w:rFonts w:ascii="Arial" w:cs="Arial" w:eastAsia="Arial" w:hAnsi="Arial"/>
          <w:sz w:val="24"/>
          <w:szCs w:val="24"/>
        </w:rPr>
        <w:t xml:space="preserve">	</w:t>
      </w:r>
      <w:r>
        <w:rPr>
          <w:rFonts w:ascii="Arial" w:cs="Arial" w:eastAsia="Arial" w:hAnsi="Arial"/>
          <w:sz w:val="24"/>
          <w:szCs w:val="24"/>
        </w:rPr>
        <w:t xml:space="preserve">116567,3</w:t>
      </w:r>
    </w:p>
    <w:p>
      <w:pPr>
        <w:tabs>
          <w:tab w:val="right" w:pos="10178"/>
        </w:tabs>
        <w:spacing w:after="120"/>
      </w:pPr>
      <w:r>
        <w:rPr>
          <w:rFonts w:ascii="Arial" w:cs="Arial" w:eastAsia="Arial" w:hAnsi="Arial"/>
          <w:sz w:val="24"/>
          <w:szCs w:val="24"/>
        </w:rPr>
        <w:t xml:space="preserve">темп роста</w:t>
      </w:r>
      <w:r>
        <w:rPr>
          <w:rFonts w:ascii="Arial" w:cs="Arial" w:eastAsia="Arial" w:hAnsi="Arial"/>
          <w:sz w:val="24"/>
          <w:szCs w:val="24"/>
        </w:rPr>
        <w:t xml:space="preserve">	</w:t>
      </w:r>
      <w:r>
        <w:rPr>
          <w:rFonts w:ascii="Arial" w:cs="Arial" w:eastAsia="Arial" w:hAnsi="Arial"/>
          <w:sz w:val="24"/>
          <w:szCs w:val="24"/>
        </w:rPr>
        <w:t xml:space="preserve">102,7</w:t>
      </w:r>
    </w:p>
    <w:p>
      <w:pPr>
        <w:tabs>
          <w:tab w:val="right" w:pos="10178"/>
        </w:tabs>
        <w:spacing w:after="120"/>
      </w:pPr>
      <w:r>
        <w:rPr>
          <w:rFonts w:ascii="Arial" w:cs="Arial" w:eastAsia="Arial" w:hAnsi="Arial"/>
          <w:sz w:val="24"/>
          <w:szCs w:val="24"/>
        </w:rPr>
        <w:t xml:space="preserve">Сельское хозяйство</w:t>
      </w:r>
      <w:r>
        <w:rPr>
          <w:rFonts w:ascii="Arial" w:cs="Arial" w:eastAsia="Arial" w:hAnsi="Arial"/>
          <w:sz w:val="24"/>
          <w:szCs w:val="24"/>
        </w:rPr>
        <w:t xml:space="preserve">	</w:t>
      </w:r>
      <w:r>
        <w:rPr>
          <w:rFonts w:ascii="Arial" w:cs="Arial" w:eastAsia="Arial" w:hAnsi="Arial"/>
          <w:sz w:val="24"/>
          <w:szCs w:val="24"/>
        </w:rPr>
        <w:t xml:space="preserve">124457,1</w:t>
      </w:r>
    </w:p>
    <w:p>
      <w:pPr>
        <w:tabs>
          <w:tab w:val="right" w:pos="10178"/>
        </w:tabs>
        <w:spacing w:after="120"/>
      </w:pPr>
      <w:r>
        <w:rPr>
          <w:rFonts w:ascii="Arial" w:cs="Arial" w:eastAsia="Arial" w:hAnsi="Arial"/>
          <w:sz w:val="24"/>
          <w:szCs w:val="24"/>
        </w:rPr>
        <w:t xml:space="preserve">темп роста</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Строительство</w:t>
      </w:r>
      <w:r>
        <w:rPr>
          <w:rFonts w:ascii="Arial" w:cs="Arial" w:eastAsia="Arial" w:hAnsi="Arial"/>
          <w:sz w:val="24"/>
          <w:szCs w:val="24"/>
        </w:rPr>
        <w:t xml:space="preserve">	</w:t>
      </w:r>
      <w:r>
        <w:rPr>
          <w:rFonts w:ascii="Arial" w:cs="Arial" w:eastAsia="Arial" w:hAnsi="Arial"/>
          <w:sz w:val="24"/>
          <w:szCs w:val="24"/>
        </w:rPr>
        <w:t xml:space="preserve">47217,7</w:t>
      </w:r>
    </w:p>
    <w:p>
      <w:pPr>
        <w:tabs>
          <w:tab w:val="right" w:pos="10178"/>
        </w:tabs>
        <w:spacing w:after="120"/>
      </w:pPr>
      <w:r>
        <w:rPr>
          <w:rFonts w:ascii="Arial" w:cs="Arial" w:eastAsia="Arial" w:hAnsi="Arial"/>
          <w:sz w:val="24"/>
          <w:szCs w:val="24"/>
        </w:rPr>
        <w:t xml:space="preserve">темп роста</w:t>
      </w:r>
      <w:r>
        <w:rPr>
          <w:rFonts w:ascii="Arial" w:cs="Arial" w:eastAsia="Arial" w:hAnsi="Arial"/>
          <w:sz w:val="24"/>
          <w:szCs w:val="24"/>
        </w:rPr>
        <w:t xml:space="preserve">	</w:t>
      </w:r>
      <w:r>
        <w:rPr>
          <w:rFonts w:ascii="Arial" w:cs="Arial" w:eastAsia="Arial" w:hAnsi="Arial"/>
          <w:sz w:val="24"/>
          <w:szCs w:val="24"/>
        </w:rPr>
        <w:t xml:space="preserve">117,6</w:t>
      </w:r>
    </w:p>
    <w:p>
      <w:pPr>
        <w:tabs>
          <w:tab w:val="right" w:pos="10178"/>
        </w:tabs>
        <w:spacing w:after="120"/>
      </w:pPr>
      <w:r>
        <w:rPr>
          <w:rFonts w:ascii="Arial" w:cs="Arial" w:eastAsia="Arial" w:hAnsi="Arial"/>
          <w:sz w:val="24"/>
          <w:szCs w:val="24"/>
        </w:rPr>
        <w:t xml:space="preserve">Услуги</w:t>
      </w:r>
      <w:r>
        <w:rPr>
          <w:rFonts w:ascii="Arial" w:cs="Arial" w:eastAsia="Arial" w:hAnsi="Arial"/>
          <w:sz w:val="24"/>
          <w:szCs w:val="24"/>
        </w:rPr>
        <w:t xml:space="preserve">	</w:t>
      </w:r>
      <w:r>
        <w:rPr>
          <w:rFonts w:ascii="Arial" w:cs="Arial" w:eastAsia="Arial" w:hAnsi="Arial"/>
          <w:sz w:val="24"/>
          <w:szCs w:val="24"/>
        </w:rPr>
        <w:t xml:space="preserve">205795,4</w:t>
      </w:r>
    </w:p>
    <w:p>
      <w:pPr>
        <w:tabs>
          <w:tab w:val="right" w:pos="10178"/>
        </w:tabs>
        <w:spacing w:after="120"/>
      </w:pPr>
      <w:r>
        <w:rPr>
          <w:rFonts w:ascii="Arial" w:cs="Arial" w:eastAsia="Arial" w:hAnsi="Arial"/>
          <w:sz w:val="24"/>
          <w:szCs w:val="24"/>
        </w:rPr>
        <w:t xml:space="preserve">темп роста</w:t>
      </w:r>
      <w:r>
        <w:rPr>
          <w:rFonts w:ascii="Arial" w:cs="Arial" w:eastAsia="Arial" w:hAnsi="Arial"/>
          <w:sz w:val="24"/>
          <w:szCs w:val="24"/>
        </w:rPr>
        <w:t xml:space="preserve">	</w:t>
      </w:r>
      <w:r>
        <w:rPr>
          <w:rFonts w:ascii="Arial" w:cs="Arial" w:eastAsia="Arial" w:hAnsi="Arial"/>
          <w:sz w:val="24"/>
          <w:szCs w:val="24"/>
        </w:rPr>
        <w:t xml:space="preserve">106,5</w:t>
      </w:r>
    </w:p>
    <w:p>
      <w:pPr>
        <w:tabs>
          <w:tab w:val="right" w:pos="10178"/>
        </w:tabs>
        <w:spacing w:after="120"/>
      </w:pPr>
      <w:r>
        <w:rPr>
          <w:rFonts w:ascii="Arial" w:cs="Arial" w:eastAsia="Arial" w:hAnsi="Arial"/>
          <w:sz w:val="24"/>
          <w:szCs w:val="24"/>
        </w:rPr>
        <w:t xml:space="preserve">ИПЦ к декабрю предыдущего года</w:t>
      </w:r>
      <w:r>
        <w:rPr>
          <w:rFonts w:ascii="Arial" w:cs="Arial" w:eastAsia="Arial" w:hAnsi="Arial"/>
          <w:sz w:val="24"/>
          <w:szCs w:val="24"/>
        </w:rPr>
        <w:t xml:space="preserve">	</w:t>
      </w:r>
      <w:r>
        <w:rPr>
          <w:rFonts w:ascii="Arial" w:cs="Arial" w:eastAsia="Arial" w:hAnsi="Arial"/>
          <w:sz w:val="24"/>
          <w:szCs w:val="24"/>
        </w:rPr>
        <w:t xml:space="preserve">111,5</w:t>
      </w:r>
    </w:p>
    <w:p>
      <w:pPr>
        <w:tabs>
          <w:tab w:val="right" w:pos="10178"/>
        </w:tabs>
        <w:spacing w:after="120"/>
      </w:pPr>
      <w:r>
        <w:rPr>
          <w:rFonts w:ascii="Arial" w:cs="Arial" w:eastAsia="Arial" w:hAnsi="Arial"/>
          <w:sz w:val="24"/>
          <w:szCs w:val="24"/>
        </w:rPr>
        <w:t xml:space="preserve">ИПЦ к предыдущему году</w:t>
      </w:r>
      <w:r>
        <w:rPr>
          <w:rFonts w:ascii="Arial" w:cs="Arial" w:eastAsia="Arial" w:hAnsi="Arial"/>
          <w:sz w:val="24"/>
          <w:szCs w:val="24"/>
        </w:rPr>
        <w:t xml:space="preserve">	</w:t>
      </w:r>
      <w:r>
        <w:rPr>
          <w:rFonts w:ascii="Arial" w:cs="Arial" w:eastAsia="Arial" w:hAnsi="Arial"/>
          <w:sz w:val="24"/>
          <w:szCs w:val="24"/>
        </w:rPr>
        <w:t xml:space="preserve">110,5</w:t>
      </w:r>
    </w:p>
    <w:p>
      <w:pPr>
        <w:tabs>
          <w:tab w:val="right" w:pos="10178"/>
        </w:tabs>
        <w:spacing w:after="120"/>
      </w:pPr>
      <w:r>
        <w:rPr>
          <w:rFonts w:ascii="Arial" w:cs="Arial" w:eastAsia="Arial" w:hAnsi="Arial"/>
          <w:sz w:val="24"/>
          <w:szCs w:val="24"/>
        </w:rPr>
        <w:t xml:space="preserve">Обменный курс (среднегодовой)</w:t>
      </w:r>
      <w:r>
        <w:rPr>
          <w:rFonts w:ascii="Arial" w:cs="Arial" w:eastAsia="Arial" w:hAnsi="Arial"/>
          <w:sz w:val="24"/>
          <w:szCs w:val="24"/>
        </w:rPr>
        <w:t xml:space="preserve">	</w:t>
      </w: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с учетом стоимости переработки давальческого сырья, без учета покупной электроэнергии и газа.</w:t>
      </w:r>
    </w:p>
    <w:p>
      <w:pPr>
        <w:spacing w:after="120"/>
        <w:jc w:val="both"/>
      </w:pPr>
      <w:r>
        <w:rPr>
          <w:rFonts w:ascii="Arial" w:cs="Arial" w:eastAsia="Arial" w:hAnsi="Arial"/>
          <w:sz w:val="24"/>
          <w:szCs w:val="24"/>
        </w:rPr>
        <w:t xml:space="preserve">(2) В сельском хозяйстве в 2010 году темп реального роста прогнозируется на уровне 2,0%. Невысокий рост в этом секторе экономики в 2010 году связан с высокими показателями роста производства в 2009 году. Поскольку без интенсификации производства в ожиданиях высоких темпов роста сельскохозяйственного производства два-три года подряд есть определенный риск.</w:t>
      </w:r>
    </w:p>
    <w:p>
      <w:pPr>
        <w:spacing w:after="120"/>
        <w:jc w:val="both"/>
      </w:pPr>
      <w:r>
        <w:rPr>
          <w:rFonts w:ascii="Arial" w:cs="Arial" w:eastAsia="Arial" w:hAnsi="Arial"/>
          <w:sz w:val="24"/>
          <w:szCs w:val="24"/>
        </w:rPr>
        <w:t xml:space="preserve">(3) Темп реального роста в сфере услуг в 2010 году прогнозируется на уровне 6,5%, за счет устойчивого роста спроса преимущественно на рыночные услуги и соответствующего роста их предложения, что будет поддерживаться стабильным ростом денежных доходов населения, прогнозируемых на уровне 10,2% в реальном выражении.</w:t>
      </w:r>
    </w:p>
    <w:p>
      <w:pPr>
        <w:spacing w:after="120"/>
        <w:jc w:val="both"/>
      </w:pPr>
      <w:r>
        <w:rPr>
          <w:rFonts w:ascii="Arial" w:cs="Arial" w:eastAsia="Arial" w:hAnsi="Arial"/>
          <w:sz w:val="24"/>
          <w:szCs w:val="24"/>
        </w:rPr>
        <w:t xml:space="preserve">Развитие сферы услуг будет обеспечено, в основном, ростом торговли, ремонта автомобилей, бытовых изделий и предметов личного пользования (8,2%), ростом услуг транспорта (3,4%), ростом услуг связи (18,1%), а также за счет дальнейшего развития сети крупных розничных торговых предприятий и модернизации оказываемых услуг. Рост торговли будет поддерживаться снижением нормы сбережений населения при умеренном увеличении потребительского кредитования.</w:t>
      </w:r>
    </w:p>
    <w:p>
      <w:pPr>
        <w:spacing w:after="120"/>
        <w:jc w:val="both"/>
      </w:pPr>
      <w:r>
        <w:rPr>
          <w:rFonts w:ascii="Arial" w:cs="Arial" w:eastAsia="Arial" w:hAnsi="Arial"/>
          <w:sz w:val="24"/>
          <w:szCs w:val="24"/>
        </w:rPr>
        <w:t xml:space="preserve">(4) Исходя из прогнозируемого объема освоения капитальных вложений, валовая продукция строительства ожидается с реальным приростом на 17,6%. Приоритетными направлениями в строительстве будут объекты транспортной магистрали, горнодобывающей и энергетической отраслей, а также строительство жилья и объектов социальной сферы. Запуск новых инвестиционных проектов, прогнозируемых на 2010 год, как на национальном, так и на региональном уровнях придадут дополнительный импульс развитию сектора строительства и экономике страны в целом.</w:t>
      </w:r>
    </w:p>
    <w:p>
      <w:pPr>
        <w:spacing w:after="120"/>
        <w:jc w:val="both"/>
      </w:pPr>
      <w:r>
        <w:rPr>
          <w:rFonts w:ascii="Arial" w:cs="Arial" w:eastAsia="Arial" w:hAnsi="Arial"/>
          <w:sz w:val="24"/>
          <w:szCs w:val="24"/>
        </w:rPr>
        <w:t xml:space="preserve">Для решения жилищной проблемы граждан, с учетом формирования рынка жилья Правительством Кыргызской Республики «Об утверждении. Согласно Национальной программе жилищного строительства Кыргызской Республики на 2008-2010 годы», утвержденной </w:t>
      </w:r>
      <w:hyperlink w:history="1" r:id="rIdxhhaernpyzeuvvfhctv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2007 года № 562, реальное увеличение жилищного фонда в целом по республике к концу 2010 года достигнет до 68,7 млн. кв.м общей площади, со средней обеспеченностью общей площадью на одного человека 12,34 кв.м.</w:t>
      </w:r>
    </w:p>
    <w:p>
      <w:pPr>
        <w:spacing w:after="120"/>
        <w:jc w:val="both"/>
      </w:pPr>
      <w:r>
        <w:rPr>
          <w:rFonts w:ascii="Arial" w:cs="Arial" w:eastAsia="Arial" w:hAnsi="Arial"/>
          <w:sz w:val="24"/>
          <w:szCs w:val="24"/>
        </w:rPr>
        <w:t xml:space="preserve">В 2010 году в структуре ВВП по использованию сохранится тенденция сокращения удельного веса конечного потребления и улучшения показателя чистого экспорта при небольшом увеличении доли валовых инвестиций (</w:t>
      </w:r>
      <w:hyperlink w:history="1" r:id="rIdi6v-y2juolm7m_qd-7jxs">
        <w:r>
          <w:rPr>
            <w:rFonts w:ascii="Arial" w:cs="Arial" w:eastAsia="Arial" w:hAnsi="Arial"/>
            <w:color w:val="1D4ED8"/>
            <w:sz w:val="24"/>
            <w:szCs w:val="24"/>
            <w:u w:val="single"/>
          </w:rPr>
          <w:t xml:space="preserve">таблица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Реализация мероприятий Стратегии развития страны (2009-2011 гг.) по улучшению инвестиционного климата позволит нарастить темп реального роста валовых инвестиций до 12,4% в 2010 году, в основном за счет притока частных инвестиций (рост на 15,3%). При этом темп роста государственных инвестиций останется практически на уровне 2009 года (рост на 0,3%). Немаловажное значение для роста инвестиционной активности будет иметь и начавший деятельность в 2009 году Фонд развития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ВВП по использованию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2010 (прогноз)</w:t>
      </w:r>
    </w:p>
    <w:p>
      <w:pPr>
        <w:tabs>
          <w:tab w:val="right" w:pos="10178"/>
        </w:tabs>
        <w:spacing w:after="120"/>
      </w:pPr>
      <w:r>
        <w:rPr>
          <w:rFonts w:ascii="Arial" w:cs="Arial" w:eastAsia="Arial" w:hAnsi="Arial"/>
          <w:sz w:val="24"/>
          <w:szCs w:val="24"/>
        </w:rPr>
        <w:t xml:space="preserve">ВВП в рыночных ценах</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100,4</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15,9</w:t>
      </w:r>
    </w:p>
    <w:p>
      <w:pPr>
        <w:tabs>
          <w:tab w:val="right" w:pos="10178"/>
        </w:tabs>
        <w:spacing w:after="120"/>
      </w:pPr>
      <w:r>
        <w:rPr>
          <w:rFonts w:ascii="Arial" w:cs="Arial" w:eastAsia="Arial" w:hAnsi="Arial"/>
          <w:sz w:val="24"/>
          <w:szCs w:val="24"/>
        </w:rPr>
        <w:t xml:space="preserve">частное</w:t>
      </w:r>
      <w:r>
        <w:rPr>
          <w:rFonts w:ascii="Arial" w:cs="Arial" w:eastAsia="Arial" w:hAnsi="Arial"/>
          <w:sz w:val="24"/>
          <w:szCs w:val="24"/>
        </w:rPr>
        <w:t xml:space="preserve">	</w:t>
      </w:r>
      <w:r>
        <w:rPr>
          <w:rFonts w:ascii="Arial" w:cs="Arial" w:eastAsia="Arial" w:hAnsi="Arial"/>
          <w:sz w:val="24"/>
          <w:szCs w:val="24"/>
        </w:rPr>
        <w:t xml:space="preserve">84,5</w:t>
      </w:r>
    </w:p>
    <w:p>
      <w:pPr>
        <w:tabs>
          <w:tab w:val="right" w:pos="10178"/>
        </w:tabs>
        <w:spacing w:after="120"/>
      </w:pPr>
      <w:r>
        <w:rPr>
          <w:rFonts w:ascii="Arial" w:cs="Arial" w:eastAsia="Arial" w:hAnsi="Arial"/>
          <w:sz w:val="24"/>
          <w:szCs w:val="24"/>
        </w:rPr>
        <w:t xml:space="preserve">Валовые инвестиции</w:t>
      </w:r>
      <w:r>
        <w:rPr>
          <w:rFonts w:ascii="Arial" w:cs="Arial" w:eastAsia="Arial" w:hAnsi="Arial"/>
          <w:sz w:val="24"/>
          <w:szCs w:val="24"/>
        </w:rPr>
        <w:t xml:space="preserve">	</w:t>
      </w:r>
      <w:r>
        <w:rPr>
          <w:rFonts w:ascii="Arial" w:cs="Arial" w:eastAsia="Arial" w:hAnsi="Arial"/>
          <w:sz w:val="24"/>
          <w:szCs w:val="24"/>
        </w:rPr>
        <w:t xml:space="preserve">24,9</w:t>
      </w:r>
    </w:p>
    <w:p>
      <w:pPr>
        <w:tabs>
          <w:tab w:val="right" w:pos="10178"/>
        </w:tabs>
        <w:spacing w:after="120"/>
      </w:pPr>
      <w:r>
        <w:rPr>
          <w:rFonts w:ascii="Arial" w:cs="Arial" w:eastAsia="Arial" w:hAnsi="Arial"/>
          <w:sz w:val="24"/>
          <w:szCs w:val="24"/>
        </w:rPr>
        <w:t xml:space="preserve">государственные инвестиции</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из них ПГИ (внешние)</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частные инвестиции</w:t>
      </w:r>
      <w:r>
        <w:rPr>
          <w:rFonts w:ascii="Arial" w:cs="Arial" w:eastAsia="Arial" w:hAnsi="Arial"/>
          <w:sz w:val="24"/>
          <w:szCs w:val="24"/>
        </w:rPr>
        <w:t xml:space="preserve">	</w:t>
      </w:r>
      <w:r>
        <w:rPr>
          <w:rFonts w:ascii="Arial" w:cs="Arial" w:eastAsia="Arial" w:hAnsi="Arial"/>
          <w:sz w:val="24"/>
          <w:szCs w:val="24"/>
        </w:rPr>
        <w:t xml:space="preserve">20,5</w:t>
      </w:r>
    </w:p>
    <w:p>
      <w:pPr>
        <w:tabs>
          <w:tab w:val="right" w:pos="10178"/>
        </w:tabs>
        <w:spacing w:after="120"/>
      </w:pPr>
      <w:r>
        <w:rPr>
          <w:rFonts w:ascii="Arial" w:cs="Arial" w:eastAsia="Arial" w:hAnsi="Arial"/>
          <w:sz w:val="24"/>
          <w:szCs w:val="24"/>
        </w:rPr>
        <w:t xml:space="preserve">Экспорт (товары и нефакторные услуги)</w:t>
      </w:r>
      <w:r>
        <w:rPr>
          <w:rFonts w:ascii="Arial" w:cs="Arial" w:eastAsia="Arial" w:hAnsi="Arial"/>
          <w:sz w:val="24"/>
          <w:szCs w:val="24"/>
        </w:rPr>
        <w:t xml:space="preserve">	</w:t>
      </w:r>
      <w:r>
        <w:rPr>
          <w:rFonts w:ascii="Arial" w:cs="Arial" w:eastAsia="Arial" w:hAnsi="Arial"/>
          <w:sz w:val="24"/>
          <w:szCs w:val="24"/>
        </w:rPr>
        <w:t xml:space="preserve">49,3</w:t>
      </w:r>
    </w:p>
    <w:p>
      <w:pPr>
        <w:tabs>
          <w:tab w:val="right" w:pos="10178"/>
        </w:tabs>
        <w:spacing w:after="120"/>
      </w:pPr>
      <w:r>
        <w:rPr>
          <w:rFonts w:ascii="Arial" w:cs="Arial" w:eastAsia="Arial" w:hAnsi="Arial"/>
          <w:sz w:val="24"/>
          <w:szCs w:val="24"/>
        </w:rPr>
        <w:t xml:space="preserve">Импорт (товары и нефакторные услуги)</w:t>
      </w:r>
      <w:r>
        <w:rPr>
          <w:rFonts w:ascii="Arial" w:cs="Arial" w:eastAsia="Arial" w:hAnsi="Arial"/>
          <w:sz w:val="24"/>
          <w:szCs w:val="24"/>
        </w:rPr>
        <w:t xml:space="preserve">	</w:t>
      </w:r>
      <w:r>
        <w:rPr>
          <w:rFonts w:ascii="Arial" w:cs="Arial" w:eastAsia="Arial" w:hAnsi="Arial"/>
          <w:sz w:val="24"/>
          <w:szCs w:val="24"/>
        </w:rPr>
        <w:t xml:space="preserve">74,6</w:t>
      </w:r>
    </w:p>
    <w:p>
      <w:pPr>
        <w:tabs>
          <w:tab w:val="right" w:pos="10178"/>
        </w:tabs>
        <w:spacing w:after="120"/>
      </w:pPr>
      <w:r>
        <w:rPr>
          <w:rFonts w:ascii="Arial" w:cs="Arial" w:eastAsia="Arial" w:hAnsi="Arial"/>
          <w:sz w:val="24"/>
          <w:szCs w:val="24"/>
        </w:rPr>
        <w:t xml:space="preserve">Чистый экспорт</w:t>
      </w:r>
      <w:r>
        <w:rPr>
          <w:rFonts w:ascii="Arial" w:cs="Arial" w:eastAsia="Arial" w:hAnsi="Arial"/>
          <w:sz w:val="24"/>
          <w:szCs w:val="24"/>
        </w:rPr>
        <w:t xml:space="preserve">	</w:t>
      </w:r>
      <w:r>
        <w:rPr>
          <w:rFonts w:ascii="Arial" w:cs="Arial" w:eastAsia="Arial" w:hAnsi="Arial"/>
          <w:sz w:val="24"/>
          <w:szCs w:val="24"/>
        </w:rPr>
        <w:t xml:space="preserve">-25,3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Внешнее финансирование инвестиционных проектов ПГИ составит порядка 6,4 млрд.сомов или 2,7% к ВВП. Также в 2010 году прогнозируется приток прямых иностранных инвестиций в размере 1,0-1,1 млрд. долларов США. Такие объемы поступления прямых иностранных инвестиций обусловлены прогнозируемым улучшением экономической ситуации в основных странах-инвесторах, таких как Казахстан, Великобритания, Китай, Канада и Россия. При этом прогнозы развития мировой экономики и вышеперечисленных стран (кроме России) улучшились по сравнению с более ранними прогнозами МВФ </w:t>
      </w:r>
      <w:hyperlink w:history="1" r:id="rIdvy9wfp0gvuu5ynkno0-td">
        <w:r>
          <w:rPr>
            <w:rFonts w:ascii="Arial" w:cs="Arial" w:eastAsia="Arial" w:hAnsi="Arial"/>
            <w:color w:val="1D4ED8"/>
            <w:sz w:val="24"/>
            <w:szCs w:val="24"/>
            <w:u w:val="single"/>
          </w:rPr>
          <w:t xml:space="preserve">(таблица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экономического роста мира и отдельных стран в 2010 году. Прогноз МВФ</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СНГ (кроме России)</w:t>
      </w:r>
      <w:r>
        <w:rPr>
          <w:rFonts w:ascii="Arial" w:cs="Arial" w:eastAsia="Arial" w:hAnsi="Arial"/>
          <w:sz w:val="24"/>
          <w:szCs w:val="24"/>
        </w:rPr>
        <w:t xml:space="preserve">	</w:t>
      </w:r>
      <w:r>
        <w:rPr>
          <w:rFonts w:ascii="Arial" w:cs="Arial" w:eastAsia="Arial" w:hAnsi="Arial"/>
          <w:sz w:val="24"/>
          <w:szCs w:val="24"/>
        </w:rPr>
        <w:t xml:space="preserve">Мир</w:t>
      </w:r>
    </w:p>
    <w:p>
      <w:pPr>
        <w:tabs>
          <w:tab w:val="right" w:pos="10178"/>
        </w:tabs>
        <w:spacing w:after="120"/>
      </w:pPr>
      <w:r>
        <w:rPr>
          <w:rFonts w:ascii="Arial" w:cs="Arial" w:eastAsia="Arial" w:hAnsi="Arial"/>
          <w:sz w:val="24"/>
          <w:szCs w:val="24"/>
        </w:rPr>
        <w:t xml:space="preserve">Предыдущий прогноз МВФ (июль 2009)</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Темпы роста ВВП по новому прогнозу МВФ (октябрь 2009)</w:t>
      </w:r>
      <w:r>
        <w:rPr>
          <w:rFonts w:ascii="Arial" w:cs="Arial" w:eastAsia="Arial" w:hAnsi="Arial"/>
          <w:sz w:val="24"/>
          <w:szCs w:val="24"/>
        </w:rPr>
        <w:t xml:space="preserve">	</w:t>
      </w: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конечного потребления в 2010 году сократится на 3,9 процентных пункта и составит, по прогнозным оценкам, 100,4% к ВВП. При этом прогнозируется сокращение доли, как частного (на 3,2 процентных пункта), так и государственного потребления (на 0,7 процентных пункта). Темп реального роста частного потребления составит 1,7%, что будет поддерживаться увеличением денежных доходов населения (на 10,2%) в результате роста среднемесячной заработной платы (на 11,1%) и повышения размера пенсий (на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ВВП по методу конечного потребления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2010 г. (прогноз)</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236046</w:t>
      </w:r>
    </w:p>
    <w:p>
      <w:pPr>
        <w:tabs>
          <w:tab w:val="right" w:pos="10178"/>
        </w:tabs>
        <w:spacing w:after="120"/>
      </w:pPr>
      <w:r>
        <w:rPr>
          <w:rFonts w:ascii="Arial" w:cs="Arial" w:eastAsia="Arial" w:hAnsi="Arial"/>
          <w:sz w:val="24"/>
          <w:szCs w:val="24"/>
        </w:rPr>
        <w:t xml:space="preserve">в т.ч. частное</w:t>
      </w:r>
      <w:r>
        <w:rPr>
          <w:rFonts w:ascii="Arial" w:cs="Arial" w:eastAsia="Arial" w:hAnsi="Arial"/>
          <w:sz w:val="24"/>
          <w:szCs w:val="24"/>
        </w:rPr>
        <w:t xml:space="preserve">	</w:t>
      </w:r>
      <w:r>
        <w:rPr>
          <w:rFonts w:ascii="Arial" w:cs="Arial" w:eastAsia="Arial" w:hAnsi="Arial"/>
          <w:sz w:val="24"/>
          <w:szCs w:val="24"/>
        </w:rPr>
        <w:t xml:space="preserve">198591</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101,7</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37454</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101,4</w:t>
      </w:r>
    </w:p>
    <w:p>
      <w:pPr>
        <w:tabs>
          <w:tab w:val="right" w:pos="10178"/>
        </w:tabs>
        <w:spacing w:after="120"/>
      </w:pPr>
      <w:r>
        <w:rPr>
          <w:rFonts w:ascii="Arial" w:cs="Arial" w:eastAsia="Arial" w:hAnsi="Arial"/>
          <w:sz w:val="24"/>
          <w:szCs w:val="24"/>
        </w:rPr>
        <w:t xml:space="preserve">Валовое накопление</w:t>
      </w:r>
      <w:r>
        <w:rPr>
          <w:rFonts w:ascii="Arial" w:cs="Arial" w:eastAsia="Arial" w:hAnsi="Arial"/>
          <w:sz w:val="24"/>
          <w:szCs w:val="24"/>
        </w:rPr>
        <w:t xml:space="preserve">	</w:t>
      </w:r>
      <w:r>
        <w:rPr>
          <w:rFonts w:ascii="Arial" w:cs="Arial" w:eastAsia="Arial" w:hAnsi="Arial"/>
          <w:sz w:val="24"/>
          <w:szCs w:val="24"/>
        </w:rPr>
        <w:t xml:space="preserve">58520</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112,4</w:t>
      </w:r>
    </w:p>
    <w:p>
      <w:pPr>
        <w:tabs>
          <w:tab w:val="right" w:pos="10178"/>
        </w:tabs>
        <w:spacing w:after="120"/>
      </w:pPr>
      <w:r>
        <w:rPr>
          <w:rFonts w:ascii="Arial" w:cs="Arial" w:eastAsia="Arial" w:hAnsi="Arial"/>
          <w:sz w:val="24"/>
          <w:szCs w:val="24"/>
        </w:rPr>
        <w:t xml:space="preserve">в т.ч. частные</w:t>
      </w:r>
      <w:r>
        <w:rPr>
          <w:rFonts w:ascii="Arial" w:cs="Arial" w:eastAsia="Arial" w:hAnsi="Arial"/>
          <w:sz w:val="24"/>
          <w:szCs w:val="24"/>
        </w:rPr>
        <w:t xml:space="preserve">	</w:t>
      </w:r>
      <w:r>
        <w:rPr>
          <w:rFonts w:ascii="Arial" w:cs="Arial" w:eastAsia="Arial" w:hAnsi="Arial"/>
          <w:sz w:val="24"/>
          <w:szCs w:val="24"/>
        </w:rPr>
        <w:t xml:space="preserve">48286</w:t>
      </w:r>
    </w:p>
    <w:p>
      <w:pPr>
        <w:tabs>
          <w:tab w:val="right" w:pos="10178"/>
        </w:tabs>
        <w:spacing w:after="120"/>
      </w:pPr>
      <w:r>
        <w:rPr>
          <w:rFonts w:ascii="Arial" w:cs="Arial" w:eastAsia="Arial" w:hAnsi="Arial"/>
          <w:sz w:val="24"/>
          <w:szCs w:val="24"/>
        </w:rPr>
        <w:t xml:space="preserve">государственные</w:t>
      </w:r>
      <w:r>
        <w:rPr>
          <w:rFonts w:ascii="Arial" w:cs="Arial" w:eastAsia="Arial" w:hAnsi="Arial"/>
          <w:sz w:val="24"/>
          <w:szCs w:val="24"/>
        </w:rPr>
        <w:t xml:space="preserve">	</w:t>
      </w:r>
      <w:r>
        <w:rPr>
          <w:rFonts w:ascii="Arial" w:cs="Arial" w:eastAsia="Arial" w:hAnsi="Arial"/>
          <w:sz w:val="24"/>
          <w:szCs w:val="24"/>
        </w:rPr>
        <w:t xml:space="preserve">10234</w:t>
      </w:r>
    </w:p>
    <w:p>
      <w:pPr>
        <w:tabs>
          <w:tab w:val="right" w:pos="10178"/>
        </w:tabs>
        <w:spacing w:after="120"/>
      </w:pPr>
      <w:r>
        <w:rPr>
          <w:rFonts w:ascii="Arial" w:cs="Arial" w:eastAsia="Arial" w:hAnsi="Arial"/>
          <w:sz w:val="24"/>
          <w:szCs w:val="24"/>
        </w:rPr>
        <w:t xml:space="preserve">в т.ч. ПГИ</w:t>
      </w:r>
      <w:r>
        <w:rPr>
          <w:rFonts w:ascii="Arial" w:cs="Arial" w:eastAsia="Arial" w:hAnsi="Arial"/>
          <w:sz w:val="24"/>
          <w:szCs w:val="24"/>
        </w:rPr>
        <w:t xml:space="preserve">	</w:t>
      </w:r>
      <w:r>
        <w:rPr>
          <w:rFonts w:ascii="Arial" w:cs="Arial" w:eastAsia="Arial" w:hAnsi="Arial"/>
          <w:sz w:val="24"/>
          <w:szCs w:val="24"/>
        </w:rPr>
        <w:t xml:space="preserve">6395</w:t>
      </w:r>
    </w:p>
    <w:p>
      <w:pPr>
        <w:tabs>
          <w:tab w:val="right" w:pos="10178"/>
        </w:tabs>
        <w:spacing w:after="120"/>
      </w:pPr>
      <w:r>
        <w:rPr>
          <w:rFonts w:ascii="Arial" w:cs="Arial" w:eastAsia="Arial" w:hAnsi="Arial"/>
          <w:sz w:val="24"/>
          <w:szCs w:val="24"/>
        </w:rPr>
        <w:t xml:space="preserve">Экспорт</w:t>
      </w:r>
      <w:r>
        <w:rPr>
          <w:rFonts w:ascii="Arial" w:cs="Arial" w:eastAsia="Arial" w:hAnsi="Arial"/>
          <w:sz w:val="24"/>
          <w:szCs w:val="24"/>
        </w:rPr>
        <w:t xml:space="preserve">	</w:t>
      </w:r>
      <w:r>
        <w:rPr>
          <w:rFonts w:ascii="Arial" w:cs="Arial" w:eastAsia="Arial" w:hAnsi="Arial"/>
          <w:sz w:val="24"/>
          <w:szCs w:val="24"/>
        </w:rPr>
        <w:t xml:space="preserve">115747</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102,2</w:t>
      </w:r>
    </w:p>
    <w:p>
      <w:pPr>
        <w:tabs>
          <w:tab w:val="right" w:pos="10178"/>
        </w:tabs>
        <w:spacing w:after="120"/>
      </w:pPr>
      <w:r>
        <w:rPr>
          <w:rFonts w:ascii="Arial" w:cs="Arial" w:eastAsia="Arial" w:hAnsi="Arial"/>
          <w:sz w:val="24"/>
          <w:szCs w:val="24"/>
        </w:rPr>
        <w:t xml:space="preserve">Импорт</w:t>
      </w:r>
      <w:r>
        <w:rPr>
          <w:rFonts w:ascii="Arial" w:cs="Arial" w:eastAsia="Arial" w:hAnsi="Arial"/>
          <w:sz w:val="24"/>
          <w:szCs w:val="24"/>
        </w:rPr>
        <w:t xml:space="preserve">	</w:t>
      </w:r>
      <w:r>
        <w:rPr>
          <w:rFonts w:ascii="Arial" w:cs="Arial" w:eastAsia="Arial" w:hAnsi="Arial"/>
          <w:sz w:val="24"/>
          <w:szCs w:val="24"/>
        </w:rPr>
        <w:t xml:space="preserve">175301</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102,6</w:t>
      </w:r>
    </w:p>
    <w:p>
      <w:pPr>
        <w:tabs>
          <w:tab w:val="right" w:pos="10178"/>
        </w:tabs>
        <w:spacing w:after="120"/>
      </w:pPr>
      <w:r>
        <w:rPr>
          <w:rFonts w:ascii="Arial" w:cs="Arial" w:eastAsia="Arial" w:hAnsi="Arial"/>
          <w:sz w:val="24"/>
          <w:szCs w:val="24"/>
        </w:rPr>
        <w:t xml:space="preserve">Номинальный ВВП</w:t>
      </w:r>
      <w:r>
        <w:rPr>
          <w:rFonts w:ascii="Arial" w:cs="Arial" w:eastAsia="Arial" w:hAnsi="Arial"/>
          <w:sz w:val="24"/>
          <w:szCs w:val="24"/>
        </w:rPr>
        <w:t xml:space="preserve">	</w:t>
      </w:r>
      <w:r>
        <w:rPr>
          <w:rFonts w:ascii="Arial" w:cs="Arial" w:eastAsia="Arial" w:hAnsi="Arial"/>
          <w:sz w:val="24"/>
          <w:szCs w:val="24"/>
        </w:rPr>
        <w:t xml:space="preserve">235011</w:t>
      </w:r>
    </w:p>
    <w:p>
      <w:pPr>
        <w:tabs>
          <w:tab w:val="right" w:pos="10178"/>
        </w:tabs>
        <w:spacing w:after="120"/>
      </w:pPr>
      <w:r>
        <w:rPr>
          <w:rFonts w:ascii="Arial" w:cs="Arial" w:eastAsia="Arial" w:hAnsi="Arial"/>
          <w:sz w:val="24"/>
          <w:szCs w:val="24"/>
        </w:rPr>
        <w:t xml:space="preserve">Реальный темп роста ВВП</w:t>
      </w:r>
      <w:r>
        <w:rPr>
          <w:rFonts w:ascii="Arial" w:cs="Arial" w:eastAsia="Arial" w:hAnsi="Arial"/>
          <w:sz w:val="24"/>
          <w:szCs w:val="24"/>
        </w:rPr>
        <w:t xml:space="preserve">	</w:t>
      </w:r>
      <w:r>
        <w:rPr>
          <w:rFonts w:ascii="Arial" w:cs="Arial" w:eastAsia="Arial" w:hAnsi="Arial"/>
          <w:sz w:val="24"/>
          <w:szCs w:val="24"/>
        </w:rPr>
        <w:t xml:space="preserve">5,5</w:t>
      </w:r>
    </w:p>
    <w:p>
      <w:pPr>
        <w:tabs>
          <w:tab w:val="right" w:pos="10178"/>
        </w:tabs>
        <w:spacing w:after="120"/>
      </w:pPr>
      <w:r>
        <w:rPr>
          <w:rFonts w:ascii="Arial" w:cs="Arial" w:eastAsia="Arial" w:hAnsi="Arial"/>
          <w:sz w:val="24"/>
          <w:szCs w:val="24"/>
        </w:rPr>
        <w:t xml:space="preserve">Дефлятор ВВП</w:t>
      </w:r>
      <w:r>
        <w:rPr>
          <w:rFonts w:ascii="Arial" w:cs="Arial" w:eastAsia="Arial" w:hAnsi="Arial"/>
          <w:sz w:val="24"/>
          <w:szCs w:val="24"/>
        </w:rPr>
        <w:t xml:space="preserve">	</w:t>
      </w:r>
      <w:r>
        <w:rPr>
          <w:rFonts w:ascii="Arial" w:cs="Arial" w:eastAsia="Arial" w:hAnsi="Arial"/>
          <w:sz w:val="24"/>
          <w:szCs w:val="24"/>
        </w:rPr>
        <w:t xml:space="preserve">13,4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Показатель чистого экспорта улучшится на 3 процентных пункта и составит 25,3% к ВВП.</w:t>
      </w:r>
    </w:p>
    <w:p>
      <w:pPr>
        <w:spacing w:after="120"/>
        <w:jc w:val="both"/>
      </w:pPr>
      <w:r>
        <w:rPr>
          <w:rFonts w:ascii="Arial" w:cs="Arial" w:eastAsia="Arial" w:hAnsi="Arial"/>
          <w:sz w:val="24"/>
          <w:szCs w:val="24"/>
        </w:rPr>
        <w:t xml:space="preserve">Умеренный, по сравнению с предыдущими годами, рост импорта (на 2,6%) прогнозируется исходя из тенденции замедления потребительского спроса частного сектора. Тем не менее, прогнозируется опережение темпов роста импорта над ростом экспорта (2,2%).</w:t>
      </w:r>
    </w:p>
    <w:p>
      <w:pPr>
        <w:spacing w:after="120"/>
        <w:jc w:val="both"/>
      </w:pPr>
      <w:r>
        <w:rPr>
          <w:rFonts w:ascii="Arial" w:cs="Arial" w:eastAsia="Arial" w:hAnsi="Arial"/>
          <w:sz w:val="24"/>
          <w:szCs w:val="24"/>
        </w:rPr>
        <w:t xml:space="preserve">Учитывая, что объемы экспорта в значительной степени (удельный вес экспорта золота в общем объеме экспорта порядка 28-30%) зависят от объема производства и мировых цен на золото, прогнозируется, что в 2010 году динамика цен на золото сохранится в пределах 1000-1200 долларов США за тройскую унцию. С другой стороны, производство золота в Кыргызской Республике в этот период практически не будет возрастать. Таким образом, предполагается, что объемы экспорта будут определяться разновекторным влиянием: (а) увеличение внешнего спроса, при (б) одновременном ограничении внутреннего производства. Увеличение спроса на золото прогнозируется с учетом сохранения рисков, связанных с мировым кризисом, когда возможно замещение части мировых валютных резервов золотым запасом.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учетом демографического фактора, в 2010 году прогнозируется увеличение численности занятых до 2344,5 тыс. человек, при этом общий уровень безработицы составит 7,9% от численности экономически активного населения.</w:t>
      </w:r>
    </w:p>
    <w:p>
      <w:pPr>
        <w:spacing w:after="120"/>
        <w:jc w:val="both"/>
      </w:pPr>
      <w:r>
        <w:rPr>
          <w:rFonts w:ascii="Arial" w:cs="Arial" w:eastAsia="Arial" w:hAnsi="Arial"/>
          <w:sz w:val="24"/>
          <w:szCs w:val="24"/>
        </w:rPr>
        <w:t xml:space="preserve">Прогнозируется, что уровень бедности сократится 25,5%, но вместе с тем этот показатель может значительно корректироваться в течение 2010 года в связи с возможным более сильным, чем предполагается влиянием повышения тарифов на электрои теплоэнергию.</w:t>
      </w:r>
    </w:p>
    <w:p>
      <w:pPr>
        <w:spacing w:after="120"/>
        <w:jc w:val="both"/>
      </w:pPr>
      <w:r>
        <w:rPr>
          <w:rFonts w:ascii="Arial" w:cs="Arial" w:eastAsia="Arial" w:hAnsi="Arial"/>
          <w:sz w:val="24"/>
          <w:szCs w:val="24"/>
        </w:rPr>
        <w:t xml:space="preserve">Денежные доходы населения в 2010 году будут устойчиво повышаться. Рост денежных доходов населения в реальном выражении составит 10,2%, а их номинальный объем составит 172,2 млрд.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2010 г. (прогн.)</w:t>
      </w:r>
    </w:p>
    <w:p>
      <w:pPr>
        <w:tabs>
          <w:tab w:val="right" w:pos="10178"/>
        </w:tabs>
        <w:spacing w:after="120"/>
      </w:pPr>
      <w:r>
        <w:rPr>
          <w:rFonts w:ascii="Arial" w:cs="Arial" w:eastAsia="Arial" w:hAnsi="Arial"/>
          <w:sz w:val="24"/>
          <w:szCs w:val="24"/>
        </w:rPr>
        <w:t xml:space="preserve">Численность постоянного населения на конец года</w:t>
      </w:r>
      <w:r>
        <w:rPr>
          <w:rFonts w:ascii="Arial" w:cs="Arial" w:eastAsia="Arial" w:hAnsi="Arial"/>
          <w:sz w:val="24"/>
          <w:szCs w:val="24"/>
        </w:rPr>
        <w:t xml:space="preserve">	</w:t>
      </w:r>
      <w:r>
        <w:rPr>
          <w:rFonts w:ascii="Arial" w:cs="Arial" w:eastAsia="Arial" w:hAnsi="Arial"/>
          <w:sz w:val="24"/>
          <w:szCs w:val="24"/>
        </w:rPr>
        <w:t xml:space="preserve">5450</w:t>
      </w:r>
    </w:p>
    <w:p>
      <w:pPr>
        <w:tabs>
          <w:tab w:val="right" w:pos="10178"/>
        </w:tabs>
        <w:spacing w:after="120"/>
      </w:pPr>
      <w:r>
        <w:rPr>
          <w:rFonts w:ascii="Arial" w:cs="Arial" w:eastAsia="Arial" w:hAnsi="Arial"/>
          <w:sz w:val="24"/>
          <w:szCs w:val="24"/>
        </w:rPr>
        <w:t xml:space="preserve">Уровень бедности</w:t>
      </w:r>
      <w:r>
        <w:rPr>
          <w:rFonts w:ascii="Arial" w:cs="Arial" w:eastAsia="Arial" w:hAnsi="Arial"/>
          <w:sz w:val="24"/>
          <w:szCs w:val="24"/>
        </w:rPr>
        <w:t xml:space="preserve">	</w:t>
      </w:r>
      <w:r>
        <w:rPr>
          <w:rFonts w:ascii="Arial" w:cs="Arial" w:eastAsia="Arial" w:hAnsi="Arial"/>
          <w:sz w:val="24"/>
          <w:szCs w:val="24"/>
        </w:rPr>
        <w:t xml:space="preserve">25,5</w:t>
      </w:r>
    </w:p>
    <w:p>
      <w:pPr>
        <w:tabs>
          <w:tab w:val="right" w:pos="10178"/>
        </w:tabs>
        <w:spacing w:after="120"/>
      </w:pPr>
      <w:r>
        <w:rPr>
          <w:rFonts w:ascii="Arial" w:cs="Arial" w:eastAsia="Arial" w:hAnsi="Arial"/>
          <w:sz w:val="24"/>
          <w:szCs w:val="24"/>
        </w:rPr>
        <w:t xml:space="preserve">Уровень безработицы, в % к экономически активному населению</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Стоимостная величина прожиточного минимума на душу населения в месяц</w:t>
      </w:r>
      <w:r>
        <w:rPr>
          <w:rFonts w:ascii="Arial" w:cs="Arial" w:eastAsia="Arial" w:hAnsi="Arial"/>
          <w:sz w:val="24"/>
          <w:szCs w:val="24"/>
        </w:rPr>
        <w:t xml:space="preserve">	</w:t>
      </w:r>
      <w:r>
        <w:rPr>
          <w:rFonts w:ascii="Arial" w:cs="Arial" w:eastAsia="Arial" w:hAnsi="Arial"/>
          <w:sz w:val="24"/>
          <w:szCs w:val="24"/>
        </w:rPr>
        <w:t xml:space="preserve">3750</w:t>
      </w:r>
    </w:p>
    <w:p>
      <w:pPr>
        <w:tabs>
          <w:tab w:val="right" w:pos="10178"/>
        </w:tabs>
        <w:spacing w:after="120"/>
      </w:pPr>
      <w:r>
        <w:rPr>
          <w:rFonts w:ascii="Arial" w:cs="Arial" w:eastAsia="Arial" w:hAnsi="Arial"/>
          <w:sz w:val="24"/>
          <w:szCs w:val="24"/>
        </w:rPr>
        <w:t xml:space="preserve">на трудоспособное население</w:t>
      </w:r>
      <w:r>
        <w:rPr>
          <w:rFonts w:ascii="Arial" w:cs="Arial" w:eastAsia="Arial" w:hAnsi="Arial"/>
          <w:sz w:val="24"/>
          <w:szCs w:val="24"/>
        </w:rPr>
        <w:t xml:space="preserve">	</w:t>
      </w:r>
      <w:r>
        <w:rPr>
          <w:rFonts w:ascii="Arial" w:cs="Arial" w:eastAsia="Arial" w:hAnsi="Arial"/>
          <w:sz w:val="24"/>
          <w:szCs w:val="24"/>
        </w:rPr>
        <w:t xml:space="preserve">4100</w:t>
      </w:r>
    </w:p>
    <w:p>
      <w:pPr>
        <w:tabs>
          <w:tab w:val="right" w:pos="10178"/>
        </w:tabs>
        <w:spacing w:after="120"/>
      </w:pPr>
      <w:r>
        <w:rPr>
          <w:rFonts w:ascii="Arial" w:cs="Arial" w:eastAsia="Arial" w:hAnsi="Arial"/>
          <w:sz w:val="24"/>
          <w:szCs w:val="24"/>
        </w:rPr>
        <w:t xml:space="preserve">Среднемесячная оплата труда всех категорий работающих</w:t>
      </w:r>
      <w:r>
        <w:rPr>
          <w:rFonts w:ascii="Arial" w:cs="Arial" w:eastAsia="Arial" w:hAnsi="Arial"/>
          <w:sz w:val="24"/>
          <w:szCs w:val="24"/>
        </w:rPr>
        <w:t xml:space="preserve">	</w:t>
      </w:r>
      <w:r>
        <w:rPr>
          <w:rFonts w:ascii="Arial" w:cs="Arial" w:eastAsia="Arial" w:hAnsi="Arial"/>
          <w:sz w:val="24"/>
          <w:szCs w:val="24"/>
        </w:rPr>
        <w:t xml:space="preserve">7614</w:t>
      </w:r>
    </w:p>
    <w:p>
      <w:pPr>
        <w:tabs>
          <w:tab w:val="right" w:pos="10178"/>
        </w:tabs>
        <w:spacing w:after="120"/>
      </w:pPr>
      <w:r>
        <w:rPr>
          <w:rFonts w:ascii="Arial" w:cs="Arial" w:eastAsia="Arial" w:hAnsi="Arial"/>
          <w:sz w:val="24"/>
          <w:szCs w:val="24"/>
        </w:rPr>
        <w:t xml:space="preserve">реальный темп роста</w:t>
      </w:r>
      <w:r>
        <w:rPr>
          <w:rFonts w:ascii="Arial" w:cs="Arial" w:eastAsia="Arial" w:hAnsi="Arial"/>
          <w:sz w:val="24"/>
          <w:szCs w:val="24"/>
        </w:rPr>
        <w:t xml:space="preserve">	</w:t>
      </w:r>
      <w:r>
        <w:rPr>
          <w:rFonts w:ascii="Arial" w:cs="Arial" w:eastAsia="Arial" w:hAnsi="Arial"/>
          <w:sz w:val="24"/>
          <w:szCs w:val="24"/>
        </w:rPr>
        <w:t xml:space="preserve">111,1</w:t>
      </w:r>
    </w:p>
    <w:p>
      <w:pPr>
        <w:tabs>
          <w:tab w:val="right" w:pos="10178"/>
        </w:tabs>
        <w:spacing w:after="120"/>
      </w:pPr>
      <w:r>
        <w:rPr>
          <w:rFonts w:ascii="Arial" w:cs="Arial" w:eastAsia="Arial" w:hAnsi="Arial"/>
          <w:sz w:val="24"/>
          <w:szCs w:val="24"/>
        </w:rPr>
        <w:t xml:space="preserve">в % к стоимости прожиточного минимума трудоспособного населения</w:t>
      </w:r>
      <w:r>
        <w:rPr>
          <w:rFonts w:ascii="Arial" w:cs="Arial" w:eastAsia="Arial" w:hAnsi="Arial"/>
          <w:sz w:val="24"/>
          <w:szCs w:val="24"/>
        </w:rPr>
        <w:t xml:space="preserve">	</w:t>
      </w:r>
      <w:r>
        <w:rPr>
          <w:rFonts w:ascii="Arial" w:cs="Arial" w:eastAsia="Arial" w:hAnsi="Arial"/>
          <w:sz w:val="24"/>
          <w:szCs w:val="24"/>
        </w:rPr>
        <w:t xml:space="preserve">185,7</w:t>
      </w:r>
    </w:p>
    <w:p>
      <w:pPr>
        <w:tabs>
          <w:tab w:val="right" w:pos="10178"/>
        </w:tabs>
        <w:spacing w:after="120"/>
      </w:pPr>
      <w:r>
        <w:rPr>
          <w:rFonts w:ascii="Arial" w:cs="Arial" w:eastAsia="Arial" w:hAnsi="Arial"/>
          <w:sz w:val="24"/>
          <w:szCs w:val="24"/>
        </w:rPr>
        <w:t xml:space="preserve">Номинальные денежные доходы населения</w:t>
      </w:r>
      <w:r>
        <w:rPr>
          <w:rFonts w:ascii="Arial" w:cs="Arial" w:eastAsia="Arial" w:hAnsi="Arial"/>
          <w:sz w:val="24"/>
          <w:szCs w:val="24"/>
        </w:rPr>
        <w:t xml:space="preserve">	</w:t>
      </w:r>
      <w:r>
        <w:rPr>
          <w:rFonts w:ascii="Arial" w:cs="Arial" w:eastAsia="Arial" w:hAnsi="Arial"/>
          <w:sz w:val="24"/>
          <w:szCs w:val="24"/>
        </w:rPr>
        <w:t xml:space="preserve">172,2</w:t>
      </w:r>
    </w:p>
    <w:p>
      <w:pPr>
        <w:tabs>
          <w:tab w:val="right" w:pos="10178"/>
        </w:tabs>
        <w:spacing w:after="120"/>
      </w:pPr>
      <w:r>
        <w:rPr>
          <w:rFonts w:ascii="Arial" w:cs="Arial" w:eastAsia="Arial" w:hAnsi="Arial"/>
          <w:sz w:val="24"/>
          <w:szCs w:val="24"/>
        </w:rPr>
        <w:t xml:space="preserve">реальный темп роста</w:t>
      </w:r>
      <w:r>
        <w:rPr>
          <w:rFonts w:ascii="Arial" w:cs="Arial" w:eastAsia="Arial" w:hAnsi="Arial"/>
          <w:sz w:val="24"/>
          <w:szCs w:val="24"/>
        </w:rPr>
        <w:t xml:space="preserve">	</w:t>
      </w:r>
      <w:r>
        <w:rPr>
          <w:rFonts w:ascii="Arial" w:cs="Arial" w:eastAsia="Arial" w:hAnsi="Arial"/>
          <w:sz w:val="24"/>
          <w:szCs w:val="24"/>
        </w:rPr>
        <w:t xml:space="preserve">110,2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складывающихся тенденций, ожидается, что реальная заработная плата возрастет на 11,1% и составит 7614 сомов, а номинальный размер пенсий с учетом компенсации за электроэнергию на 15% (2057,4 сома). В то же время, несмотря на ожидаемое повышение, размер пенсий будет все еще значительно ниже (на 45,1%) прожиточного минимума, который составит 3750 сомов в месяц. Среднемесячная заработная плата, напротив, значительно превысит прожиточный минимум трудоспособного населения (на 85,7%).</w:t>
      </w:r>
    </w:p>
    <w:p>
      <w:pPr>
        <w:spacing w:after="120"/>
        <w:jc w:val="both"/>
      </w:pPr>
      <w:r>
        <w:rPr>
          <w:rFonts w:ascii="Arial" w:cs="Arial" w:eastAsia="Arial" w:hAnsi="Arial"/>
          <w:sz w:val="24"/>
          <w:szCs w:val="24"/>
        </w:rPr>
        <w:t xml:space="preserve">Большая часть доходов населения будет расходоваться на потребление, причем в 2010 году предполагается изменение потребительских предпочтений в сторону более дешевых товаров, которое частично будет обусловлено повышением тарифов на электрои теплоэнергию.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Темпы роста приведены в соответствии с валовой добавленной стоимостью.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ВВП Кыргызской Республики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w:t>
      </w:r>
      <w:r>
        <w:rPr>
          <w:rFonts w:ascii="Arial" w:cs="Arial" w:eastAsia="Arial" w:hAnsi="Arial"/>
          <w:sz w:val="24"/>
          <w:szCs w:val="24"/>
        </w:rPr>
        <w:t xml:space="preserve">	</w:t>
      </w:r>
      <w:r>
        <w:rPr>
          <w:rFonts w:ascii="Arial" w:cs="Arial" w:eastAsia="Arial" w:hAnsi="Arial"/>
          <w:sz w:val="24"/>
          <w:szCs w:val="24"/>
        </w:rPr>
        <w:t xml:space="preserve">2010</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ожид.</w:t>
      </w:r>
    </w:p>
    <w:p>
      <w:pPr>
        <w:tabs>
          <w:tab w:val="right" w:pos="10178"/>
        </w:tabs>
        <w:spacing w:after="120"/>
      </w:pPr>
      <w:r>
        <w:rPr>
          <w:rFonts w:ascii="Arial" w:cs="Arial" w:eastAsia="Arial" w:hAnsi="Arial"/>
          <w:sz w:val="24"/>
          <w:szCs w:val="24"/>
        </w:rPr>
        <w:t xml:space="preserve">ВВП, млн.сомов</w:t>
      </w:r>
      <w:r>
        <w:rPr>
          <w:rFonts w:ascii="Arial" w:cs="Arial" w:eastAsia="Arial" w:hAnsi="Arial"/>
          <w:sz w:val="24"/>
          <w:szCs w:val="24"/>
        </w:rPr>
        <w:t xml:space="preserve">	</w:t>
      </w:r>
      <w:r>
        <w:rPr>
          <w:rFonts w:ascii="Arial" w:cs="Arial" w:eastAsia="Arial" w:hAnsi="Arial"/>
          <w:sz w:val="24"/>
          <w:szCs w:val="24"/>
        </w:rPr>
        <w:t xml:space="preserve">235011,4</w:t>
      </w:r>
    </w:p>
    <w:p>
      <w:pPr>
        <w:tabs>
          <w:tab w:val="right" w:pos="10178"/>
        </w:tabs>
        <w:spacing w:after="120"/>
      </w:pPr>
      <w:r>
        <w:rPr>
          <w:rFonts w:ascii="Arial" w:cs="Arial" w:eastAsia="Arial" w:hAnsi="Arial"/>
          <w:sz w:val="24"/>
          <w:szCs w:val="24"/>
        </w:rPr>
        <w:t xml:space="preserve">темп реального роста, %</w:t>
      </w:r>
      <w:r>
        <w:rPr>
          <w:rFonts w:ascii="Arial" w:cs="Arial" w:eastAsia="Arial" w:hAnsi="Arial"/>
          <w:sz w:val="24"/>
          <w:szCs w:val="24"/>
        </w:rPr>
        <w:t xml:space="preserve">	</w:t>
      </w:r>
      <w:r>
        <w:rPr>
          <w:rFonts w:ascii="Arial" w:cs="Arial" w:eastAsia="Arial" w:hAnsi="Arial"/>
          <w:sz w:val="24"/>
          <w:szCs w:val="24"/>
        </w:rPr>
        <w:t xml:space="preserve">105,5</w:t>
      </w:r>
    </w:p>
    <w:p>
      <w:pPr>
        <w:tabs>
          <w:tab w:val="right" w:pos="10178"/>
        </w:tabs>
        <w:spacing w:after="120"/>
      </w:pPr>
      <w:r>
        <w:rPr>
          <w:rFonts w:ascii="Arial" w:cs="Arial" w:eastAsia="Arial" w:hAnsi="Arial"/>
          <w:sz w:val="24"/>
          <w:szCs w:val="24"/>
        </w:rPr>
        <w:t xml:space="preserve">дефлятор</w:t>
      </w:r>
      <w:r>
        <w:rPr>
          <w:rFonts w:ascii="Arial" w:cs="Arial" w:eastAsia="Arial" w:hAnsi="Arial"/>
          <w:sz w:val="24"/>
          <w:szCs w:val="24"/>
        </w:rPr>
        <w:t xml:space="preserve">	</w:t>
      </w:r>
      <w:r>
        <w:rPr>
          <w:rFonts w:ascii="Arial" w:cs="Arial" w:eastAsia="Arial" w:hAnsi="Arial"/>
          <w:sz w:val="24"/>
          <w:szCs w:val="24"/>
        </w:rPr>
        <w:t xml:space="preserve">113,4</w:t>
      </w:r>
    </w:p>
    <w:p>
      <w:pPr>
        <w:tabs>
          <w:tab w:val="right" w:pos="10178"/>
        </w:tabs>
        <w:spacing w:after="120"/>
      </w:pPr>
      <w:r>
        <w:rPr>
          <w:rFonts w:ascii="Arial" w:cs="Arial" w:eastAsia="Arial" w:hAnsi="Arial"/>
          <w:sz w:val="24"/>
          <w:szCs w:val="24"/>
        </w:rPr>
        <w:t xml:space="preserve">ВВП без Кумтора, млн.сомов</w:t>
      </w:r>
      <w:r>
        <w:rPr>
          <w:rFonts w:ascii="Arial" w:cs="Arial" w:eastAsia="Arial" w:hAnsi="Arial"/>
          <w:sz w:val="24"/>
          <w:szCs w:val="24"/>
        </w:rPr>
        <w:t xml:space="preserve">	</w:t>
      </w:r>
      <w:r>
        <w:rPr>
          <w:rFonts w:ascii="Arial" w:cs="Arial" w:eastAsia="Arial" w:hAnsi="Arial"/>
          <w:sz w:val="24"/>
          <w:szCs w:val="24"/>
        </w:rPr>
        <w:t xml:space="preserve">219598,5</w:t>
      </w:r>
    </w:p>
    <w:p>
      <w:pPr>
        <w:tabs>
          <w:tab w:val="right" w:pos="10178"/>
        </w:tabs>
        <w:spacing w:after="120"/>
      </w:pPr>
      <w:r>
        <w:rPr>
          <w:rFonts w:ascii="Arial" w:cs="Arial" w:eastAsia="Arial" w:hAnsi="Arial"/>
          <w:sz w:val="24"/>
          <w:szCs w:val="24"/>
        </w:rPr>
        <w:t xml:space="preserve">темп реального роста, %</w:t>
      </w:r>
      <w:r>
        <w:rPr>
          <w:rFonts w:ascii="Arial" w:cs="Arial" w:eastAsia="Arial" w:hAnsi="Arial"/>
          <w:sz w:val="24"/>
          <w:szCs w:val="24"/>
        </w:rPr>
        <w:t xml:space="preserve">	</w:t>
      </w:r>
      <w:r>
        <w:rPr>
          <w:rFonts w:ascii="Arial" w:cs="Arial" w:eastAsia="Arial" w:hAnsi="Arial"/>
          <w:sz w:val="24"/>
          <w:szCs w:val="24"/>
        </w:rPr>
        <w:t xml:space="preserve">105,8</w:t>
      </w:r>
    </w:p>
    <w:p>
      <w:pPr>
        <w:tabs>
          <w:tab w:val="right" w:pos="10178"/>
        </w:tabs>
        <w:spacing w:after="120"/>
      </w:pPr>
      <w:r>
        <w:rPr>
          <w:rFonts w:ascii="Arial" w:cs="Arial" w:eastAsia="Arial" w:hAnsi="Arial"/>
          <w:sz w:val="24"/>
          <w:szCs w:val="24"/>
        </w:rPr>
        <w:t xml:space="preserve">дефлятор, %</w:t>
      </w:r>
      <w:r>
        <w:rPr>
          <w:rFonts w:ascii="Arial" w:cs="Arial" w:eastAsia="Arial" w:hAnsi="Arial"/>
          <w:sz w:val="24"/>
          <w:szCs w:val="24"/>
        </w:rPr>
        <w:t xml:space="preserve">	</w:t>
      </w:r>
      <w:r>
        <w:rPr>
          <w:rFonts w:ascii="Arial" w:cs="Arial" w:eastAsia="Arial" w:hAnsi="Arial"/>
          <w:sz w:val="24"/>
          <w:szCs w:val="24"/>
        </w:rPr>
        <w:t xml:space="preserve">113,5</w:t>
      </w:r>
    </w:p>
    <w:p>
      <w:pPr>
        <w:spacing w:after="120"/>
        <w:jc w:val="left"/>
      </w:pPr>
      <w:r>
        <w:rPr>
          <w:rFonts w:ascii="Arial" w:cs="Arial" w:eastAsia="Arial" w:hAnsi="Arial"/>
          <w:sz w:val="24"/>
          <w:szCs w:val="24"/>
        </w:rPr>
        <w:t xml:space="preserve">Промышленность</w:t>
      </w:r>
    </w:p>
    <w:p>
      <w:pPr>
        <w:tabs>
          <w:tab w:val="right" w:pos="10178"/>
        </w:tabs>
        <w:spacing w:after="120"/>
      </w:pPr>
      <w:r>
        <w:rPr>
          <w:rFonts w:ascii="Arial" w:cs="Arial" w:eastAsia="Arial" w:hAnsi="Arial"/>
          <w:sz w:val="24"/>
          <w:szCs w:val="24"/>
        </w:rPr>
        <w:t xml:space="preserve">валовая прод., млн.сомов</w:t>
      </w:r>
      <w:r>
        <w:rPr>
          <w:rFonts w:ascii="Arial" w:cs="Arial" w:eastAsia="Arial" w:hAnsi="Arial"/>
          <w:sz w:val="24"/>
          <w:szCs w:val="24"/>
        </w:rPr>
        <w:t xml:space="preserve">	</w:t>
      </w:r>
      <w:r>
        <w:rPr>
          <w:rFonts w:ascii="Arial" w:cs="Arial" w:eastAsia="Arial" w:hAnsi="Arial"/>
          <w:sz w:val="24"/>
          <w:szCs w:val="24"/>
        </w:rPr>
        <w:t xml:space="preserve">116567,3</w:t>
      </w:r>
    </w:p>
    <w:p>
      <w:pPr>
        <w:tabs>
          <w:tab w:val="right" w:pos="10178"/>
        </w:tabs>
        <w:spacing w:after="120"/>
      </w:pPr>
      <w:r>
        <w:rPr>
          <w:rFonts w:ascii="Arial" w:cs="Arial" w:eastAsia="Arial" w:hAnsi="Arial"/>
          <w:sz w:val="24"/>
          <w:szCs w:val="24"/>
        </w:rPr>
        <w:t xml:space="preserve">индекс цен</w:t>
      </w:r>
      <w:r>
        <w:rPr>
          <w:rFonts w:ascii="Arial" w:cs="Arial" w:eastAsia="Arial" w:hAnsi="Arial"/>
          <w:sz w:val="24"/>
          <w:szCs w:val="24"/>
        </w:rPr>
        <w:t xml:space="preserve">	</w:t>
      </w:r>
      <w:r>
        <w:rPr>
          <w:rFonts w:ascii="Arial" w:cs="Arial" w:eastAsia="Arial" w:hAnsi="Arial"/>
          <w:sz w:val="24"/>
          <w:szCs w:val="24"/>
        </w:rPr>
        <w:t xml:space="preserve">112,7</w:t>
      </w:r>
    </w:p>
    <w:p>
      <w:pPr>
        <w:tabs>
          <w:tab w:val="right" w:pos="10178"/>
        </w:tabs>
        <w:spacing w:after="120"/>
      </w:pPr>
      <w:r>
        <w:rPr>
          <w:rFonts w:ascii="Arial" w:cs="Arial" w:eastAsia="Arial" w:hAnsi="Arial"/>
          <w:sz w:val="24"/>
          <w:szCs w:val="24"/>
        </w:rPr>
        <w:t xml:space="preserve">темп физического роста, %</w:t>
      </w:r>
      <w:r>
        <w:rPr>
          <w:rFonts w:ascii="Arial" w:cs="Arial" w:eastAsia="Arial" w:hAnsi="Arial"/>
          <w:sz w:val="24"/>
          <w:szCs w:val="24"/>
        </w:rPr>
        <w:t xml:space="preserve">	</w:t>
      </w:r>
      <w:r>
        <w:rPr>
          <w:rFonts w:ascii="Arial" w:cs="Arial" w:eastAsia="Arial" w:hAnsi="Arial"/>
          <w:sz w:val="24"/>
          <w:szCs w:val="24"/>
        </w:rPr>
        <w:t xml:space="preserve">102,7</w:t>
      </w:r>
    </w:p>
    <w:p>
      <w:pPr>
        <w:tabs>
          <w:tab w:val="right" w:pos="10178"/>
        </w:tabs>
        <w:spacing w:after="120"/>
      </w:pPr>
      <w:r>
        <w:rPr>
          <w:rFonts w:ascii="Arial" w:cs="Arial" w:eastAsia="Arial" w:hAnsi="Arial"/>
          <w:sz w:val="24"/>
          <w:szCs w:val="24"/>
        </w:rPr>
        <w:t xml:space="preserve">добавленная стоимость, млн.сомов</w:t>
      </w:r>
      <w:r>
        <w:rPr>
          <w:rFonts w:ascii="Arial" w:cs="Arial" w:eastAsia="Arial" w:hAnsi="Arial"/>
          <w:sz w:val="24"/>
          <w:szCs w:val="24"/>
        </w:rPr>
        <w:t xml:space="preserve">	</w:t>
      </w:r>
      <w:r>
        <w:rPr>
          <w:rFonts w:ascii="Arial" w:cs="Arial" w:eastAsia="Arial" w:hAnsi="Arial"/>
          <w:sz w:val="24"/>
          <w:szCs w:val="24"/>
        </w:rPr>
        <w:t xml:space="preserve">33734,5</w:t>
      </w:r>
    </w:p>
    <w:p>
      <w:pPr>
        <w:spacing w:after="120"/>
        <w:jc w:val="left"/>
      </w:pPr>
      <w:r>
        <w:rPr>
          <w:rFonts w:ascii="Arial" w:cs="Arial" w:eastAsia="Arial" w:hAnsi="Arial"/>
          <w:sz w:val="24"/>
          <w:szCs w:val="24"/>
        </w:rPr>
        <w:t xml:space="preserve">КУМТОР</w:t>
      </w:r>
    </w:p>
    <w:p>
      <w:pPr>
        <w:tabs>
          <w:tab w:val="right" w:pos="10178"/>
        </w:tabs>
        <w:spacing w:after="120"/>
      </w:pPr>
      <w:r>
        <w:rPr>
          <w:rFonts w:ascii="Arial" w:cs="Arial" w:eastAsia="Arial" w:hAnsi="Arial"/>
          <w:sz w:val="24"/>
          <w:szCs w:val="24"/>
        </w:rPr>
        <w:t xml:space="preserve">валовая прод., млн.сомов</w:t>
      </w:r>
      <w:r>
        <w:rPr>
          <w:rFonts w:ascii="Arial" w:cs="Arial" w:eastAsia="Arial" w:hAnsi="Arial"/>
          <w:sz w:val="24"/>
          <w:szCs w:val="24"/>
        </w:rPr>
        <w:t xml:space="preserve">	</w:t>
      </w:r>
      <w:r>
        <w:rPr>
          <w:rFonts w:ascii="Arial" w:cs="Arial" w:eastAsia="Arial" w:hAnsi="Arial"/>
          <w:sz w:val="24"/>
          <w:szCs w:val="24"/>
        </w:rPr>
        <w:t xml:space="preserve">51591,0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111,9</w:t>
      </w:r>
    </w:p>
    <w:p>
      <w:pPr>
        <w:tabs>
          <w:tab w:val="right" w:pos="10178"/>
        </w:tabs>
        <w:spacing w:after="120"/>
      </w:pPr>
      <w:r>
        <w:rPr>
          <w:rFonts w:ascii="Arial" w:cs="Arial" w:eastAsia="Arial" w:hAnsi="Arial"/>
          <w:sz w:val="24"/>
          <w:szCs w:val="24"/>
        </w:rPr>
        <w:t xml:space="preserve">темп физического роста, %</w:t>
      </w:r>
      <w:r>
        <w:rPr>
          <w:rFonts w:ascii="Arial" w:cs="Arial" w:eastAsia="Arial" w:hAnsi="Arial"/>
          <w:sz w:val="24"/>
          <w:szCs w:val="24"/>
        </w:rPr>
        <w:t xml:space="preserve">	</w:t>
      </w:r>
      <w:r>
        <w:rPr>
          <w:rFonts w:ascii="Arial" w:cs="Arial" w:eastAsia="Arial" w:hAnsi="Arial"/>
          <w:sz w:val="24"/>
          <w:szCs w:val="24"/>
        </w:rPr>
        <w:t xml:space="preserve">101,2</w:t>
      </w:r>
    </w:p>
    <w:p>
      <w:pPr>
        <w:tabs>
          <w:tab w:val="right" w:pos="10178"/>
        </w:tabs>
        <w:spacing w:after="120"/>
      </w:pPr>
      <w:r>
        <w:rPr>
          <w:rFonts w:ascii="Arial" w:cs="Arial" w:eastAsia="Arial" w:hAnsi="Arial"/>
          <w:sz w:val="24"/>
          <w:szCs w:val="24"/>
        </w:rPr>
        <w:t xml:space="preserve">добавленная стоимость, млн.сомов</w:t>
      </w:r>
      <w:r>
        <w:rPr>
          <w:rFonts w:ascii="Arial" w:cs="Arial" w:eastAsia="Arial" w:hAnsi="Arial"/>
          <w:sz w:val="24"/>
          <w:szCs w:val="24"/>
        </w:rPr>
        <w:t xml:space="preserve">	</w:t>
      </w:r>
      <w:r>
        <w:rPr>
          <w:rFonts w:ascii="Arial" w:cs="Arial" w:eastAsia="Arial" w:hAnsi="Arial"/>
          <w:sz w:val="24"/>
          <w:szCs w:val="24"/>
        </w:rPr>
        <w:t xml:space="preserve">15412,9</w:t>
      </w:r>
    </w:p>
    <w:p>
      <w:pPr>
        <w:tabs>
          <w:tab w:val="right" w:pos="10178"/>
        </w:tabs>
        <w:spacing w:after="120"/>
      </w:pPr>
      <w:r>
        <w:rPr>
          <w:rFonts w:ascii="Arial" w:cs="Arial" w:eastAsia="Arial" w:hAnsi="Arial"/>
          <w:sz w:val="24"/>
          <w:szCs w:val="24"/>
        </w:rPr>
        <w:t xml:space="preserve">Промышленность без Кумтора</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валовая прод., млн.сомов</w:t>
      </w:r>
      <w:r>
        <w:rPr>
          <w:rFonts w:ascii="Arial" w:cs="Arial" w:eastAsia="Arial" w:hAnsi="Arial"/>
          <w:sz w:val="24"/>
          <w:szCs w:val="24"/>
        </w:rPr>
        <w:t xml:space="preserve">	</w:t>
      </w:r>
      <w:r>
        <w:rPr>
          <w:rFonts w:ascii="Arial" w:cs="Arial" w:eastAsia="Arial" w:hAnsi="Arial"/>
          <w:sz w:val="24"/>
          <w:szCs w:val="24"/>
        </w:rPr>
        <w:t xml:space="preserve">64976,3</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113,3</w:t>
      </w:r>
    </w:p>
    <w:p>
      <w:pPr>
        <w:tabs>
          <w:tab w:val="right" w:pos="10178"/>
        </w:tabs>
        <w:spacing w:after="120"/>
      </w:pPr>
      <w:r>
        <w:rPr>
          <w:rFonts w:ascii="Arial" w:cs="Arial" w:eastAsia="Arial" w:hAnsi="Arial"/>
          <w:sz w:val="24"/>
          <w:szCs w:val="24"/>
        </w:rPr>
        <w:t xml:space="preserve">темп физического роста, %</w:t>
      </w:r>
      <w:r>
        <w:rPr>
          <w:rFonts w:ascii="Arial" w:cs="Arial" w:eastAsia="Arial" w:hAnsi="Arial"/>
          <w:sz w:val="24"/>
          <w:szCs w:val="24"/>
        </w:rPr>
        <w:t xml:space="preserve">	</w:t>
      </w:r>
      <w:r>
        <w:rPr>
          <w:rFonts w:ascii="Arial" w:cs="Arial" w:eastAsia="Arial" w:hAnsi="Arial"/>
          <w:sz w:val="24"/>
          <w:szCs w:val="24"/>
        </w:rPr>
        <w:t xml:space="preserve">104,0</w:t>
      </w:r>
    </w:p>
    <w:p>
      <w:pPr>
        <w:tabs>
          <w:tab w:val="right" w:pos="10178"/>
        </w:tabs>
        <w:spacing w:after="120"/>
      </w:pPr>
      <w:r>
        <w:rPr>
          <w:rFonts w:ascii="Arial" w:cs="Arial" w:eastAsia="Arial" w:hAnsi="Arial"/>
          <w:sz w:val="24"/>
          <w:szCs w:val="24"/>
        </w:rPr>
        <w:t xml:space="preserve">добавленная стоимость, млн.сомов</w:t>
      </w:r>
      <w:r>
        <w:rPr>
          <w:rFonts w:ascii="Arial" w:cs="Arial" w:eastAsia="Arial" w:hAnsi="Arial"/>
          <w:sz w:val="24"/>
          <w:szCs w:val="24"/>
        </w:rPr>
        <w:t xml:space="preserve">	</w:t>
      </w:r>
      <w:r>
        <w:rPr>
          <w:rFonts w:ascii="Arial" w:cs="Arial" w:eastAsia="Arial" w:hAnsi="Arial"/>
          <w:sz w:val="24"/>
          <w:szCs w:val="24"/>
        </w:rPr>
        <w:t xml:space="preserve">18321,6</w:t>
      </w:r>
    </w:p>
    <w:p>
      <w:pPr>
        <w:spacing w:after="120"/>
        <w:jc w:val="left"/>
      </w:pPr>
      <w:r>
        <w:rPr>
          <w:rFonts w:ascii="Arial" w:cs="Arial" w:eastAsia="Arial" w:hAnsi="Arial"/>
          <w:sz w:val="24"/>
          <w:szCs w:val="24"/>
        </w:rPr>
        <w:t xml:space="preserve">Сельское хозяйство</w:t>
      </w:r>
    </w:p>
    <w:p>
      <w:pPr>
        <w:tabs>
          <w:tab w:val="right" w:pos="10178"/>
        </w:tabs>
        <w:spacing w:after="120"/>
      </w:pPr>
      <w:r>
        <w:rPr>
          <w:rFonts w:ascii="Arial" w:cs="Arial" w:eastAsia="Arial" w:hAnsi="Arial"/>
          <w:sz w:val="24"/>
          <w:szCs w:val="24"/>
        </w:rPr>
        <w:t xml:space="preserve">валовая прод., млн.сомов</w:t>
      </w:r>
      <w:r>
        <w:rPr>
          <w:rFonts w:ascii="Arial" w:cs="Arial" w:eastAsia="Arial" w:hAnsi="Arial"/>
          <w:sz w:val="24"/>
          <w:szCs w:val="24"/>
        </w:rPr>
        <w:t xml:space="preserve">	</w:t>
      </w:r>
      <w:r>
        <w:rPr>
          <w:rFonts w:ascii="Arial" w:cs="Arial" w:eastAsia="Arial" w:hAnsi="Arial"/>
          <w:sz w:val="24"/>
          <w:szCs w:val="24"/>
        </w:rPr>
        <w:t xml:space="preserve">124457,1</w:t>
      </w:r>
    </w:p>
    <w:p>
      <w:pPr>
        <w:tabs>
          <w:tab w:val="right" w:pos="10178"/>
        </w:tabs>
        <w:spacing w:after="120"/>
      </w:pPr>
      <w:r>
        <w:rPr>
          <w:rFonts w:ascii="Arial" w:cs="Arial" w:eastAsia="Arial" w:hAnsi="Arial"/>
          <w:sz w:val="24"/>
          <w:szCs w:val="24"/>
        </w:rPr>
        <w:t xml:space="preserve">индекс цен (по валовой продукции), %</w:t>
      </w:r>
      <w:r>
        <w:rPr>
          <w:rFonts w:ascii="Arial" w:cs="Arial" w:eastAsia="Arial" w:hAnsi="Arial"/>
          <w:sz w:val="24"/>
          <w:szCs w:val="24"/>
        </w:rPr>
        <w:t xml:space="preserve">	</w:t>
      </w:r>
      <w:r>
        <w:rPr>
          <w:rFonts w:ascii="Arial" w:cs="Arial" w:eastAsia="Arial" w:hAnsi="Arial"/>
          <w:sz w:val="24"/>
          <w:szCs w:val="24"/>
        </w:rPr>
        <w:t xml:space="preserve">110,8</w:t>
      </w:r>
    </w:p>
    <w:p>
      <w:pPr>
        <w:tabs>
          <w:tab w:val="right" w:pos="10178"/>
        </w:tabs>
        <w:spacing w:after="120"/>
      </w:pPr>
      <w:r>
        <w:rPr>
          <w:rFonts w:ascii="Arial" w:cs="Arial" w:eastAsia="Arial" w:hAnsi="Arial"/>
          <w:sz w:val="24"/>
          <w:szCs w:val="24"/>
        </w:rPr>
        <w:t xml:space="preserve">темп физического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добавленная стоимость, млн.сомов</w:t>
      </w:r>
      <w:r>
        <w:rPr>
          <w:rFonts w:ascii="Arial" w:cs="Arial" w:eastAsia="Arial" w:hAnsi="Arial"/>
          <w:sz w:val="24"/>
          <w:szCs w:val="24"/>
        </w:rPr>
        <w:t xml:space="preserve">	</w:t>
      </w:r>
      <w:r>
        <w:rPr>
          <w:rFonts w:ascii="Arial" w:cs="Arial" w:eastAsia="Arial" w:hAnsi="Arial"/>
          <w:sz w:val="24"/>
          <w:szCs w:val="24"/>
        </w:rPr>
        <w:t xml:space="preserve">49018,2</w:t>
      </w:r>
    </w:p>
    <w:p>
      <w:pPr>
        <w:spacing w:after="120"/>
        <w:jc w:val="left"/>
      </w:pPr>
      <w:r>
        <w:rPr>
          <w:rFonts w:ascii="Arial" w:cs="Arial" w:eastAsia="Arial" w:hAnsi="Arial"/>
          <w:sz w:val="24"/>
          <w:szCs w:val="24"/>
        </w:rPr>
        <w:t xml:space="preserve">Строительство</w:t>
      </w:r>
    </w:p>
    <w:p>
      <w:pPr>
        <w:tabs>
          <w:tab w:val="right" w:pos="10178"/>
        </w:tabs>
        <w:spacing w:after="120"/>
      </w:pPr>
      <w:r>
        <w:rPr>
          <w:rFonts w:ascii="Arial" w:cs="Arial" w:eastAsia="Arial" w:hAnsi="Arial"/>
          <w:sz w:val="24"/>
          <w:szCs w:val="24"/>
        </w:rPr>
        <w:t xml:space="preserve">валовая прод., млн.сомов</w:t>
      </w:r>
      <w:r>
        <w:rPr>
          <w:rFonts w:ascii="Arial" w:cs="Arial" w:eastAsia="Arial" w:hAnsi="Arial"/>
          <w:sz w:val="24"/>
          <w:szCs w:val="24"/>
        </w:rPr>
        <w:t xml:space="preserve">	</w:t>
      </w:r>
      <w:r>
        <w:rPr>
          <w:rFonts w:ascii="Arial" w:cs="Arial" w:eastAsia="Arial" w:hAnsi="Arial"/>
          <w:sz w:val="24"/>
          <w:szCs w:val="24"/>
        </w:rPr>
        <w:t xml:space="preserve">47217,7</w:t>
      </w:r>
    </w:p>
    <w:p>
      <w:pPr>
        <w:tabs>
          <w:tab w:val="right" w:pos="10178"/>
        </w:tabs>
        <w:spacing w:after="120"/>
      </w:pPr>
      <w:r>
        <w:rPr>
          <w:rFonts w:ascii="Arial" w:cs="Arial" w:eastAsia="Arial" w:hAnsi="Arial"/>
          <w:sz w:val="24"/>
          <w:szCs w:val="24"/>
        </w:rPr>
        <w:t xml:space="preserve">индекс цен (по валовой продукции), %</w:t>
      </w:r>
      <w:r>
        <w:rPr>
          <w:rFonts w:ascii="Arial" w:cs="Arial" w:eastAsia="Arial" w:hAnsi="Arial"/>
          <w:sz w:val="24"/>
          <w:szCs w:val="24"/>
        </w:rPr>
        <w:t xml:space="preserve">	</w:t>
      </w:r>
      <w:r>
        <w:rPr>
          <w:rFonts w:ascii="Arial" w:cs="Arial" w:eastAsia="Arial" w:hAnsi="Arial"/>
          <w:sz w:val="24"/>
          <w:szCs w:val="24"/>
        </w:rPr>
        <w:t xml:space="preserve">114,5</w:t>
      </w:r>
    </w:p>
    <w:p>
      <w:pPr>
        <w:tabs>
          <w:tab w:val="right" w:pos="10178"/>
        </w:tabs>
        <w:spacing w:after="120"/>
      </w:pPr>
      <w:r>
        <w:rPr>
          <w:rFonts w:ascii="Arial" w:cs="Arial" w:eastAsia="Arial" w:hAnsi="Arial"/>
          <w:sz w:val="24"/>
          <w:szCs w:val="24"/>
        </w:rPr>
        <w:t xml:space="preserve">темп физического роста, %</w:t>
      </w:r>
      <w:r>
        <w:rPr>
          <w:rFonts w:ascii="Arial" w:cs="Arial" w:eastAsia="Arial" w:hAnsi="Arial"/>
          <w:sz w:val="24"/>
          <w:szCs w:val="24"/>
        </w:rPr>
        <w:t xml:space="preserve">	</w:t>
      </w:r>
      <w:r>
        <w:rPr>
          <w:rFonts w:ascii="Arial" w:cs="Arial" w:eastAsia="Arial" w:hAnsi="Arial"/>
          <w:sz w:val="24"/>
          <w:szCs w:val="24"/>
        </w:rPr>
        <w:t xml:space="preserve">117,6</w:t>
      </w:r>
    </w:p>
    <w:p>
      <w:pPr>
        <w:tabs>
          <w:tab w:val="right" w:pos="10178"/>
        </w:tabs>
        <w:spacing w:after="120"/>
      </w:pPr>
      <w:r>
        <w:rPr>
          <w:rFonts w:ascii="Arial" w:cs="Arial" w:eastAsia="Arial" w:hAnsi="Arial"/>
          <w:sz w:val="24"/>
          <w:szCs w:val="24"/>
        </w:rPr>
        <w:t xml:space="preserve">добавленная стоимость, млн.сомов</w:t>
      </w:r>
      <w:r>
        <w:rPr>
          <w:rFonts w:ascii="Arial" w:cs="Arial" w:eastAsia="Arial" w:hAnsi="Arial"/>
          <w:sz w:val="24"/>
          <w:szCs w:val="24"/>
        </w:rPr>
        <w:t xml:space="preserve">	</w:t>
      </w:r>
      <w:r>
        <w:rPr>
          <w:rFonts w:ascii="Arial" w:cs="Arial" w:eastAsia="Arial" w:hAnsi="Arial"/>
          <w:sz w:val="24"/>
          <w:szCs w:val="24"/>
        </w:rPr>
        <w:t xml:space="preserve">15128,6</w:t>
      </w:r>
    </w:p>
    <w:p>
      <w:pPr>
        <w:spacing w:after="120"/>
        <w:jc w:val="left"/>
      </w:pPr>
      <w:r>
        <w:rPr>
          <w:rFonts w:ascii="Arial" w:cs="Arial" w:eastAsia="Arial" w:hAnsi="Arial"/>
          <w:sz w:val="24"/>
          <w:szCs w:val="24"/>
        </w:rPr>
        <w:t xml:space="preserve">Услуги</w:t>
      </w:r>
    </w:p>
    <w:p>
      <w:pPr>
        <w:tabs>
          <w:tab w:val="right" w:pos="10178"/>
        </w:tabs>
        <w:spacing w:after="120"/>
      </w:pPr>
      <w:r>
        <w:rPr>
          <w:rFonts w:ascii="Arial" w:cs="Arial" w:eastAsia="Arial" w:hAnsi="Arial"/>
          <w:sz w:val="24"/>
          <w:szCs w:val="24"/>
        </w:rPr>
        <w:t xml:space="preserve">валовая прод., млн.сомов</w:t>
      </w:r>
      <w:r>
        <w:rPr>
          <w:rFonts w:ascii="Arial" w:cs="Arial" w:eastAsia="Arial" w:hAnsi="Arial"/>
          <w:sz w:val="24"/>
          <w:szCs w:val="24"/>
        </w:rPr>
        <w:t xml:space="preserve">	</w:t>
      </w:r>
      <w:r>
        <w:rPr>
          <w:rFonts w:ascii="Arial" w:cs="Arial" w:eastAsia="Arial" w:hAnsi="Arial"/>
          <w:sz w:val="24"/>
          <w:szCs w:val="24"/>
        </w:rPr>
        <w:t xml:space="preserve">205795,4</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114,8</w:t>
      </w:r>
    </w:p>
    <w:p>
      <w:pPr>
        <w:tabs>
          <w:tab w:val="right" w:pos="10178"/>
        </w:tabs>
        <w:spacing w:after="120"/>
      </w:pPr>
      <w:r>
        <w:rPr>
          <w:rFonts w:ascii="Arial" w:cs="Arial" w:eastAsia="Arial" w:hAnsi="Arial"/>
          <w:sz w:val="24"/>
          <w:szCs w:val="24"/>
        </w:rPr>
        <w:t xml:space="preserve">темп физического роста, %</w:t>
      </w:r>
      <w:r>
        <w:rPr>
          <w:rFonts w:ascii="Arial" w:cs="Arial" w:eastAsia="Arial" w:hAnsi="Arial"/>
          <w:sz w:val="24"/>
          <w:szCs w:val="24"/>
        </w:rPr>
        <w:t xml:space="preserve">	</w:t>
      </w:r>
      <w:r>
        <w:rPr>
          <w:rFonts w:ascii="Arial" w:cs="Arial" w:eastAsia="Arial" w:hAnsi="Arial"/>
          <w:sz w:val="24"/>
          <w:szCs w:val="24"/>
        </w:rPr>
        <w:t xml:space="preserve">106,5</w:t>
      </w:r>
    </w:p>
    <w:p>
      <w:pPr>
        <w:tabs>
          <w:tab w:val="right" w:pos="10178"/>
        </w:tabs>
        <w:spacing w:after="120"/>
      </w:pPr>
      <w:r>
        <w:rPr>
          <w:rFonts w:ascii="Arial" w:cs="Arial" w:eastAsia="Arial" w:hAnsi="Arial"/>
          <w:sz w:val="24"/>
          <w:szCs w:val="24"/>
        </w:rPr>
        <w:t xml:space="preserve">добавленная стоимость, млн.сомов</w:t>
      </w:r>
      <w:r>
        <w:rPr>
          <w:rFonts w:ascii="Arial" w:cs="Arial" w:eastAsia="Arial" w:hAnsi="Arial"/>
          <w:sz w:val="24"/>
          <w:szCs w:val="24"/>
        </w:rPr>
        <w:t xml:space="preserve">	</w:t>
      </w:r>
      <w:r>
        <w:rPr>
          <w:rFonts w:ascii="Arial" w:cs="Arial" w:eastAsia="Arial" w:hAnsi="Arial"/>
          <w:sz w:val="24"/>
          <w:szCs w:val="24"/>
        </w:rPr>
        <w:t xml:space="preserve">110975,6</w:t>
      </w:r>
    </w:p>
    <w:p>
      <w:pPr>
        <w:tabs>
          <w:tab w:val="right" w:pos="10178"/>
        </w:tabs>
        <w:spacing w:after="120"/>
      </w:pPr>
      <w:r>
        <w:rPr>
          <w:rFonts w:ascii="Arial" w:cs="Arial" w:eastAsia="Arial" w:hAnsi="Arial"/>
          <w:sz w:val="24"/>
          <w:szCs w:val="24"/>
        </w:rPr>
        <w:t xml:space="preserve">Налоги на продукты и импорт млн.сомов</w:t>
      </w:r>
      <w:r>
        <w:rPr>
          <w:rFonts w:ascii="Arial" w:cs="Arial" w:eastAsia="Arial" w:hAnsi="Arial"/>
          <w:sz w:val="24"/>
          <w:szCs w:val="24"/>
        </w:rPr>
        <w:t xml:space="preserve">	</w:t>
      </w:r>
      <w:r>
        <w:rPr>
          <w:rFonts w:ascii="Arial" w:cs="Arial" w:eastAsia="Arial" w:hAnsi="Arial"/>
          <w:sz w:val="24"/>
          <w:szCs w:val="24"/>
        </w:rPr>
        <w:t xml:space="preserve">26154,5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развития сферы услуг Кыргызской Республики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 факт</w:t>
      </w:r>
      <w:r>
        <w:rPr>
          <w:rFonts w:ascii="Arial" w:cs="Arial" w:eastAsia="Arial" w:hAnsi="Arial"/>
          <w:sz w:val="24"/>
          <w:szCs w:val="24"/>
        </w:rPr>
        <w:t xml:space="preserve">	</w:t>
      </w:r>
      <w:r>
        <w:rPr>
          <w:rFonts w:ascii="Arial" w:cs="Arial" w:eastAsia="Arial" w:hAnsi="Arial"/>
          <w:sz w:val="24"/>
          <w:szCs w:val="24"/>
        </w:rPr>
        <w:t xml:space="preserve">2010 г. ожид.</w:t>
      </w:r>
    </w:p>
    <w:p>
      <w:pPr>
        <w:tabs>
          <w:tab w:val="right" w:pos="10178"/>
        </w:tabs>
        <w:spacing w:after="120"/>
      </w:pPr>
      <w:r>
        <w:rPr>
          <w:rFonts w:ascii="Arial" w:cs="Arial" w:eastAsia="Arial" w:hAnsi="Arial"/>
          <w:sz w:val="24"/>
          <w:szCs w:val="24"/>
        </w:rPr>
        <w:t xml:space="preserve">Услуги, млн. сомов</w:t>
      </w:r>
      <w:r>
        <w:rPr>
          <w:rFonts w:ascii="Arial" w:cs="Arial" w:eastAsia="Arial" w:hAnsi="Arial"/>
          <w:sz w:val="24"/>
          <w:szCs w:val="24"/>
        </w:rPr>
        <w:t xml:space="preserve">	</w:t>
      </w:r>
      <w:r>
        <w:rPr>
          <w:rFonts w:ascii="Arial" w:cs="Arial" w:eastAsia="Arial" w:hAnsi="Arial"/>
          <w:sz w:val="24"/>
          <w:szCs w:val="24"/>
        </w:rPr>
        <w:t xml:space="preserve">205795,4</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106,5</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114,8</w:t>
      </w:r>
    </w:p>
    <w:p>
      <w:pPr>
        <w:tabs>
          <w:tab w:val="right" w:pos="10178"/>
        </w:tabs>
        <w:spacing w:after="120"/>
      </w:pPr>
      <w:r>
        <w:rPr>
          <w:rFonts w:ascii="Arial" w:cs="Arial" w:eastAsia="Arial" w:hAnsi="Arial"/>
          <w:sz w:val="24"/>
          <w:szCs w:val="24"/>
        </w:rPr>
        <w:t xml:space="preserve">Торговля, ремонт автомоб., бытовых изд. и предметов личного польз., млн. сомов</w:t>
      </w:r>
      <w:r>
        <w:rPr>
          <w:rFonts w:ascii="Arial" w:cs="Arial" w:eastAsia="Arial" w:hAnsi="Arial"/>
          <w:sz w:val="24"/>
          <w:szCs w:val="24"/>
        </w:rPr>
        <w:t xml:space="preserve">	</w:t>
      </w:r>
      <w:r>
        <w:rPr>
          <w:rFonts w:ascii="Arial" w:cs="Arial" w:eastAsia="Arial" w:hAnsi="Arial"/>
          <w:sz w:val="24"/>
          <w:szCs w:val="24"/>
        </w:rPr>
        <w:t xml:space="preserve">69429,7</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108,2</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117,4</w:t>
      </w:r>
    </w:p>
    <w:p>
      <w:pPr>
        <w:tabs>
          <w:tab w:val="right" w:pos="10178"/>
        </w:tabs>
        <w:spacing w:after="120"/>
      </w:pPr>
      <w:r>
        <w:rPr>
          <w:rFonts w:ascii="Arial" w:cs="Arial" w:eastAsia="Arial" w:hAnsi="Arial"/>
          <w:sz w:val="24"/>
          <w:szCs w:val="24"/>
        </w:rPr>
        <w:t xml:space="preserve">Гостиницы и рестораны, млн. сомов</w:t>
      </w:r>
      <w:r>
        <w:rPr>
          <w:rFonts w:ascii="Arial" w:cs="Arial" w:eastAsia="Arial" w:hAnsi="Arial"/>
          <w:sz w:val="24"/>
          <w:szCs w:val="24"/>
        </w:rPr>
        <w:t xml:space="preserve">	</w:t>
      </w:r>
      <w:r>
        <w:rPr>
          <w:rFonts w:ascii="Arial" w:cs="Arial" w:eastAsia="Arial" w:hAnsi="Arial"/>
          <w:sz w:val="24"/>
          <w:szCs w:val="24"/>
        </w:rPr>
        <w:t xml:space="preserve">9150,9</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108,0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111,9</w:t>
      </w:r>
    </w:p>
    <w:p>
      <w:pPr>
        <w:tabs>
          <w:tab w:val="right" w:pos="10178"/>
        </w:tabs>
        <w:spacing w:after="120"/>
      </w:pPr>
      <w:r>
        <w:rPr>
          <w:rFonts w:ascii="Arial" w:cs="Arial" w:eastAsia="Arial" w:hAnsi="Arial"/>
          <w:sz w:val="24"/>
          <w:szCs w:val="24"/>
        </w:rPr>
        <w:t xml:space="preserve">Транспорт и связь, млн. сомов</w:t>
      </w:r>
      <w:r>
        <w:rPr>
          <w:rFonts w:ascii="Arial" w:cs="Arial" w:eastAsia="Arial" w:hAnsi="Arial"/>
          <w:sz w:val="24"/>
          <w:szCs w:val="24"/>
        </w:rPr>
        <w:t xml:space="preserve">	</w:t>
      </w:r>
      <w:r>
        <w:rPr>
          <w:rFonts w:ascii="Arial" w:cs="Arial" w:eastAsia="Arial" w:hAnsi="Arial"/>
          <w:sz w:val="24"/>
          <w:szCs w:val="24"/>
        </w:rPr>
        <w:t xml:space="preserve">46786,0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109,79</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111,9</w:t>
      </w:r>
    </w:p>
    <w:p>
      <w:pPr>
        <w:tabs>
          <w:tab w:val="right" w:pos="10178"/>
        </w:tabs>
        <w:spacing w:after="120"/>
      </w:pPr>
      <w:r>
        <w:rPr>
          <w:rFonts w:ascii="Arial" w:cs="Arial" w:eastAsia="Arial" w:hAnsi="Arial"/>
          <w:sz w:val="24"/>
          <w:szCs w:val="24"/>
        </w:rPr>
        <w:t xml:space="preserve">Транспорт, млн. сомов</w:t>
      </w:r>
      <w:r>
        <w:rPr>
          <w:rFonts w:ascii="Arial" w:cs="Arial" w:eastAsia="Arial" w:hAnsi="Arial"/>
          <w:sz w:val="24"/>
          <w:szCs w:val="24"/>
        </w:rPr>
        <w:t xml:space="preserve">	</w:t>
      </w:r>
      <w:r>
        <w:rPr>
          <w:rFonts w:ascii="Arial" w:cs="Arial" w:eastAsia="Arial" w:hAnsi="Arial"/>
          <w:sz w:val="24"/>
          <w:szCs w:val="24"/>
        </w:rPr>
        <w:t xml:space="preserve">26487,812</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103,4</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119,2</w:t>
      </w:r>
    </w:p>
    <w:p>
      <w:pPr>
        <w:tabs>
          <w:tab w:val="right" w:pos="10178"/>
        </w:tabs>
        <w:spacing w:after="120"/>
      </w:pPr>
      <w:r>
        <w:rPr>
          <w:rFonts w:ascii="Arial" w:cs="Arial" w:eastAsia="Arial" w:hAnsi="Arial"/>
          <w:sz w:val="24"/>
          <w:szCs w:val="24"/>
        </w:rPr>
        <w:t xml:space="preserve">Связь, млн. сомов</w:t>
      </w:r>
      <w:r>
        <w:rPr>
          <w:rFonts w:ascii="Arial" w:cs="Arial" w:eastAsia="Arial" w:hAnsi="Arial"/>
          <w:sz w:val="24"/>
          <w:szCs w:val="24"/>
        </w:rPr>
        <w:t xml:space="preserve">	</w:t>
      </w:r>
      <w:r>
        <w:rPr>
          <w:rFonts w:ascii="Arial" w:cs="Arial" w:eastAsia="Arial" w:hAnsi="Arial"/>
          <w:sz w:val="24"/>
          <w:szCs w:val="24"/>
        </w:rPr>
        <w:t xml:space="preserve">20298,2</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118,1</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103,53</w:t>
      </w:r>
    </w:p>
    <w:p>
      <w:pPr>
        <w:tabs>
          <w:tab w:val="right" w:pos="10178"/>
        </w:tabs>
        <w:spacing w:after="120"/>
      </w:pPr>
      <w:r>
        <w:rPr>
          <w:rFonts w:ascii="Arial" w:cs="Arial" w:eastAsia="Arial" w:hAnsi="Arial"/>
          <w:sz w:val="24"/>
          <w:szCs w:val="24"/>
        </w:rPr>
        <w:t xml:space="preserve">Финансовая деятельность, млн. сомов</w:t>
      </w:r>
      <w:r>
        <w:rPr>
          <w:rFonts w:ascii="Arial" w:cs="Arial" w:eastAsia="Arial" w:hAnsi="Arial"/>
          <w:sz w:val="24"/>
          <w:szCs w:val="24"/>
        </w:rPr>
        <w:t xml:space="preserve">	</w:t>
      </w:r>
      <w:r>
        <w:rPr>
          <w:rFonts w:ascii="Arial" w:cs="Arial" w:eastAsia="Arial" w:hAnsi="Arial"/>
          <w:sz w:val="24"/>
          <w:szCs w:val="24"/>
        </w:rPr>
        <w:t xml:space="preserve">12362,2</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107,4</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107,6</w:t>
      </w:r>
    </w:p>
    <w:p>
      <w:pPr>
        <w:tabs>
          <w:tab w:val="right" w:pos="10178"/>
        </w:tabs>
        <w:spacing w:after="120"/>
      </w:pPr>
      <w:r>
        <w:rPr>
          <w:rFonts w:ascii="Arial" w:cs="Arial" w:eastAsia="Arial" w:hAnsi="Arial"/>
          <w:sz w:val="24"/>
          <w:szCs w:val="24"/>
        </w:rPr>
        <w:t xml:space="preserve">Операции с недвижимым имуществом, аренда и предост. услуг, млн. сомов</w:t>
      </w:r>
      <w:r>
        <w:rPr>
          <w:rFonts w:ascii="Arial" w:cs="Arial" w:eastAsia="Arial" w:hAnsi="Arial"/>
          <w:sz w:val="24"/>
          <w:szCs w:val="24"/>
        </w:rPr>
        <w:t xml:space="preserve">	</w:t>
      </w:r>
      <w:r>
        <w:rPr>
          <w:rFonts w:ascii="Arial" w:cs="Arial" w:eastAsia="Arial" w:hAnsi="Arial"/>
          <w:sz w:val="24"/>
          <w:szCs w:val="24"/>
        </w:rPr>
        <w:t xml:space="preserve">15624,9</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101,6</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108,4</w:t>
      </w:r>
    </w:p>
    <w:p>
      <w:pPr>
        <w:tabs>
          <w:tab w:val="right" w:pos="10178"/>
        </w:tabs>
        <w:spacing w:after="120"/>
      </w:pPr>
      <w:r>
        <w:rPr>
          <w:rFonts w:ascii="Arial" w:cs="Arial" w:eastAsia="Arial" w:hAnsi="Arial"/>
          <w:sz w:val="24"/>
          <w:szCs w:val="24"/>
        </w:rPr>
        <w:t xml:space="preserve">Государственное управление, млн. сомов</w:t>
      </w:r>
      <w:r>
        <w:rPr>
          <w:rFonts w:ascii="Arial" w:cs="Arial" w:eastAsia="Arial" w:hAnsi="Arial"/>
          <w:sz w:val="24"/>
          <w:szCs w:val="24"/>
        </w:rPr>
        <w:t xml:space="preserve">	</w:t>
      </w:r>
      <w:r>
        <w:rPr>
          <w:rFonts w:ascii="Arial" w:cs="Arial" w:eastAsia="Arial" w:hAnsi="Arial"/>
          <w:sz w:val="24"/>
          <w:szCs w:val="24"/>
        </w:rPr>
        <w:t xml:space="preserve">23525,3</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103,8</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120,3</w:t>
      </w:r>
    </w:p>
    <w:p>
      <w:pPr>
        <w:tabs>
          <w:tab w:val="right" w:pos="10178"/>
        </w:tabs>
        <w:spacing w:after="120"/>
      </w:pPr>
      <w:r>
        <w:rPr>
          <w:rFonts w:ascii="Arial" w:cs="Arial" w:eastAsia="Arial" w:hAnsi="Arial"/>
          <w:sz w:val="24"/>
          <w:szCs w:val="24"/>
        </w:rPr>
        <w:t xml:space="preserve">Образование, млн. сомов</w:t>
      </w:r>
      <w:r>
        <w:rPr>
          <w:rFonts w:ascii="Arial" w:cs="Arial" w:eastAsia="Arial" w:hAnsi="Arial"/>
          <w:sz w:val="24"/>
          <w:szCs w:val="24"/>
        </w:rPr>
        <w:t xml:space="preserve">	</w:t>
      </w:r>
      <w:r>
        <w:rPr>
          <w:rFonts w:ascii="Arial" w:cs="Arial" w:eastAsia="Arial" w:hAnsi="Arial"/>
          <w:sz w:val="24"/>
          <w:szCs w:val="24"/>
        </w:rPr>
        <w:t xml:space="preserve">15108,0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102,2</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115,8</w:t>
      </w:r>
    </w:p>
    <w:p>
      <w:pPr>
        <w:tabs>
          <w:tab w:val="right" w:pos="10178"/>
        </w:tabs>
        <w:spacing w:after="120"/>
      </w:pPr>
      <w:r>
        <w:rPr>
          <w:rFonts w:ascii="Arial" w:cs="Arial" w:eastAsia="Arial" w:hAnsi="Arial"/>
          <w:sz w:val="24"/>
          <w:szCs w:val="24"/>
        </w:rPr>
        <w:t xml:space="preserve">Здравоохр. и соц. услуга, млн. сомов</w:t>
      </w:r>
      <w:r>
        <w:rPr>
          <w:rFonts w:ascii="Arial" w:cs="Arial" w:eastAsia="Arial" w:hAnsi="Arial"/>
          <w:sz w:val="24"/>
          <w:szCs w:val="24"/>
        </w:rPr>
        <w:t xml:space="preserve">	</w:t>
      </w:r>
      <w:r>
        <w:rPr>
          <w:rFonts w:ascii="Arial" w:cs="Arial" w:eastAsia="Arial" w:hAnsi="Arial"/>
          <w:sz w:val="24"/>
          <w:szCs w:val="24"/>
        </w:rPr>
        <w:t xml:space="preserve">5404,7</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101,1</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109,1</w:t>
      </w:r>
    </w:p>
    <w:p>
      <w:pPr>
        <w:tabs>
          <w:tab w:val="right" w:pos="10178"/>
        </w:tabs>
        <w:spacing w:after="120"/>
      </w:pPr>
      <w:r>
        <w:rPr>
          <w:rFonts w:ascii="Arial" w:cs="Arial" w:eastAsia="Arial" w:hAnsi="Arial"/>
          <w:sz w:val="24"/>
          <w:szCs w:val="24"/>
        </w:rPr>
        <w:t xml:space="preserve">Предоставление коммунальных, соц-ных и персональных услуг, млн. сомов</w:t>
      </w:r>
      <w:r>
        <w:rPr>
          <w:rFonts w:ascii="Arial" w:cs="Arial" w:eastAsia="Arial" w:hAnsi="Arial"/>
          <w:sz w:val="24"/>
          <w:szCs w:val="24"/>
        </w:rPr>
        <w:t xml:space="preserve">	</w:t>
      </w:r>
      <w:r>
        <w:rPr>
          <w:rFonts w:ascii="Arial" w:cs="Arial" w:eastAsia="Arial" w:hAnsi="Arial"/>
          <w:sz w:val="24"/>
          <w:szCs w:val="24"/>
        </w:rPr>
        <w:t xml:space="preserve">8403,6</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100,9</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124,6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развития сельского хозяйства Кыргызской Республики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Показатели</w:t>
      </w:r>
      <w:r>
        <w:rPr>
          <w:rFonts w:ascii="Arial" w:cs="Arial" w:eastAsia="Arial" w:hAnsi="Arial"/>
          <w:sz w:val="24"/>
          <w:szCs w:val="24"/>
        </w:rPr>
        <w:t xml:space="preserve">	</w:t>
      </w:r>
      <w:r>
        <w:rPr>
          <w:rFonts w:ascii="Arial" w:cs="Arial" w:eastAsia="Arial" w:hAnsi="Arial"/>
          <w:sz w:val="24"/>
          <w:szCs w:val="24"/>
        </w:rPr>
        <w:t xml:space="preserve">2010 г. ожид.</w:t>
      </w:r>
    </w:p>
    <w:p>
      <w:pPr>
        <w:tabs>
          <w:tab w:val="right" w:pos="10178"/>
        </w:tabs>
        <w:spacing w:after="120"/>
      </w:pPr>
      <w:r>
        <w:rPr>
          <w:rFonts w:ascii="Arial" w:cs="Arial" w:eastAsia="Arial" w:hAnsi="Arial"/>
          <w:sz w:val="24"/>
          <w:szCs w:val="24"/>
        </w:rPr>
        <w:t xml:space="preserve">Сельское хозяйство (включ. рыбное хоз-во), млн. сом</w:t>
      </w:r>
      <w:r>
        <w:rPr>
          <w:rFonts w:ascii="Arial" w:cs="Arial" w:eastAsia="Arial" w:hAnsi="Arial"/>
          <w:sz w:val="24"/>
          <w:szCs w:val="24"/>
        </w:rPr>
        <w:t xml:space="preserve">	</w:t>
      </w:r>
      <w:r>
        <w:rPr>
          <w:rFonts w:ascii="Arial" w:cs="Arial" w:eastAsia="Arial" w:hAnsi="Arial"/>
          <w:sz w:val="24"/>
          <w:szCs w:val="24"/>
        </w:rPr>
        <w:t xml:space="preserve">124457,1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110,8</w:t>
      </w:r>
    </w:p>
    <w:p>
      <w:pPr>
        <w:tabs>
          <w:tab w:val="right" w:pos="10178"/>
        </w:tabs>
        <w:spacing w:after="120"/>
      </w:pPr>
      <w:r>
        <w:rPr>
          <w:rFonts w:ascii="Arial" w:cs="Arial" w:eastAsia="Arial" w:hAnsi="Arial"/>
          <w:sz w:val="24"/>
          <w:szCs w:val="24"/>
        </w:rPr>
        <w:t xml:space="preserve">Растениеводство, млн. сомов</w:t>
      </w:r>
      <w:r>
        <w:rPr>
          <w:rFonts w:ascii="Arial" w:cs="Arial" w:eastAsia="Arial" w:hAnsi="Arial"/>
          <w:sz w:val="24"/>
          <w:szCs w:val="24"/>
        </w:rPr>
        <w:t xml:space="preserve">	</w:t>
      </w:r>
      <w:r>
        <w:rPr>
          <w:rFonts w:ascii="Arial" w:cs="Arial" w:eastAsia="Arial" w:hAnsi="Arial"/>
          <w:sz w:val="24"/>
          <w:szCs w:val="24"/>
        </w:rPr>
        <w:t xml:space="preserve">66427,3</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Зерно (в весе после доработки), млн. сомов</w:t>
      </w:r>
      <w:r>
        <w:rPr>
          <w:rFonts w:ascii="Arial" w:cs="Arial" w:eastAsia="Arial" w:hAnsi="Arial"/>
          <w:sz w:val="24"/>
          <w:szCs w:val="24"/>
        </w:rPr>
        <w:t xml:space="preserve">	</w:t>
      </w:r>
      <w:r>
        <w:rPr>
          <w:rFonts w:ascii="Arial" w:cs="Arial" w:eastAsia="Arial" w:hAnsi="Arial"/>
          <w:sz w:val="24"/>
          <w:szCs w:val="24"/>
        </w:rPr>
        <w:t xml:space="preserve">17666,6</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101,9</w:t>
      </w:r>
    </w:p>
    <w:p>
      <w:pPr>
        <w:tabs>
          <w:tab w:val="right" w:pos="10178"/>
        </w:tabs>
        <w:spacing w:after="120"/>
      </w:pPr>
      <w:r>
        <w:rPr>
          <w:rFonts w:ascii="Arial" w:cs="Arial" w:eastAsia="Arial" w:hAnsi="Arial"/>
          <w:sz w:val="24"/>
          <w:szCs w:val="24"/>
        </w:rPr>
        <w:t xml:space="preserve">Зерно (в весе после доработки), тыс. тонн</w:t>
      </w:r>
      <w:r>
        <w:rPr>
          <w:rFonts w:ascii="Arial" w:cs="Arial" w:eastAsia="Arial" w:hAnsi="Arial"/>
          <w:sz w:val="24"/>
          <w:szCs w:val="24"/>
        </w:rPr>
        <w:t xml:space="preserve">	</w:t>
      </w:r>
      <w:r>
        <w:rPr>
          <w:rFonts w:ascii="Arial" w:cs="Arial" w:eastAsia="Arial" w:hAnsi="Arial"/>
          <w:sz w:val="24"/>
          <w:szCs w:val="24"/>
        </w:rPr>
        <w:t xml:space="preserve">1965,8</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662,0</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32,0</w:t>
      </w:r>
    </w:p>
    <w:p>
      <w:pPr>
        <w:tabs>
          <w:tab w:val="right" w:pos="10178"/>
        </w:tabs>
        <w:spacing w:after="120"/>
      </w:pPr>
      <w:r>
        <w:rPr>
          <w:rFonts w:ascii="Arial" w:cs="Arial" w:eastAsia="Arial" w:hAnsi="Arial"/>
          <w:sz w:val="24"/>
          <w:szCs w:val="24"/>
        </w:rPr>
        <w:t xml:space="preserve">Хлопок (в зачетном весе), млн. сомов</w:t>
      </w:r>
      <w:r>
        <w:rPr>
          <w:rFonts w:ascii="Arial" w:cs="Arial" w:eastAsia="Arial" w:hAnsi="Arial"/>
          <w:sz w:val="24"/>
          <w:szCs w:val="24"/>
        </w:rPr>
        <w:t xml:space="preserve">	</w:t>
      </w:r>
      <w:r>
        <w:rPr>
          <w:rFonts w:ascii="Arial" w:cs="Arial" w:eastAsia="Arial" w:hAnsi="Arial"/>
          <w:sz w:val="24"/>
          <w:szCs w:val="24"/>
        </w:rPr>
        <w:t xml:space="preserve">984,0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100,1</w:t>
      </w:r>
    </w:p>
    <w:p>
      <w:pPr>
        <w:tabs>
          <w:tab w:val="right" w:pos="10178"/>
        </w:tabs>
        <w:spacing w:after="120"/>
      </w:pPr>
      <w:r>
        <w:rPr>
          <w:rFonts w:ascii="Arial" w:cs="Arial" w:eastAsia="Arial" w:hAnsi="Arial"/>
          <w:sz w:val="24"/>
          <w:szCs w:val="24"/>
        </w:rPr>
        <w:t xml:space="preserve">Хлопок (в зачетном весе, тыс. тонн)</w:t>
      </w:r>
      <w:r>
        <w:rPr>
          <w:rFonts w:ascii="Arial" w:cs="Arial" w:eastAsia="Arial" w:hAnsi="Arial"/>
          <w:sz w:val="24"/>
          <w:szCs w:val="24"/>
        </w:rPr>
        <w:t xml:space="preserve">	</w:t>
      </w:r>
      <w:r>
        <w:rPr>
          <w:rFonts w:ascii="Arial" w:cs="Arial" w:eastAsia="Arial" w:hAnsi="Arial"/>
          <w:sz w:val="24"/>
          <w:szCs w:val="24"/>
        </w:rPr>
        <w:t xml:space="preserve">49,2</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17,4</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28,9</w:t>
      </w:r>
    </w:p>
    <w:p>
      <w:pPr>
        <w:tabs>
          <w:tab w:val="right" w:pos="10178"/>
        </w:tabs>
        <w:spacing w:after="120"/>
      </w:pPr>
      <w:r>
        <w:rPr>
          <w:rFonts w:ascii="Arial" w:cs="Arial" w:eastAsia="Arial" w:hAnsi="Arial"/>
          <w:sz w:val="24"/>
          <w:szCs w:val="24"/>
        </w:rPr>
        <w:t xml:space="preserve">Табак (в зачетном весе), млн. сомов</w:t>
      </w:r>
      <w:r>
        <w:rPr>
          <w:rFonts w:ascii="Arial" w:cs="Arial" w:eastAsia="Arial" w:hAnsi="Arial"/>
          <w:sz w:val="24"/>
          <w:szCs w:val="24"/>
        </w:rPr>
        <w:t xml:space="preserve">	</w:t>
      </w:r>
      <w:r>
        <w:rPr>
          <w:rFonts w:ascii="Arial" w:cs="Arial" w:eastAsia="Arial" w:hAnsi="Arial"/>
          <w:sz w:val="24"/>
          <w:szCs w:val="24"/>
        </w:rPr>
        <w:t xml:space="preserve">490,1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100,8</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106,6</w:t>
      </w:r>
    </w:p>
    <w:p>
      <w:pPr>
        <w:tabs>
          <w:tab w:val="right" w:pos="10178"/>
        </w:tabs>
        <w:spacing w:after="120"/>
      </w:pPr>
      <w:r>
        <w:rPr>
          <w:rFonts w:ascii="Arial" w:cs="Arial" w:eastAsia="Arial" w:hAnsi="Arial"/>
          <w:sz w:val="24"/>
          <w:szCs w:val="24"/>
        </w:rPr>
        <w:t xml:space="preserve">Табак (в зачетном весе), тыс. тонн</w:t>
      </w:r>
      <w:r>
        <w:rPr>
          <w:rFonts w:ascii="Arial" w:cs="Arial" w:eastAsia="Arial" w:hAnsi="Arial"/>
          <w:sz w:val="24"/>
          <w:szCs w:val="24"/>
        </w:rPr>
        <w:t xml:space="preserve">	</w:t>
      </w:r>
      <w:r>
        <w:rPr>
          <w:rFonts w:ascii="Arial" w:cs="Arial" w:eastAsia="Arial" w:hAnsi="Arial"/>
          <w:sz w:val="24"/>
          <w:szCs w:val="24"/>
        </w:rPr>
        <w:t xml:space="preserve">12,1</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4850,0</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24,6</w:t>
      </w:r>
    </w:p>
    <w:p>
      <w:pPr>
        <w:tabs>
          <w:tab w:val="right" w:pos="10178"/>
        </w:tabs>
        <w:spacing w:after="120"/>
      </w:pPr>
      <w:r>
        <w:rPr>
          <w:rFonts w:ascii="Arial" w:cs="Arial" w:eastAsia="Arial" w:hAnsi="Arial"/>
          <w:sz w:val="24"/>
          <w:szCs w:val="24"/>
        </w:rPr>
        <w:t xml:space="preserve">Сахарная свекла (фабричная), млн. сомов</w:t>
      </w:r>
      <w:r>
        <w:rPr>
          <w:rFonts w:ascii="Arial" w:cs="Arial" w:eastAsia="Arial" w:hAnsi="Arial"/>
          <w:sz w:val="24"/>
          <w:szCs w:val="24"/>
        </w:rPr>
        <w:t xml:space="preserve">	</w:t>
      </w:r>
      <w:r>
        <w:rPr>
          <w:rFonts w:ascii="Arial" w:cs="Arial" w:eastAsia="Arial" w:hAnsi="Arial"/>
          <w:sz w:val="24"/>
          <w:szCs w:val="24"/>
        </w:rPr>
        <w:t xml:space="preserve">122,0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101,9</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110,8</w:t>
      </w:r>
    </w:p>
    <w:p>
      <w:pPr>
        <w:tabs>
          <w:tab w:val="right" w:pos="10178"/>
        </w:tabs>
        <w:spacing w:after="120"/>
      </w:pPr>
      <w:r>
        <w:rPr>
          <w:rFonts w:ascii="Arial" w:cs="Arial" w:eastAsia="Arial" w:hAnsi="Arial"/>
          <w:sz w:val="24"/>
          <w:szCs w:val="24"/>
        </w:rPr>
        <w:t xml:space="preserve">Сахарная свекла (фабричная), тыс. тонн</w:t>
      </w:r>
      <w:r>
        <w:rPr>
          <w:rFonts w:ascii="Arial" w:cs="Arial" w:eastAsia="Arial" w:hAnsi="Arial"/>
          <w:sz w:val="24"/>
          <w:szCs w:val="24"/>
        </w:rPr>
        <w:t xml:space="preserve">	</w:t>
      </w:r>
      <w:r>
        <w:rPr>
          <w:rFonts w:ascii="Arial" w:cs="Arial" w:eastAsia="Arial" w:hAnsi="Arial"/>
          <w:sz w:val="24"/>
          <w:szCs w:val="24"/>
        </w:rPr>
        <w:t xml:space="preserve">55,1</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110,1</w:t>
      </w:r>
    </w:p>
    <w:p>
      <w:pPr>
        <w:tabs>
          <w:tab w:val="right" w:pos="10178"/>
        </w:tabs>
        <w:spacing w:after="120"/>
      </w:pPr>
      <w:r>
        <w:rPr>
          <w:rFonts w:ascii="Arial" w:cs="Arial" w:eastAsia="Arial" w:hAnsi="Arial"/>
          <w:sz w:val="24"/>
          <w:szCs w:val="24"/>
        </w:rPr>
        <w:t xml:space="preserve">Масличные культуры, млн. сомов</w:t>
      </w:r>
      <w:r>
        <w:rPr>
          <w:rFonts w:ascii="Arial" w:cs="Arial" w:eastAsia="Arial" w:hAnsi="Arial"/>
          <w:sz w:val="24"/>
          <w:szCs w:val="24"/>
        </w:rPr>
        <w:t xml:space="preserve">	</w:t>
      </w:r>
      <w:r>
        <w:rPr>
          <w:rFonts w:ascii="Arial" w:cs="Arial" w:eastAsia="Arial" w:hAnsi="Arial"/>
          <w:sz w:val="24"/>
          <w:szCs w:val="24"/>
        </w:rPr>
        <w:t xml:space="preserve">1417,1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101,9</w:t>
      </w:r>
    </w:p>
    <w:p>
      <w:pPr>
        <w:tabs>
          <w:tab w:val="right" w:pos="10178"/>
        </w:tabs>
        <w:spacing w:after="120"/>
      </w:pPr>
      <w:r>
        <w:rPr>
          <w:rFonts w:ascii="Arial" w:cs="Arial" w:eastAsia="Arial" w:hAnsi="Arial"/>
          <w:sz w:val="24"/>
          <w:szCs w:val="24"/>
        </w:rPr>
        <w:t xml:space="preserve">Масличные культуры, тыс. тонн</w:t>
      </w:r>
      <w:r>
        <w:rPr>
          <w:rFonts w:ascii="Arial" w:cs="Arial" w:eastAsia="Arial" w:hAnsi="Arial"/>
          <w:sz w:val="24"/>
          <w:szCs w:val="24"/>
        </w:rPr>
        <w:t xml:space="preserve">	</w:t>
      </w:r>
      <w:r>
        <w:rPr>
          <w:rFonts w:ascii="Arial" w:cs="Arial" w:eastAsia="Arial" w:hAnsi="Arial"/>
          <w:sz w:val="24"/>
          <w:szCs w:val="24"/>
        </w:rPr>
        <w:t xml:space="preserve">74,7</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66,5</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11,2</w:t>
      </w:r>
    </w:p>
    <w:p>
      <w:pPr>
        <w:tabs>
          <w:tab w:val="right" w:pos="10178"/>
        </w:tabs>
        <w:spacing w:after="120"/>
      </w:pPr>
      <w:r>
        <w:rPr>
          <w:rFonts w:ascii="Arial" w:cs="Arial" w:eastAsia="Arial" w:hAnsi="Arial"/>
          <w:sz w:val="24"/>
          <w:szCs w:val="24"/>
        </w:rPr>
        <w:t xml:space="preserve">Картофель, млн. сомов</w:t>
      </w:r>
      <w:r>
        <w:rPr>
          <w:rFonts w:ascii="Arial" w:cs="Arial" w:eastAsia="Arial" w:hAnsi="Arial"/>
          <w:sz w:val="24"/>
          <w:szCs w:val="24"/>
        </w:rPr>
        <w:t xml:space="preserve">	</w:t>
      </w:r>
      <w:r>
        <w:rPr>
          <w:rFonts w:ascii="Arial" w:cs="Arial" w:eastAsia="Arial" w:hAnsi="Arial"/>
          <w:sz w:val="24"/>
          <w:szCs w:val="24"/>
        </w:rPr>
        <w:t xml:space="preserve">15482,4</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109,8</w:t>
      </w:r>
    </w:p>
    <w:p>
      <w:pPr>
        <w:tabs>
          <w:tab w:val="right" w:pos="10178"/>
        </w:tabs>
        <w:spacing w:after="120"/>
      </w:pPr>
      <w:r>
        <w:rPr>
          <w:rFonts w:ascii="Arial" w:cs="Arial" w:eastAsia="Arial" w:hAnsi="Arial"/>
          <w:sz w:val="24"/>
          <w:szCs w:val="24"/>
        </w:rPr>
        <w:t xml:space="preserve">Картофель, тыс. тонн</w:t>
      </w:r>
      <w:r>
        <w:rPr>
          <w:rFonts w:ascii="Arial" w:cs="Arial" w:eastAsia="Arial" w:hAnsi="Arial"/>
          <w:sz w:val="24"/>
          <w:szCs w:val="24"/>
        </w:rPr>
        <w:t xml:space="preserve">	</w:t>
      </w:r>
      <w:r>
        <w:rPr>
          <w:rFonts w:ascii="Arial" w:cs="Arial" w:eastAsia="Arial" w:hAnsi="Arial"/>
          <w:sz w:val="24"/>
          <w:szCs w:val="24"/>
        </w:rPr>
        <w:t xml:space="preserve">1421,0</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87,4</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162,6</w:t>
      </w:r>
    </w:p>
    <w:p>
      <w:pPr>
        <w:tabs>
          <w:tab w:val="right" w:pos="10178"/>
        </w:tabs>
        <w:spacing w:after="120"/>
      </w:pPr>
      <w:r>
        <w:rPr>
          <w:rFonts w:ascii="Arial" w:cs="Arial" w:eastAsia="Arial" w:hAnsi="Arial"/>
          <w:sz w:val="24"/>
          <w:szCs w:val="24"/>
        </w:rPr>
        <w:t xml:space="preserve">Овощи, млн. сомов</w:t>
      </w:r>
      <w:r>
        <w:rPr>
          <w:rFonts w:ascii="Arial" w:cs="Arial" w:eastAsia="Arial" w:hAnsi="Arial"/>
          <w:sz w:val="24"/>
          <w:szCs w:val="24"/>
        </w:rPr>
        <w:t xml:space="preserve">	</w:t>
      </w:r>
      <w:r>
        <w:rPr>
          <w:rFonts w:ascii="Arial" w:cs="Arial" w:eastAsia="Arial" w:hAnsi="Arial"/>
          <w:sz w:val="24"/>
          <w:szCs w:val="24"/>
        </w:rPr>
        <w:t xml:space="preserve">14673,4</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110,0</w:t>
      </w:r>
    </w:p>
    <w:p>
      <w:pPr>
        <w:tabs>
          <w:tab w:val="right" w:pos="10178"/>
        </w:tabs>
        <w:spacing w:after="120"/>
      </w:pPr>
      <w:r>
        <w:rPr>
          <w:rFonts w:ascii="Arial" w:cs="Arial" w:eastAsia="Arial" w:hAnsi="Arial"/>
          <w:sz w:val="24"/>
          <w:szCs w:val="24"/>
        </w:rPr>
        <w:t xml:space="preserve">Овощи, тыс. тонн</w:t>
      </w:r>
      <w:r>
        <w:rPr>
          <w:rFonts w:ascii="Arial" w:cs="Arial" w:eastAsia="Arial" w:hAnsi="Arial"/>
          <w:sz w:val="24"/>
          <w:szCs w:val="24"/>
        </w:rPr>
        <w:t xml:space="preserve">	</w:t>
      </w:r>
      <w:r>
        <w:rPr>
          <w:rFonts w:ascii="Arial" w:cs="Arial" w:eastAsia="Arial" w:hAnsi="Arial"/>
          <w:sz w:val="24"/>
          <w:szCs w:val="24"/>
        </w:rPr>
        <w:t xml:space="preserve">849,5</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44,5</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190,9</w:t>
      </w:r>
    </w:p>
    <w:p>
      <w:pPr>
        <w:tabs>
          <w:tab w:val="right" w:pos="10178"/>
        </w:tabs>
        <w:spacing w:after="120"/>
      </w:pPr>
      <w:r>
        <w:rPr>
          <w:rFonts w:ascii="Arial" w:cs="Arial" w:eastAsia="Arial" w:hAnsi="Arial"/>
          <w:sz w:val="24"/>
          <w:szCs w:val="24"/>
        </w:rPr>
        <w:t xml:space="preserve">Бахчи продовольственные, млн. сомов</w:t>
      </w:r>
      <w:r>
        <w:rPr>
          <w:rFonts w:ascii="Arial" w:cs="Arial" w:eastAsia="Arial" w:hAnsi="Arial"/>
          <w:sz w:val="24"/>
          <w:szCs w:val="24"/>
        </w:rPr>
        <w:t xml:space="preserve">	</w:t>
      </w:r>
      <w:r>
        <w:rPr>
          <w:rFonts w:ascii="Arial" w:cs="Arial" w:eastAsia="Arial" w:hAnsi="Arial"/>
          <w:sz w:val="24"/>
          <w:szCs w:val="24"/>
        </w:rPr>
        <w:t xml:space="preserve">1984,9</w:t>
      </w:r>
    </w:p>
    <w:p>
      <w:pPr>
        <w:tabs>
          <w:tab w:val="right" w:pos="10178"/>
        </w:tabs>
        <w:spacing w:after="120"/>
      </w:pPr>
      <w:r>
        <w:rPr>
          <w:rFonts w:ascii="Arial" w:cs="Arial" w:eastAsia="Arial" w:hAnsi="Arial"/>
          <w:sz w:val="24"/>
          <w:szCs w:val="24"/>
        </w:rPr>
        <w:t xml:space="preserve">Бахчи продовольственные, тыс. тонн</w:t>
      </w:r>
      <w:r>
        <w:rPr>
          <w:rFonts w:ascii="Arial" w:cs="Arial" w:eastAsia="Arial" w:hAnsi="Arial"/>
          <w:sz w:val="24"/>
          <w:szCs w:val="24"/>
        </w:rPr>
        <w:t xml:space="preserve">	</w:t>
      </w:r>
      <w:r>
        <w:rPr>
          <w:rFonts w:ascii="Arial" w:cs="Arial" w:eastAsia="Arial" w:hAnsi="Arial"/>
          <w:sz w:val="24"/>
          <w:szCs w:val="24"/>
        </w:rPr>
        <w:t xml:space="preserve">139,7</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211,7</w:t>
      </w:r>
    </w:p>
    <w:p>
      <w:pPr>
        <w:tabs>
          <w:tab w:val="right" w:pos="10178"/>
        </w:tabs>
        <w:spacing w:after="120"/>
      </w:pPr>
      <w:r>
        <w:rPr>
          <w:rFonts w:ascii="Arial" w:cs="Arial" w:eastAsia="Arial" w:hAnsi="Arial"/>
          <w:sz w:val="24"/>
          <w:szCs w:val="24"/>
        </w:rPr>
        <w:t xml:space="preserve">Плоды и ягоды, млн. сомов</w:t>
      </w:r>
      <w:r>
        <w:rPr>
          <w:rFonts w:ascii="Arial" w:cs="Arial" w:eastAsia="Arial" w:hAnsi="Arial"/>
          <w:sz w:val="24"/>
          <w:szCs w:val="24"/>
        </w:rPr>
        <w:t xml:space="preserve">	</w:t>
      </w:r>
      <w:r>
        <w:rPr>
          <w:rFonts w:ascii="Arial" w:cs="Arial" w:eastAsia="Arial" w:hAnsi="Arial"/>
          <w:sz w:val="24"/>
          <w:szCs w:val="24"/>
        </w:rPr>
        <w:t xml:space="preserve">3987,8</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Плоды и ягоды, тыс. тонн</w:t>
      </w:r>
      <w:r>
        <w:rPr>
          <w:rFonts w:ascii="Arial" w:cs="Arial" w:eastAsia="Arial" w:hAnsi="Arial"/>
          <w:sz w:val="24"/>
          <w:szCs w:val="24"/>
        </w:rPr>
        <w:t xml:space="preserve">	</w:t>
      </w:r>
      <w:r>
        <w:rPr>
          <w:rFonts w:ascii="Arial" w:cs="Arial" w:eastAsia="Arial" w:hAnsi="Arial"/>
          <w:sz w:val="24"/>
          <w:szCs w:val="24"/>
        </w:rPr>
        <w:t xml:space="preserve">204,5</w:t>
      </w:r>
    </w:p>
    <w:p>
      <w:pPr>
        <w:tabs>
          <w:tab w:val="right" w:pos="10178"/>
        </w:tabs>
        <w:spacing w:after="120"/>
      </w:pPr>
      <w:r>
        <w:rPr>
          <w:rFonts w:ascii="Arial" w:cs="Arial" w:eastAsia="Arial" w:hAnsi="Arial"/>
          <w:sz w:val="24"/>
          <w:szCs w:val="24"/>
        </w:rPr>
        <w:t xml:space="preserve">Площадь плодоносящих, тыс. га</w:t>
      </w:r>
      <w:r>
        <w:rPr>
          <w:rFonts w:ascii="Arial" w:cs="Arial" w:eastAsia="Arial" w:hAnsi="Arial"/>
          <w:sz w:val="24"/>
          <w:szCs w:val="24"/>
        </w:rPr>
        <w:t xml:space="preserve">	</w:t>
      </w:r>
      <w:r>
        <w:rPr>
          <w:rFonts w:ascii="Arial" w:cs="Arial" w:eastAsia="Arial" w:hAnsi="Arial"/>
          <w:sz w:val="24"/>
          <w:szCs w:val="24"/>
        </w:rPr>
        <w:t xml:space="preserve">45,0</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45,4</w:t>
      </w:r>
    </w:p>
    <w:p>
      <w:pPr>
        <w:tabs>
          <w:tab w:val="right" w:pos="10178"/>
        </w:tabs>
        <w:spacing w:after="120"/>
      </w:pPr>
      <w:r>
        <w:rPr>
          <w:rFonts w:ascii="Arial" w:cs="Arial" w:eastAsia="Arial" w:hAnsi="Arial"/>
          <w:sz w:val="24"/>
          <w:szCs w:val="24"/>
        </w:rPr>
        <w:t xml:space="preserve">Виноград, млн. сомов</w:t>
      </w:r>
      <w:r>
        <w:rPr>
          <w:rFonts w:ascii="Arial" w:cs="Arial" w:eastAsia="Arial" w:hAnsi="Arial"/>
          <w:sz w:val="24"/>
          <w:szCs w:val="24"/>
        </w:rPr>
        <w:t xml:space="preserve">	</w:t>
      </w:r>
      <w:r>
        <w:rPr>
          <w:rFonts w:ascii="Arial" w:cs="Arial" w:eastAsia="Arial" w:hAnsi="Arial"/>
          <w:sz w:val="24"/>
          <w:szCs w:val="24"/>
        </w:rPr>
        <w:t xml:space="preserve">168,1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103,5</w:t>
      </w:r>
    </w:p>
    <w:p>
      <w:pPr>
        <w:tabs>
          <w:tab w:val="right" w:pos="10178"/>
        </w:tabs>
        <w:spacing w:after="120"/>
      </w:pPr>
      <w:r>
        <w:rPr>
          <w:rFonts w:ascii="Arial" w:cs="Arial" w:eastAsia="Arial" w:hAnsi="Arial"/>
          <w:sz w:val="24"/>
          <w:szCs w:val="24"/>
        </w:rPr>
        <w:t xml:space="preserve">Виноград, тыс. тонн</w:t>
      </w:r>
      <w:r>
        <w:rPr>
          <w:rFonts w:ascii="Arial" w:cs="Arial" w:eastAsia="Arial" w:hAnsi="Arial"/>
          <w:sz w:val="24"/>
          <w:szCs w:val="24"/>
        </w:rPr>
        <w:t xml:space="preserve">	</w:t>
      </w:r>
      <w:r>
        <w:rPr>
          <w:rFonts w:ascii="Arial" w:cs="Arial" w:eastAsia="Arial" w:hAnsi="Arial"/>
          <w:sz w:val="24"/>
          <w:szCs w:val="24"/>
        </w:rPr>
        <w:t xml:space="preserve">12,7</w:t>
      </w:r>
    </w:p>
    <w:p>
      <w:pPr>
        <w:tabs>
          <w:tab w:val="right" w:pos="10178"/>
        </w:tabs>
        <w:spacing w:after="120"/>
      </w:pPr>
      <w:r>
        <w:rPr>
          <w:rFonts w:ascii="Arial" w:cs="Arial" w:eastAsia="Arial" w:hAnsi="Arial"/>
          <w:sz w:val="24"/>
          <w:szCs w:val="24"/>
        </w:rPr>
        <w:t xml:space="preserve">Площадь плодоносящ., тыс. га</w:t>
      </w:r>
      <w:r>
        <w:rPr>
          <w:rFonts w:ascii="Arial" w:cs="Arial" w:eastAsia="Arial" w:hAnsi="Arial"/>
          <w:sz w:val="24"/>
          <w:szCs w:val="24"/>
        </w:rPr>
        <w:t xml:space="preserve">	</w:t>
      </w:r>
      <w:r>
        <w:rPr>
          <w:rFonts w:ascii="Arial" w:cs="Arial" w:eastAsia="Arial" w:hAnsi="Arial"/>
          <w:sz w:val="24"/>
          <w:szCs w:val="24"/>
        </w:rPr>
        <w:t xml:space="preserve">6,3</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20,2</w:t>
      </w:r>
    </w:p>
    <w:p>
      <w:pPr>
        <w:tabs>
          <w:tab w:val="right" w:pos="10178"/>
        </w:tabs>
        <w:spacing w:after="120"/>
      </w:pPr>
      <w:r>
        <w:rPr>
          <w:rFonts w:ascii="Arial" w:cs="Arial" w:eastAsia="Arial" w:hAnsi="Arial"/>
          <w:sz w:val="24"/>
          <w:szCs w:val="24"/>
        </w:rPr>
        <w:t xml:space="preserve">Прочие в действ. ценах</w:t>
      </w:r>
      <w:r>
        <w:rPr>
          <w:rFonts w:ascii="Arial" w:cs="Arial" w:eastAsia="Arial" w:hAnsi="Arial"/>
          <w:sz w:val="24"/>
          <w:szCs w:val="24"/>
        </w:rPr>
        <w:t xml:space="preserve">	</w:t>
      </w:r>
      <w:r>
        <w:rPr>
          <w:rFonts w:ascii="Arial" w:cs="Arial" w:eastAsia="Arial" w:hAnsi="Arial"/>
          <w:sz w:val="24"/>
          <w:szCs w:val="24"/>
        </w:rPr>
        <w:t xml:space="preserve">9451,0</w:t>
      </w:r>
    </w:p>
    <w:p>
      <w:pPr>
        <w:tabs>
          <w:tab w:val="right" w:pos="10178"/>
        </w:tabs>
        <w:spacing w:after="120"/>
      </w:pPr>
      <w:r>
        <w:rPr>
          <w:rFonts w:ascii="Arial" w:cs="Arial" w:eastAsia="Arial" w:hAnsi="Arial"/>
          <w:sz w:val="24"/>
          <w:szCs w:val="24"/>
        </w:rPr>
        <w:t xml:space="preserve">Животноводство, млн. сомов</w:t>
      </w:r>
      <w:r>
        <w:rPr>
          <w:rFonts w:ascii="Arial" w:cs="Arial" w:eastAsia="Arial" w:hAnsi="Arial"/>
          <w:sz w:val="24"/>
          <w:szCs w:val="24"/>
        </w:rPr>
        <w:t xml:space="preserve">	</w:t>
      </w:r>
      <w:r>
        <w:rPr>
          <w:rFonts w:ascii="Arial" w:cs="Arial" w:eastAsia="Arial" w:hAnsi="Arial"/>
          <w:sz w:val="24"/>
          <w:szCs w:val="24"/>
        </w:rPr>
        <w:t xml:space="preserve">54182,6</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101,9</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110,1</w:t>
      </w:r>
    </w:p>
    <w:p>
      <w:pPr>
        <w:tabs>
          <w:tab w:val="right" w:pos="10178"/>
        </w:tabs>
        <w:spacing w:after="120"/>
      </w:pPr>
      <w:r>
        <w:rPr>
          <w:rFonts w:ascii="Arial" w:cs="Arial" w:eastAsia="Arial" w:hAnsi="Arial"/>
          <w:sz w:val="24"/>
          <w:szCs w:val="24"/>
        </w:rPr>
        <w:t xml:space="preserve">Скот и птица на убой (в живом весе), млн. сом</w:t>
      </w:r>
      <w:r>
        <w:rPr>
          <w:rFonts w:ascii="Arial" w:cs="Arial" w:eastAsia="Arial" w:hAnsi="Arial"/>
          <w:sz w:val="24"/>
          <w:szCs w:val="24"/>
        </w:rPr>
        <w:t xml:space="preserve">	</w:t>
      </w:r>
      <w:r>
        <w:rPr>
          <w:rFonts w:ascii="Arial" w:cs="Arial" w:eastAsia="Arial" w:hAnsi="Arial"/>
          <w:sz w:val="24"/>
          <w:szCs w:val="24"/>
        </w:rPr>
        <w:t xml:space="preserve">30318,7</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111,0</w:t>
      </w:r>
    </w:p>
    <w:p>
      <w:pPr>
        <w:tabs>
          <w:tab w:val="right" w:pos="10178"/>
        </w:tabs>
        <w:spacing w:after="120"/>
      </w:pPr>
      <w:r>
        <w:rPr>
          <w:rFonts w:ascii="Arial" w:cs="Arial" w:eastAsia="Arial" w:hAnsi="Arial"/>
          <w:sz w:val="24"/>
          <w:szCs w:val="24"/>
        </w:rPr>
        <w:t xml:space="preserve">Скот и птица на убой (в живом весе), тыс. тонн</w:t>
      </w:r>
      <w:r>
        <w:rPr>
          <w:rFonts w:ascii="Arial" w:cs="Arial" w:eastAsia="Arial" w:hAnsi="Arial"/>
          <w:sz w:val="24"/>
          <w:szCs w:val="24"/>
        </w:rPr>
        <w:t xml:space="preserve">	</w:t>
      </w:r>
      <w:r>
        <w:rPr>
          <w:rFonts w:ascii="Arial" w:cs="Arial" w:eastAsia="Arial" w:hAnsi="Arial"/>
          <w:sz w:val="24"/>
          <w:szCs w:val="24"/>
        </w:rPr>
        <w:t xml:space="preserve">345,2</w:t>
      </w:r>
    </w:p>
    <w:p>
      <w:pPr>
        <w:tabs>
          <w:tab w:val="right" w:pos="10178"/>
        </w:tabs>
        <w:spacing w:after="120"/>
      </w:pPr>
      <w:r>
        <w:rPr>
          <w:rFonts w:ascii="Arial" w:cs="Arial" w:eastAsia="Arial" w:hAnsi="Arial"/>
          <w:sz w:val="24"/>
          <w:szCs w:val="24"/>
        </w:rPr>
        <w:t xml:space="preserve">Молоко сырое, млн. сом</w:t>
      </w:r>
      <w:r>
        <w:rPr>
          <w:rFonts w:ascii="Arial" w:cs="Arial" w:eastAsia="Arial" w:hAnsi="Arial"/>
          <w:sz w:val="24"/>
          <w:szCs w:val="24"/>
        </w:rPr>
        <w:t xml:space="preserve">	</w:t>
      </w:r>
      <w:r>
        <w:rPr>
          <w:rFonts w:ascii="Arial" w:cs="Arial" w:eastAsia="Arial" w:hAnsi="Arial"/>
          <w:sz w:val="24"/>
          <w:szCs w:val="24"/>
        </w:rPr>
        <w:t xml:space="preserve">20588,4</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108,0</w:t>
      </w:r>
    </w:p>
    <w:p>
      <w:pPr>
        <w:tabs>
          <w:tab w:val="right" w:pos="10178"/>
        </w:tabs>
        <w:spacing w:after="120"/>
      </w:pPr>
      <w:r>
        <w:rPr>
          <w:rFonts w:ascii="Arial" w:cs="Arial" w:eastAsia="Arial" w:hAnsi="Arial"/>
          <w:sz w:val="24"/>
          <w:szCs w:val="24"/>
        </w:rPr>
        <w:t xml:space="preserve">Молоко сырое, тыс. тонн</w:t>
      </w:r>
      <w:r>
        <w:rPr>
          <w:rFonts w:ascii="Arial" w:cs="Arial" w:eastAsia="Arial" w:hAnsi="Arial"/>
          <w:sz w:val="24"/>
          <w:szCs w:val="24"/>
        </w:rPr>
        <w:t xml:space="preserve">	</w:t>
      </w:r>
      <w:r>
        <w:rPr>
          <w:rFonts w:ascii="Arial" w:cs="Arial" w:eastAsia="Arial" w:hAnsi="Arial"/>
          <w:sz w:val="24"/>
          <w:szCs w:val="24"/>
        </w:rPr>
        <w:t xml:space="preserve">1341,0</w:t>
      </w:r>
    </w:p>
    <w:p>
      <w:pPr>
        <w:tabs>
          <w:tab w:val="right" w:pos="10178"/>
        </w:tabs>
        <w:spacing w:after="120"/>
      </w:pPr>
      <w:r>
        <w:rPr>
          <w:rFonts w:ascii="Arial" w:cs="Arial" w:eastAsia="Arial" w:hAnsi="Arial"/>
          <w:sz w:val="24"/>
          <w:szCs w:val="24"/>
        </w:rPr>
        <w:t xml:space="preserve">Яйца, млн. сом</w:t>
      </w:r>
      <w:r>
        <w:rPr>
          <w:rFonts w:ascii="Arial" w:cs="Arial" w:eastAsia="Arial" w:hAnsi="Arial"/>
          <w:sz w:val="24"/>
          <w:szCs w:val="24"/>
        </w:rPr>
        <w:t xml:space="preserve">	</w:t>
      </w:r>
      <w:r>
        <w:rPr>
          <w:rFonts w:ascii="Arial" w:cs="Arial" w:eastAsia="Arial" w:hAnsi="Arial"/>
          <w:sz w:val="24"/>
          <w:szCs w:val="24"/>
        </w:rPr>
        <w:t xml:space="preserve">2011,0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100,8</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111,3</w:t>
      </w:r>
    </w:p>
    <w:p>
      <w:pPr>
        <w:tabs>
          <w:tab w:val="right" w:pos="10178"/>
        </w:tabs>
        <w:spacing w:after="120"/>
      </w:pPr>
      <w:r>
        <w:rPr>
          <w:rFonts w:ascii="Arial" w:cs="Arial" w:eastAsia="Arial" w:hAnsi="Arial"/>
          <w:sz w:val="24"/>
          <w:szCs w:val="24"/>
        </w:rPr>
        <w:t xml:space="preserve">Яйца, млн. штук</w:t>
      </w:r>
      <w:r>
        <w:rPr>
          <w:rFonts w:ascii="Arial" w:cs="Arial" w:eastAsia="Arial" w:hAnsi="Arial"/>
          <w:sz w:val="24"/>
          <w:szCs w:val="24"/>
        </w:rPr>
        <w:t xml:space="preserve">	</w:t>
      </w:r>
      <w:r>
        <w:rPr>
          <w:rFonts w:ascii="Arial" w:cs="Arial" w:eastAsia="Arial" w:hAnsi="Arial"/>
          <w:sz w:val="24"/>
          <w:szCs w:val="24"/>
        </w:rPr>
        <w:t xml:space="preserve">372,4</w:t>
      </w:r>
    </w:p>
    <w:p>
      <w:pPr>
        <w:tabs>
          <w:tab w:val="right" w:pos="10178"/>
        </w:tabs>
        <w:spacing w:after="120"/>
      </w:pPr>
      <w:r>
        <w:rPr>
          <w:rFonts w:ascii="Arial" w:cs="Arial" w:eastAsia="Arial" w:hAnsi="Arial"/>
          <w:sz w:val="24"/>
          <w:szCs w:val="24"/>
        </w:rPr>
        <w:t xml:space="preserve">Шерсть, млн. сом</w:t>
      </w:r>
      <w:r>
        <w:rPr>
          <w:rFonts w:ascii="Arial" w:cs="Arial" w:eastAsia="Arial" w:hAnsi="Arial"/>
          <w:sz w:val="24"/>
          <w:szCs w:val="24"/>
        </w:rPr>
        <w:t xml:space="preserve">	</w:t>
      </w:r>
      <w:r>
        <w:rPr>
          <w:rFonts w:ascii="Arial" w:cs="Arial" w:eastAsia="Arial" w:hAnsi="Arial"/>
          <w:sz w:val="24"/>
          <w:szCs w:val="24"/>
        </w:rPr>
        <w:t xml:space="preserve">284,5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101,8</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102,1</w:t>
      </w:r>
    </w:p>
    <w:p>
      <w:pPr>
        <w:tabs>
          <w:tab w:val="right" w:pos="10178"/>
        </w:tabs>
        <w:spacing w:after="120"/>
      </w:pPr>
      <w:r>
        <w:rPr>
          <w:rFonts w:ascii="Arial" w:cs="Arial" w:eastAsia="Arial" w:hAnsi="Arial"/>
          <w:sz w:val="24"/>
          <w:szCs w:val="24"/>
        </w:rPr>
        <w:t xml:space="preserve">Шерсть, тыс. тонн</w:t>
      </w:r>
      <w:r>
        <w:rPr>
          <w:rFonts w:ascii="Arial" w:cs="Arial" w:eastAsia="Arial" w:hAnsi="Arial"/>
          <w:sz w:val="24"/>
          <w:szCs w:val="24"/>
        </w:rPr>
        <w:t xml:space="preserve">	</w:t>
      </w:r>
      <w:r>
        <w:rPr>
          <w:rFonts w:ascii="Arial" w:cs="Arial" w:eastAsia="Arial" w:hAnsi="Arial"/>
          <w:sz w:val="24"/>
          <w:szCs w:val="24"/>
        </w:rPr>
        <w:t xml:space="preserve">11,2</w:t>
      </w:r>
    </w:p>
    <w:p>
      <w:pPr>
        <w:tabs>
          <w:tab w:val="right" w:pos="10178"/>
        </w:tabs>
        <w:spacing w:after="120"/>
      </w:pPr>
      <w:r>
        <w:rPr>
          <w:rFonts w:ascii="Arial" w:cs="Arial" w:eastAsia="Arial" w:hAnsi="Arial"/>
          <w:sz w:val="24"/>
          <w:szCs w:val="24"/>
        </w:rPr>
        <w:t xml:space="preserve">Прочие</w:t>
      </w:r>
      <w:r>
        <w:rPr>
          <w:rFonts w:ascii="Arial" w:cs="Arial" w:eastAsia="Arial" w:hAnsi="Arial"/>
          <w:sz w:val="24"/>
          <w:szCs w:val="24"/>
        </w:rPr>
        <w:t xml:space="preserve">	</w:t>
      </w:r>
      <w:r>
        <w:rPr>
          <w:rFonts w:ascii="Arial" w:cs="Arial" w:eastAsia="Arial" w:hAnsi="Arial"/>
          <w:sz w:val="24"/>
          <w:szCs w:val="24"/>
        </w:rPr>
        <w:t xml:space="preserve">980,0</w:t>
      </w:r>
    </w:p>
    <w:p>
      <w:pPr>
        <w:tabs>
          <w:tab w:val="right" w:pos="10178"/>
        </w:tabs>
        <w:spacing w:after="120"/>
      </w:pPr>
      <w:r>
        <w:rPr>
          <w:rFonts w:ascii="Arial" w:cs="Arial" w:eastAsia="Arial" w:hAnsi="Arial"/>
          <w:sz w:val="24"/>
          <w:szCs w:val="24"/>
        </w:rPr>
        <w:t xml:space="preserve">Услуги</w:t>
      </w:r>
      <w:r>
        <w:rPr>
          <w:rFonts w:ascii="Arial" w:cs="Arial" w:eastAsia="Arial" w:hAnsi="Arial"/>
          <w:sz w:val="24"/>
          <w:szCs w:val="24"/>
        </w:rPr>
        <w:t xml:space="preserve">	</w:t>
      </w:r>
      <w:r>
        <w:rPr>
          <w:rFonts w:ascii="Arial" w:cs="Arial" w:eastAsia="Arial" w:hAnsi="Arial"/>
          <w:sz w:val="24"/>
          <w:szCs w:val="24"/>
        </w:rPr>
        <w:t xml:space="preserve">1723,0</w:t>
      </w:r>
    </w:p>
    <w:p>
      <w:pPr>
        <w:tabs>
          <w:tab w:val="right" w:pos="10178"/>
        </w:tabs>
        <w:spacing w:after="120"/>
      </w:pPr>
      <w:r>
        <w:rPr>
          <w:rFonts w:ascii="Arial" w:cs="Arial" w:eastAsia="Arial" w:hAnsi="Arial"/>
          <w:sz w:val="24"/>
          <w:szCs w:val="24"/>
        </w:rPr>
        <w:t xml:space="preserve">Охота и лесное хозяйство</w:t>
      </w:r>
      <w:r>
        <w:rPr>
          <w:rFonts w:ascii="Arial" w:cs="Arial" w:eastAsia="Arial" w:hAnsi="Arial"/>
          <w:sz w:val="24"/>
          <w:szCs w:val="24"/>
        </w:rPr>
        <w:t xml:space="preserve">	</w:t>
      </w:r>
      <w:r>
        <w:rPr>
          <w:rFonts w:ascii="Arial" w:cs="Arial" w:eastAsia="Arial" w:hAnsi="Arial"/>
          <w:sz w:val="24"/>
          <w:szCs w:val="24"/>
        </w:rPr>
        <w:t xml:space="preserve">82,5</w:t>
      </w:r>
    </w:p>
    <w:p>
      <w:pPr>
        <w:tabs>
          <w:tab w:val="right" w:pos="10178"/>
        </w:tabs>
        <w:spacing w:after="120"/>
      </w:pPr>
      <w:r>
        <w:rPr>
          <w:rFonts w:ascii="Arial" w:cs="Arial" w:eastAsia="Arial" w:hAnsi="Arial"/>
          <w:sz w:val="24"/>
          <w:szCs w:val="24"/>
        </w:rPr>
        <w:t xml:space="preserve">Рыбоводство, рыболовство</w:t>
      </w:r>
      <w:r>
        <w:rPr>
          <w:rFonts w:ascii="Arial" w:cs="Arial" w:eastAsia="Arial" w:hAnsi="Arial"/>
          <w:sz w:val="24"/>
          <w:szCs w:val="24"/>
        </w:rPr>
        <w:t xml:space="preserve">	</w:t>
      </w:r>
      <w:r>
        <w:rPr>
          <w:rFonts w:ascii="Arial" w:cs="Arial" w:eastAsia="Arial" w:hAnsi="Arial"/>
          <w:sz w:val="24"/>
          <w:szCs w:val="24"/>
        </w:rPr>
        <w:t xml:space="preserve">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развития промышленности Кыргызской Республики на 2010 год с учетом давальческого сырья и за минусом стоимости покупной электроэнергии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w:t>
      </w:r>
      <w:r>
        <w:rPr>
          <w:rFonts w:ascii="Arial" w:cs="Arial" w:eastAsia="Arial" w:hAnsi="Arial"/>
          <w:sz w:val="24"/>
          <w:szCs w:val="24"/>
        </w:rPr>
        <w:t xml:space="preserve">	</w:t>
      </w:r>
      <w:r>
        <w:rPr>
          <w:rFonts w:ascii="Arial" w:cs="Arial" w:eastAsia="Arial" w:hAnsi="Arial"/>
          <w:sz w:val="24"/>
          <w:szCs w:val="24"/>
        </w:rPr>
        <w:t xml:space="preserve">2010 г.</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Валовая продукция промышленности, млн. сомов</w:t>
      </w:r>
      <w:r>
        <w:rPr>
          <w:rFonts w:ascii="Arial" w:cs="Arial" w:eastAsia="Arial" w:hAnsi="Arial"/>
          <w:sz w:val="24"/>
          <w:szCs w:val="24"/>
        </w:rPr>
        <w:t xml:space="preserve">	</w:t>
      </w:r>
      <w:r>
        <w:rPr>
          <w:rFonts w:ascii="Arial" w:cs="Arial" w:eastAsia="Arial" w:hAnsi="Arial"/>
          <w:sz w:val="24"/>
          <w:szCs w:val="24"/>
        </w:rPr>
        <w:t xml:space="preserve">116567,3</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112,7</w:t>
      </w:r>
    </w:p>
    <w:p>
      <w:pPr>
        <w:tabs>
          <w:tab w:val="right" w:pos="10178"/>
        </w:tabs>
        <w:spacing w:after="120"/>
      </w:pPr>
      <w:r>
        <w:rPr>
          <w:rFonts w:ascii="Arial" w:cs="Arial" w:eastAsia="Arial" w:hAnsi="Arial"/>
          <w:sz w:val="24"/>
          <w:szCs w:val="24"/>
        </w:rPr>
        <w:t xml:space="preserve">Кумтор, млн. сом</w:t>
      </w:r>
      <w:r>
        <w:rPr>
          <w:rFonts w:ascii="Arial" w:cs="Arial" w:eastAsia="Arial" w:hAnsi="Arial"/>
          <w:sz w:val="24"/>
          <w:szCs w:val="24"/>
        </w:rPr>
        <w:t xml:space="preserve">	</w:t>
      </w:r>
      <w:r>
        <w:rPr>
          <w:rFonts w:ascii="Arial" w:cs="Arial" w:eastAsia="Arial" w:hAnsi="Arial"/>
          <w:sz w:val="24"/>
          <w:szCs w:val="24"/>
        </w:rPr>
        <w:t xml:space="preserve">51591,0</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101,2</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111,9</w:t>
      </w:r>
    </w:p>
    <w:p>
      <w:pPr>
        <w:tabs>
          <w:tab w:val="right" w:pos="10178"/>
        </w:tabs>
        <w:spacing w:after="120"/>
      </w:pPr>
      <w:r>
        <w:rPr>
          <w:rFonts w:ascii="Arial" w:cs="Arial" w:eastAsia="Arial" w:hAnsi="Arial"/>
          <w:sz w:val="24"/>
          <w:szCs w:val="24"/>
        </w:rPr>
        <w:t xml:space="preserve">Промышленность без Кумтора, млн. сом</w:t>
      </w:r>
      <w:r>
        <w:rPr>
          <w:rFonts w:ascii="Arial" w:cs="Arial" w:eastAsia="Arial" w:hAnsi="Arial"/>
          <w:sz w:val="24"/>
          <w:szCs w:val="24"/>
        </w:rPr>
        <w:t xml:space="preserve">	</w:t>
      </w:r>
      <w:r>
        <w:rPr>
          <w:rFonts w:ascii="Arial" w:cs="Arial" w:eastAsia="Arial" w:hAnsi="Arial"/>
          <w:sz w:val="24"/>
          <w:szCs w:val="24"/>
        </w:rPr>
        <w:t xml:space="preserve">64976,3</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104,0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113,3</w:t>
      </w:r>
    </w:p>
    <w:p>
      <w:pPr>
        <w:spacing w:after="120"/>
        <w:jc w:val="left"/>
      </w:pPr>
      <w:r>
        <w:rPr>
          <w:rFonts w:ascii="Arial" w:cs="Arial" w:eastAsia="Arial" w:hAnsi="Arial"/>
          <w:sz w:val="24"/>
          <w:szCs w:val="24"/>
        </w:rPr>
        <w:t xml:space="preserve">I. Горнодобывающая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2672,8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109,3</w:t>
      </w:r>
    </w:p>
    <w:p>
      <w:pPr>
        <w:spacing w:after="120"/>
        <w:jc w:val="left"/>
      </w:pPr>
      <w:r>
        <w:rPr>
          <w:rFonts w:ascii="Arial" w:cs="Arial" w:eastAsia="Arial" w:hAnsi="Arial"/>
          <w:sz w:val="24"/>
          <w:szCs w:val="24"/>
        </w:rPr>
        <w:t xml:space="preserve">1. Добыча топливно-энергетических полезных ископаемых</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1546,7</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110,0</w:t>
      </w:r>
    </w:p>
    <w:p>
      <w:pPr>
        <w:spacing w:after="120"/>
        <w:jc w:val="left"/>
      </w:pPr>
      <w:r>
        <w:rPr>
          <w:rFonts w:ascii="Arial" w:cs="Arial" w:eastAsia="Arial" w:hAnsi="Arial"/>
          <w:sz w:val="24"/>
          <w:szCs w:val="24"/>
        </w:rPr>
        <w:t xml:space="preserve">а) добыча угля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581,1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106,0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112,1</w:t>
      </w:r>
    </w:p>
    <w:p>
      <w:pPr>
        <w:spacing w:after="120"/>
        <w:jc w:val="left"/>
      </w:pPr>
      <w:r>
        <w:rPr>
          <w:rFonts w:ascii="Arial" w:cs="Arial" w:eastAsia="Arial" w:hAnsi="Arial"/>
          <w:sz w:val="24"/>
          <w:szCs w:val="24"/>
        </w:rPr>
        <w:t xml:space="preserve">б) добыча сырой нефти и природного газа</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965,6</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103,9</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108,8</w:t>
      </w:r>
    </w:p>
    <w:p>
      <w:pPr>
        <w:spacing w:after="120"/>
        <w:jc w:val="left"/>
      </w:pPr>
      <w:r>
        <w:rPr>
          <w:rFonts w:ascii="Arial" w:cs="Arial" w:eastAsia="Arial" w:hAnsi="Arial"/>
          <w:sz w:val="24"/>
          <w:szCs w:val="24"/>
        </w:rPr>
        <w:t xml:space="preserve">2. Добыча полезных ископаемых, кроме топливно-энергетических</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1126,1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108,9</w:t>
      </w:r>
    </w:p>
    <w:p>
      <w:pPr>
        <w:spacing w:after="120"/>
        <w:jc w:val="left"/>
      </w:pPr>
      <w:r>
        <w:rPr>
          <w:rFonts w:ascii="Arial" w:cs="Arial" w:eastAsia="Arial" w:hAnsi="Arial"/>
          <w:sz w:val="24"/>
          <w:szCs w:val="24"/>
        </w:rPr>
        <w:t xml:space="preserve">II. Обрабатывающая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99596,1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102,6</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111,0</w:t>
      </w:r>
    </w:p>
    <w:p>
      <w:pPr>
        <w:spacing w:after="120"/>
        <w:jc w:val="left"/>
      </w:pPr>
      <w:r>
        <w:rPr>
          <w:rFonts w:ascii="Arial" w:cs="Arial" w:eastAsia="Arial" w:hAnsi="Arial"/>
          <w:sz w:val="24"/>
          <w:szCs w:val="24"/>
        </w:rPr>
        <w:t xml:space="preserve">1. Переработка с/х продуктов</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23492,5</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104,0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110,0</w:t>
      </w:r>
    </w:p>
    <w:p>
      <w:pPr>
        <w:spacing w:after="120"/>
        <w:jc w:val="left"/>
      </w:pPr>
      <w:r>
        <w:rPr>
          <w:rFonts w:ascii="Arial" w:cs="Arial" w:eastAsia="Arial" w:hAnsi="Arial"/>
          <w:sz w:val="24"/>
          <w:szCs w:val="24"/>
        </w:rPr>
        <w:t xml:space="preserve">2. Текстильная и швейная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млн.сомов</w:t>
      </w:r>
      <w:r>
        <w:rPr>
          <w:rFonts w:ascii="Arial" w:cs="Arial" w:eastAsia="Arial" w:hAnsi="Arial"/>
          <w:sz w:val="24"/>
          <w:szCs w:val="24"/>
        </w:rPr>
        <w:t xml:space="preserve">	</w:t>
      </w:r>
      <w:r>
        <w:rPr>
          <w:rFonts w:ascii="Arial" w:cs="Arial" w:eastAsia="Arial" w:hAnsi="Arial"/>
          <w:sz w:val="24"/>
          <w:szCs w:val="24"/>
        </w:rPr>
        <w:t xml:space="preserve">5747,1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102,6</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111,1</w:t>
      </w:r>
    </w:p>
    <w:p>
      <w:pPr>
        <w:spacing w:after="120"/>
        <w:jc w:val="left"/>
      </w:pPr>
      <w:r>
        <w:rPr>
          <w:rFonts w:ascii="Arial" w:cs="Arial" w:eastAsia="Arial" w:hAnsi="Arial"/>
          <w:sz w:val="24"/>
          <w:szCs w:val="24"/>
        </w:rPr>
        <w:t xml:space="preserve">а) производство текстильных изделий</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1262,9</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95,0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б) пр-во одежды, выделка и крашение меха</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4484,2</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112,0</w:t>
      </w:r>
    </w:p>
    <w:p>
      <w:pPr>
        <w:spacing w:after="120"/>
        <w:jc w:val="left"/>
      </w:pPr>
      <w:r>
        <w:rPr>
          <w:rFonts w:ascii="Arial" w:cs="Arial" w:eastAsia="Arial" w:hAnsi="Arial"/>
          <w:sz w:val="24"/>
          <w:szCs w:val="24"/>
        </w:rPr>
        <w:t xml:space="preserve">3. Производство кожи, изделий из кожи</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209,5</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109,0</w:t>
      </w:r>
    </w:p>
    <w:p>
      <w:pPr>
        <w:spacing w:after="120"/>
        <w:jc w:val="left"/>
      </w:pPr>
      <w:r>
        <w:rPr>
          <w:rFonts w:ascii="Arial" w:cs="Arial" w:eastAsia="Arial" w:hAnsi="Arial"/>
          <w:sz w:val="24"/>
          <w:szCs w:val="24"/>
        </w:rPr>
        <w:t xml:space="preserve">4. Производство древесины и дер. изделий</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911,9</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103,2</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5. Произ-во бумаги и картона, издат. дело</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1194,4</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107,6</w:t>
      </w:r>
    </w:p>
    <w:p>
      <w:pPr>
        <w:spacing w:after="120"/>
        <w:jc w:val="left"/>
      </w:pPr>
      <w:r>
        <w:rPr>
          <w:rFonts w:ascii="Arial" w:cs="Arial" w:eastAsia="Arial" w:hAnsi="Arial"/>
          <w:sz w:val="24"/>
          <w:szCs w:val="24"/>
        </w:rPr>
        <w:t xml:space="preserve">6. Переработка нефти, пр-во ядер. матер.</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2708,2</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109,0</w:t>
      </w:r>
    </w:p>
    <w:p>
      <w:pPr>
        <w:spacing w:after="120"/>
        <w:jc w:val="left"/>
      </w:pPr>
      <w:r>
        <w:rPr>
          <w:rFonts w:ascii="Arial" w:cs="Arial" w:eastAsia="Arial" w:hAnsi="Arial"/>
          <w:sz w:val="24"/>
          <w:szCs w:val="24"/>
        </w:rPr>
        <w:t xml:space="preserve">7. Химическая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547,7</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102,2</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8. Производство резиновых и пластм. изд.</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1110,8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103,1</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9. Произ-во прочих неметал. мин. прод.</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6327,0</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107,0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112,0</w:t>
      </w:r>
    </w:p>
    <w:p>
      <w:pPr>
        <w:spacing w:after="120"/>
        <w:jc w:val="left"/>
      </w:pPr>
      <w:r>
        <w:rPr>
          <w:rFonts w:ascii="Arial" w:cs="Arial" w:eastAsia="Arial" w:hAnsi="Arial"/>
          <w:sz w:val="24"/>
          <w:szCs w:val="24"/>
        </w:rPr>
        <w:t xml:space="preserve">10. Металлург-кая пром-ть и обраб. метал.</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53684,0</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101,4</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111,8</w:t>
      </w:r>
    </w:p>
    <w:p>
      <w:pPr>
        <w:spacing w:after="120"/>
        <w:jc w:val="left"/>
      </w:pPr>
      <w:r>
        <w:rPr>
          <w:rFonts w:ascii="Arial" w:cs="Arial" w:eastAsia="Arial" w:hAnsi="Arial"/>
          <w:sz w:val="24"/>
          <w:szCs w:val="24"/>
        </w:rPr>
        <w:t xml:space="preserve">11. Производство машин и оборудования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1046,1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100,7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111,0</w:t>
      </w:r>
    </w:p>
    <w:p>
      <w:pPr>
        <w:spacing w:after="120"/>
        <w:jc w:val="left"/>
      </w:pPr>
      <w:r>
        <w:rPr>
          <w:rFonts w:ascii="Arial" w:cs="Arial" w:eastAsia="Arial" w:hAnsi="Arial"/>
          <w:sz w:val="24"/>
          <w:szCs w:val="24"/>
        </w:rPr>
        <w:t xml:space="preserve">12. Пр-во электрич. и электронного об-я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1437,7</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111,0</w:t>
      </w:r>
    </w:p>
    <w:p>
      <w:pPr>
        <w:spacing w:after="120"/>
        <w:jc w:val="left"/>
      </w:pPr>
      <w:r>
        <w:rPr>
          <w:rFonts w:ascii="Arial" w:cs="Arial" w:eastAsia="Arial" w:hAnsi="Arial"/>
          <w:sz w:val="24"/>
          <w:szCs w:val="24"/>
        </w:rPr>
        <w:t xml:space="preserve">13. Пр-во транспортного оборудования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476,1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102,3</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109,0</w:t>
      </w:r>
    </w:p>
    <w:p>
      <w:pPr>
        <w:spacing w:after="120"/>
        <w:jc w:val="left"/>
      </w:pPr>
      <w:r>
        <w:rPr>
          <w:rFonts w:ascii="Arial" w:cs="Arial" w:eastAsia="Arial" w:hAnsi="Arial"/>
          <w:sz w:val="24"/>
          <w:szCs w:val="24"/>
        </w:rPr>
        <w:t xml:space="preserve">14. Прочие отрасли промышленности</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703,1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102,6</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III. Производство и распределение электроэнергии, газа и воды</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14298,4</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126,7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развития промышленности Кыргызской Республики на 2010 год без учета давальческого сырья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w:t>
      </w:r>
      <w:r>
        <w:rPr>
          <w:rFonts w:ascii="Arial" w:cs="Arial" w:eastAsia="Arial" w:hAnsi="Arial"/>
          <w:sz w:val="24"/>
          <w:szCs w:val="24"/>
        </w:rPr>
        <w:t xml:space="preserve">	</w:t>
      </w:r>
      <w:r>
        <w:rPr>
          <w:rFonts w:ascii="Arial" w:cs="Arial" w:eastAsia="Arial" w:hAnsi="Arial"/>
          <w:sz w:val="24"/>
          <w:szCs w:val="24"/>
        </w:rPr>
        <w:t xml:space="preserve">2010 г.</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Валовая продукция промышленности, млн. сомов</w:t>
      </w:r>
      <w:r>
        <w:rPr>
          <w:rFonts w:ascii="Arial" w:cs="Arial" w:eastAsia="Arial" w:hAnsi="Arial"/>
          <w:sz w:val="24"/>
          <w:szCs w:val="24"/>
        </w:rPr>
        <w:t xml:space="preserve">	</w:t>
      </w:r>
      <w:r>
        <w:rPr>
          <w:rFonts w:ascii="Arial" w:cs="Arial" w:eastAsia="Arial" w:hAnsi="Arial"/>
          <w:sz w:val="24"/>
          <w:szCs w:val="24"/>
        </w:rPr>
        <w:t xml:space="preserve">113261,8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102,4</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113,7</w:t>
      </w:r>
    </w:p>
    <w:p>
      <w:pPr>
        <w:tabs>
          <w:tab w:val="right" w:pos="10178"/>
        </w:tabs>
        <w:spacing w:after="120"/>
      </w:pPr>
      <w:r>
        <w:rPr>
          <w:rFonts w:ascii="Arial" w:cs="Arial" w:eastAsia="Arial" w:hAnsi="Arial"/>
          <w:sz w:val="24"/>
          <w:szCs w:val="24"/>
        </w:rPr>
        <w:t xml:space="preserve">Кумтор, млн. сом</w:t>
      </w:r>
      <w:r>
        <w:rPr>
          <w:rFonts w:ascii="Arial" w:cs="Arial" w:eastAsia="Arial" w:hAnsi="Arial"/>
          <w:sz w:val="24"/>
          <w:szCs w:val="24"/>
        </w:rPr>
        <w:t xml:space="preserve">	</w:t>
      </w:r>
      <w:r>
        <w:rPr>
          <w:rFonts w:ascii="Arial" w:cs="Arial" w:eastAsia="Arial" w:hAnsi="Arial"/>
          <w:sz w:val="24"/>
          <w:szCs w:val="24"/>
        </w:rPr>
        <w:t xml:space="preserve">51591,0</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101,2</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111,9</w:t>
      </w:r>
    </w:p>
    <w:p>
      <w:pPr>
        <w:tabs>
          <w:tab w:val="right" w:pos="10178"/>
        </w:tabs>
        <w:spacing w:after="120"/>
      </w:pPr>
      <w:r>
        <w:rPr>
          <w:rFonts w:ascii="Arial" w:cs="Arial" w:eastAsia="Arial" w:hAnsi="Arial"/>
          <w:sz w:val="24"/>
          <w:szCs w:val="24"/>
        </w:rPr>
        <w:t xml:space="preserve">Промышленность без Кумтора, млн. сом</w:t>
      </w:r>
      <w:r>
        <w:rPr>
          <w:rFonts w:ascii="Arial" w:cs="Arial" w:eastAsia="Arial" w:hAnsi="Arial"/>
          <w:sz w:val="24"/>
          <w:szCs w:val="24"/>
        </w:rPr>
        <w:t xml:space="preserve">	</w:t>
      </w:r>
      <w:r>
        <w:rPr>
          <w:rFonts w:ascii="Arial" w:cs="Arial" w:eastAsia="Arial" w:hAnsi="Arial"/>
          <w:sz w:val="24"/>
          <w:szCs w:val="24"/>
        </w:rPr>
        <w:t xml:space="preserve">61670,8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103,5</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115,3</w:t>
      </w:r>
    </w:p>
    <w:p>
      <w:pPr>
        <w:spacing w:after="120"/>
        <w:jc w:val="left"/>
      </w:pPr>
      <w:r>
        <w:rPr>
          <w:rFonts w:ascii="Arial" w:cs="Arial" w:eastAsia="Arial" w:hAnsi="Arial"/>
          <w:sz w:val="24"/>
          <w:szCs w:val="24"/>
        </w:rPr>
        <w:t xml:space="preserve">I. Горнодобывающая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2671,0</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109,3</w:t>
      </w:r>
    </w:p>
    <w:p>
      <w:pPr>
        <w:spacing w:after="120"/>
        <w:jc w:val="left"/>
      </w:pPr>
      <w:r>
        <w:rPr>
          <w:rFonts w:ascii="Arial" w:cs="Arial" w:eastAsia="Arial" w:hAnsi="Arial"/>
          <w:sz w:val="24"/>
          <w:szCs w:val="24"/>
        </w:rPr>
        <w:t xml:space="preserve">1. Добыча топливно-энергетических полезных ископаемых</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1546,8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110,0</w:t>
      </w:r>
    </w:p>
    <w:p>
      <w:pPr>
        <w:spacing w:after="120"/>
        <w:jc w:val="left"/>
      </w:pPr>
      <w:r>
        <w:rPr>
          <w:rFonts w:ascii="Arial" w:cs="Arial" w:eastAsia="Arial" w:hAnsi="Arial"/>
          <w:sz w:val="24"/>
          <w:szCs w:val="24"/>
        </w:rPr>
        <w:t xml:space="preserve">а) добыча угля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583,2</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106,0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112,1</w:t>
      </w:r>
    </w:p>
    <w:p>
      <w:pPr>
        <w:spacing w:after="120"/>
        <w:jc w:val="left"/>
      </w:pPr>
      <w:r>
        <w:rPr>
          <w:rFonts w:ascii="Arial" w:cs="Arial" w:eastAsia="Arial" w:hAnsi="Arial"/>
          <w:sz w:val="24"/>
          <w:szCs w:val="24"/>
        </w:rPr>
        <w:t xml:space="preserve">б) добыча сырой нефти и природного газа</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963,6</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103,9</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108,8</w:t>
      </w:r>
    </w:p>
    <w:p>
      <w:pPr>
        <w:spacing w:after="120"/>
        <w:jc w:val="left"/>
      </w:pPr>
      <w:r>
        <w:rPr>
          <w:rFonts w:ascii="Arial" w:cs="Arial" w:eastAsia="Arial" w:hAnsi="Arial"/>
          <w:sz w:val="24"/>
          <w:szCs w:val="24"/>
        </w:rPr>
        <w:t xml:space="preserve">2. Другая горнодобывающая пром-сть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1124,2</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108,9</w:t>
      </w:r>
    </w:p>
    <w:p>
      <w:pPr>
        <w:spacing w:after="120"/>
        <w:jc w:val="left"/>
      </w:pPr>
      <w:r>
        <w:rPr>
          <w:rFonts w:ascii="Arial" w:cs="Arial" w:eastAsia="Arial" w:hAnsi="Arial"/>
          <w:sz w:val="24"/>
          <w:szCs w:val="24"/>
        </w:rPr>
        <w:t xml:space="preserve">II. Обрабатывающая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89868,3</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102,1</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111,2</w:t>
      </w:r>
    </w:p>
    <w:p>
      <w:pPr>
        <w:spacing w:after="120"/>
        <w:jc w:val="left"/>
      </w:pPr>
      <w:r>
        <w:rPr>
          <w:rFonts w:ascii="Arial" w:cs="Arial" w:eastAsia="Arial" w:hAnsi="Arial"/>
          <w:sz w:val="24"/>
          <w:szCs w:val="24"/>
        </w:rPr>
        <w:t xml:space="preserve">в том числе:</w:t>
      </w:r>
    </w:p>
    <w:p>
      <w:pPr>
        <w:spacing w:after="120"/>
        <w:jc w:val="left"/>
      </w:pPr>
      <w:r>
        <w:rPr>
          <w:rFonts w:ascii="Arial" w:cs="Arial" w:eastAsia="Arial" w:hAnsi="Arial"/>
          <w:sz w:val="24"/>
          <w:szCs w:val="24"/>
        </w:rPr>
        <w:t xml:space="preserve">1. Переработка с/х продуктов</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15939,4</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104,0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110,0</w:t>
      </w:r>
    </w:p>
    <w:p>
      <w:pPr>
        <w:spacing w:after="120"/>
        <w:jc w:val="left"/>
      </w:pPr>
      <w:r>
        <w:rPr>
          <w:rFonts w:ascii="Arial" w:cs="Arial" w:eastAsia="Arial" w:hAnsi="Arial"/>
          <w:sz w:val="24"/>
          <w:szCs w:val="24"/>
        </w:rPr>
        <w:t xml:space="preserve">2. Текстильная и швейная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5171,5</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103,3</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111,4</w:t>
      </w:r>
    </w:p>
    <w:p>
      <w:pPr>
        <w:spacing w:after="120"/>
        <w:jc w:val="left"/>
      </w:pPr>
      <w:r>
        <w:rPr>
          <w:rFonts w:ascii="Arial" w:cs="Arial" w:eastAsia="Arial" w:hAnsi="Arial"/>
          <w:sz w:val="24"/>
          <w:szCs w:val="24"/>
        </w:rPr>
        <w:t xml:space="preserve">а) производство текстильных изделий</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804,8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95,0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б) пр-во одежды, выделка и крашение меха</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4366,7</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112,0</w:t>
      </w:r>
    </w:p>
    <w:p>
      <w:pPr>
        <w:spacing w:after="120"/>
        <w:jc w:val="left"/>
      </w:pPr>
      <w:r>
        <w:rPr>
          <w:rFonts w:ascii="Arial" w:cs="Arial" w:eastAsia="Arial" w:hAnsi="Arial"/>
          <w:sz w:val="24"/>
          <w:szCs w:val="24"/>
        </w:rPr>
        <w:t xml:space="preserve">3. Производство кожи, изделий из кожи</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207,9</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109,0</w:t>
      </w:r>
    </w:p>
    <w:p>
      <w:pPr>
        <w:spacing w:after="120"/>
        <w:jc w:val="left"/>
      </w:pPr>
      <w:r>
        <w:rPr>
          <w:rFonts w:ascii="Arial" w:cs="Arial" w:eastAsia="Arial" w:hAnsi="Arial"/>
          <w:sz w:val="24"/>
          <w:szCs w:val="24"/>
        </w:rPr>
        <w:t xml:space="preserve">4. Производство древесины и дер. изделий</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818,7</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103,2</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5. Произ-во бумаги и картона, издат. дело</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1194,4</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107,6</w:t>
      </w:r>
    </w:p>
    <w:p>
      <w:pPr>
        <w:spacing w:after="120"/>
        <w:jc w:val="left"/>
      </w:pPr>
      <w:r>
        <w:rPr>
          <w:rFonts w:ascii="Arial" w:cs="Arial" w:eastAsia="Arial" w:hAnsi="Arial"/>
          <w:sz w:val="24"/>
          <w:szCs w:val="24"/>
        </w:rPr>
        <w:t xml:space="preserve">6. Переработка нефти, пр-во ядер. матер.</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1546,1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109,0</w:t>
      </w:r>
    </w:p>
    <w:p>
      <w:pPr>
        <w:spacing w:after="120"/>
        <w:jc w:val="left"/>
      </w:pPr>
      <w:r>
        <w:rPr>
          <w:rFonts w:ascii="Arial" w:cs="Arial" w:eastAsia="Arial" w:hAnsi="Arial"/>
          <w:sz w:val="24"/>
          <w:szCs w:val="24"/>
        </w:rPr>
        <w:t xml:space="preserve">7. Химическая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546,8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102,2</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8. Производство резиновых и пластм. изд.</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1106,0</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103,1</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9. Произ-во прочих неметал. мин. прод.</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6298,6</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107,0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112,0</w:t>
      </w:r>
    </w:p>
    <w:p>
      <w:pPr>
        <w:spacing w:after="120"/>
        <w:jc w:val="left"/>
      </w:pPr>
      <w:r>
        <w:rPr>
          <w:rFonts w:ascii="Arial" w:cs="Arial" w:eastAsia="Arial" w:hAnsi="Arial"/>
          <w:sz w:val="24"/>
          <w:szCs w:val="24"/>
        </w:rPr>
        <w:t xml:space="preserve">10. Металлург-кая пром-ть и обраб. метал.</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53398,2</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100,9</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111,8</w:t>
      </w:r>
    </w:p>
    <w:p>
      <w:pPr>
        <w:spacing w:after="120"/>
        <w:jc w:val="left"/>
      </w:pPr>
      <w:r>
        <w:rPr>
          <w:rFonts w:ascii="Arial" w:cs="Arial" w:eastAsia="Arial" w:hAnsi="Arial"/>
          <w:sz w:val="24"/>
          <w:szCs w:val="24"/>
        </w:rPr>
        <w:t xml:space="preserve">а) металлургическая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52500,3</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100,9</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111,8</w:t>
      </w:r>
    </w:p>
    <w:p>
      <w:pPr>
        <w:spacing w:after="120"/>
        <w:jc w:val="left"/>
      </w:pPr>
      <w:r>
        <w:rPr>
          <w:rFonts w:ascii="Arial" w:cs="Arial" w:eastAsia="Arial" w:hAnsi="Arial"/>
          <w:sz w:val="24"/>
          <w:szCs w:val="24"/>
        </w:rPr>
        <w:t xml:space="preserve">11. Производство машин и оборудования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1046,1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100,7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111,0</w:t>
      </w:r>
    </w:p>
    <w:p>
      <w:pPr>
        <w:spacing w:after="120"/>
        <w:jc w:val="left"/>
      </w:pPr>
      <w:r>
        <w:rPr>
          <w:rFonts w:ascii="Arial" w:cs="Arial" w:eastAsia="Arial" w:hAnsi="Arial"/>
          <w:sz w:val="24"/>
          <w:szCs w:val="24"/>
        </w:rPr>
        <w:t xml:space="preserve">12. Пр-во электрич. и электронного об-я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1437,7</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111,0</w:t>
      </w:r>
    </w:p>
    <w:p>
      <w:pPr>
        <w:spacing w:after="120"/>
        <w:jc w:val="left"/>
      </w:pPr>
      <w:r>
        <w:rPr>
          <w:rFonts w:ascii="Arial" w:cs="Arial" w:eastAsia="Arial" w:hAnsi="Arial"/>
          <w:sz w:val="24"/>
          <w:szCs w:val="24"/>
        </w:rPr>
        <w:t xml:space="preserve">13. Пр-во транспортного оборудования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476,1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102,3</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109,0</w:t>
      </w:r>
    </w:p>
    <w:p>
      <w:pPr>
        <w:spacing w:after="120"/>
        <w:jc w:val="left"/>
      </w:pPr>
      <w:r>
        <w:rPr>
          <w:rFonts w:ascii="Arial" w:cs="Arial" w:eastAsia="Arial" w:hAnsi="Arial"/>
          <w:sz w:val="24"/>
          <w:szCs w:val="24"/>
        </w:rPr>
        <w:t xml:space="preserve">14. Прочие отрасли промышленности</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680,8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102,6</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III. Производство и распределение электроэнергии, газа и воды</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20722,5</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производства натуральных видов продукции промышленности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w:t>
      </w:r>
      <w:r>
        <w:rPr>
          <w:rFonts w:ascii="Arial" w:cs="Arial" w:eastAsia="Arial" w:hAnsi="Arial"/>
          <w:sz w:val="24"/>
          <w:szCs w:val="24"/>
        </w:rPr>
        <w:t xml:space="preserve">	</w:t>
      </w:r>
      <w:r>
        <w:rPr>
          <w:rFonts w:ascii="Arial" w:cs="Arial" w:eastAsia="Arial" w:hAnsi="Arial"/>
          <w:sz w:val="24"/>
          <w:szCs w:val="24"/>
        </w:rPr>
        <w:t xml:space="preserve">2010</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ожид.</w:t>
      </w:r>
    </w:p>
    <w:p>
      <w:pPr>
        <w:spacing w:after="120"/>
        <w:jc w:val="left"/>
      </w:pPr>
      <w:r>
        <w:rPr>
          <w:rFonts w:ascii="Arial" w:cs="Arial" w:eastAsia="Arial" w:hAnsi="Arial"/>
          <w:sz w:val="24"/>
          <w:szCs w:val="24"/>
        </w:rPr>
        <w:t xml:space="preserve">Горнодобывающая промышленность</w:t>
      </w:r>
    </w:p>
    <w:p>
      <w:pPr>
        <w:tabs>
          <w:tab w:val="right" w:pos="10178"/>
        </w:tabs>
        <w:spacing w:after="120"/>
      </w:pPr>
      <w:r>
        <w:rPr>
          <w:rFonts w:ascii="Arial" w:cs="Arial" w:eastAsia="Arial" w:hAnsi="Arial"/>
          <w:sz w:val="24"/>
          <w:szCs w:val="24"/>
        </w:rPr>
        <w:t xml:space="preserve">Уголь, тыс. т</w:t>
      </w:r>
      <w:r>
        <w:rPr>
          <w:rFonts w:ascii="Arial" w:cs="Arial" w:eastAsia="Arial" w:hAnsi="Arial"/>
          <w:sz w:val="24"/>
          <w:szCs w:val="24"/>
        </w:rPr>
        <w:t xml:space="preserve">	</w:t>
      </w:r>
      <w:r>
        <w:rPr>
          <w:rFonts w:ascii="Arial" w:cs="Arial" w:eastAsia="Arial" w:hAnsi="Arial"/>
          <w:sz w:val="24"/>
          <w:szCs w:val="24"/>
        </w:rPr>
        <w:t xml:space="preserve">509,4</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986,2</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502,4</w:t>
      </w:r>
    </w:p>
    <w:p>
      <w:pPr>
        <w:tabs>
          <w:tab w:val="right" w:pos="10178"/>
        </w:tabs>
        <w:spacing w:after="120"/>
      </w:pPr>
      <w:r>
        <w:rPr>
          <w:rFonts w:ascii="Arial" w:cs="Arial" w:eastAsia="Arial" w:hAnsi="Arial"/>
          <w:sz w:val="24"/>
          <w:szCs w:val="24"/>
        </w:rPr>
        <w:t xml:space="preserve">Сырая нефть, тыс. т</w:t>
      </w:r>
      <w:r>
        <w:rPr>
          <w:rFonts w:ascii="Arial" w:cs="Arial" w:eastAsia="Arial" w:hAnsi="Arial"/>
          <w:sz w:val="24"/>
          <w:szCs w:val="24"/>
        </w:rPr>
        <w:t xml:space="preserve">	</w:t>
      </w:r>
      <w:r>
        <w:rPr>
          <w:rFonts w:ascii="Arial" w:cs="Arial" w:eastAsia="Arial" w:hAnsi="Arial"/>
          <w:sz w:val="24"/>
          <w:szCs w:val="24"/>
        </w:rPr>
        <w:t xml:space="preserve">77,0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Не продается в сыром виде, т.к. не перерабатывается</w:t>
      </w:r>
    </w:p>
    <w:p>
      <w:pPr>
        <w:spacing w:after="120"/>
        <w:jc w:val="left"/>
      </w:pPr>
      <w:r>
        <w:rPr>
          <w:rFonts w:ascii="Arial" w:cs="Arial" w:eastAsia="Arial" w:hAnsi="Arial"/>
          <w:sz w:val="24"/>
          <w:szCs w:val="24"/>
        </w:rPr>
        <w:t xml:space="preserve">Сумма, млн. сом</w:t>
      </w:r>
    </w:p>
    <w:p>
      <w:pPr>
        <w:tabs>
          <w:tab w:val="right" w:pos="10178"/>
        </w:tabs>
        <w:spacing w:after="120"/>
      </w:pPr>
      <w:r>
        <w:rPr>
          <w:rFonts w:ascii="Arial" w:cs="Arial" w:eastAsia="Arial" w:hAnsi="Arial"/>
          <w:sz w:val="24"/>
          <w:szCs w:val="24"/>
        </w:rPr>
        <w:t xml:space="preserve">Газ природный, тыс. куб.м</w:t>
      </w:r>
      <w:r>
        <w:rPr>
          <w:rFonts w:ascii="Arial" w:cs="Arial" w:eastAsia="Arial" w:hAnsi="Arial"/>
          <w:sz w:val="24"/>
          <w:szCs w:val="24"/>
        </w:rPr>
        <w:t xml:space="preserve">	</w:t>
      </w:r>
      <w:r>
        <w:rPr>
          <w:rFonts w:ascii="Arial" w:cs="Arial" w:eastAsia="Arial" w:hAnsi="Arial"/>
          <w:sz w:val="24"/>
          <w:szCs w:val="24"/>
        </w:rPr>
        <w:t xml:space="preserve">17000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3825,6</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49,7</w:t>
      </w:r>
    </w:p>
    <w:p>
      <w:pPr>
        <w:tabs>
          <w:tab w:val="right" w:pos="10178"/>
        </w:tabs>
        <w:spacing w:after="120"/>
      </w:pPr>
      <w:r>
        <w:rPr>
          <w:rFonts w:ascii="Arial" w:cs="Arial" w:eastAsia="Arial" w:hAnsi="Arial"/>
          <w:sz w:val="24"/>
          <w:szCs w:val="24"/>
        </w:rPr>
        <w:t xml:space="preserve">Природные пески, т.</w:t>
      </w:r>
      <w:r>
        <w:rPr>
          <w:rFonts w:ascii="Arial" w:cs="Arial" w:eastAsia="Arial" w:hAnsi="Arial"/>
          <w:sz w:val="24"/>
          <w:szCs w:val="24"/>
        </w:rPr>
        <w:t xml:space="preserve">	</w:t>
      </w:r>
      <w:r>
        <w:rPr>
          <w:rFonts w:ascii="Arial" w:cs="Arial" w:eastAsia="Arial" w:hAnsi="Arial"/>
          <w:sz w:val="24"/>
          <w:szCs w:val="24"/>
        </w:rPr>
        <w:t xml:space="preserve">480,0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368,0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0,17</w:t>
      </w:r>
    </w:p>
    <w:p>
      <w:pPr>
        <w:tabs>
          <w:tab w:val="right" w:pos="10178"/>
        </w:tabs>
        <w:spacing w:after="120"/>
      </w:pPr>
      <w:r>
        <w:rPr>
          <w:rFonts w:ascii="Arial" w:cs="Arial" w:eastAsia="Arial" w:hAnsi="Arial"/>
          <w:sz w:val="24"/>
          <w:szCs w:val="24"/>
        </w:rPr>
        <w:t xml:space="preserve">Гранулы, каменная крошка, галька, гравий, и т.д., т</w:t>
      </w:r>
      <w:r>
        <w:rPr>
          <w:rFonts w:ascii="Arial" w:cs="Arial" w:eastAsia="Arial" w:hAnsi="Arial"/>
          <w:sz w:val="24"/>
          <w:szCs w:val="24"/>
        </w:rPr>
        <w:t xml:space="preserve">	</w:t>
      </w:r>
      <w:r>
        <w:rPr>
          <w:rFonts w:ascii="Arial" w:cs="Arial" w:eastAsia="Arial" w:hAnsi="Arial"/>
          <w:sz w:val="24"/>
          <w:szCs w:val="24"/>
        </w:rPr>
        <w:t xml:space="preserve">1100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95,0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0,105</w:t>
      </w:r>
    </w:p>
    <w:p>
      <w:pPr>
        <w:tabs>
          <w:tab w:val="right" w:pos="10178"/>
        </w:tabs>
        <w:spacing w:after="120"/>
      </w:pPr>
      <w:r>
        <w:rPr>
          <w:rFonts w:ascii="Arial" w:cs="Arial" w:eastAsia="Arial" w:hAnsi="Arial"/>
          <w:sz w:val="24"/>
          <w:szCs w:val="24"/>
        </w:rPr>
        <w:t xml:space="preserve">Глина и каолин, т</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2250,0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0,113</w:t>
      </w:r>
    </w:p>
    <w:p>
      <w:pPr>
        <w:spacing w:after="120"/>
        <w:jc w:val="left"/>
      </w:pPr>
      <w:r>
        <w:rPr>
          <w:rFonts w:ascii="Arial" w:cs="Arial" w:eastAsia="Arial" w:hAnsi="Arial"/>
          <w:sz w:val="24"/>
          <w:szCs w:val="24"/>
        </w:rPr>
        <w:t xml:space="preserve">Обрабатывающая промышленность</w:t>
      </w:r>
    </w:p>
    <w:p>
      <w:pPr>
        <w:tabs>
          <w:tab w:val="right" w:pos="10178"/>
        </w:tabs>
        <w:spacing w:after="120"/>
      </w:pPr>
      <w:r>
        <w:rPr>
          <w:rFonts w:ascii="Arial" w:cs="Arial" w:eastAsia="Arial" w:hAnsi="Arial"/>
          <w:sz w:val="24"/>
          <w:szCs w:val="24"/>
        </w:rPr>
        <w:t xml:space="preserve">Моторное топливо, куб.м</w:t>
      </w:r>
      <w:r>
        <w:rPr>
          <w:rFonts w:ascii="Arial" w:cs="Arial" w:eastAsia="Arial" w:hAnsi="Arial"/>
          <w:sz w:val="24"/>
          <w:szCs w:val="24"/>
        </w:rPr>
        <w:t xml:space="preserve">	</w:t>
      </w:r>
      <w:r>
        <w:rPr>
          <w:rFonts w:ascii="Arial" w:cs="Arial" w:eastAsia="Arial" w:hAnsi="Arial"/>
          <w:sz w:val="24"/>
          <w:szCs w:val="24"/>
        </w:rPr>
        <w:t xml:space="preserve">8859,10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16,50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146,2</w:t>
      </w:r>
    </w:p>
    <w:p>
      <w:pPr>
        <w:tabs>
          <w:tab w:val="right" w:pos="10178"/>
        </w:tabs>
        <w:spacing w:after="120"/>
      </w:pPr>
      <w:r>
        <w:rPr>
          <w:rFonts w:ascii="Arial" w:cs="Arial" w:eastAsia="Arial" w:hAnsi="Arial"/>
          <w:sz w:val="24"/>
          <w:szCs w:val="24"/>
        </w:rPr>
        <w:t xml:space="preserve">Дизельное топливо, куб.м</w:t>
      </w:r>
      <w:r>
        <w:rPr>
          <w:rFonts w:ascii="Arial" w:cs="Arial" w:eastAsia="Arial" w:hAnsi="Arial"/>
          <w:sz w:val="24"/>
          <w:szCs w:val="24"/>
        </w:rPr>
        <w:t xml:space="preserve">	</w:t>
      </w:r>
      <w:r>
        <w:rPr>
          <w:rFonts w:ascii="Arial" w:cs="Arial" w:eastAsia="Arial" w:hAnsi="Arial"/>
          <w:sz w:val="24"/>
          <w:szCs w:val="24"/>
        </w:rPr>
        <w:t xml:space="preserve">20196,00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17,84</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360,3</w:t>
      </w:r>
    </w:p>
    <w:p>
      <w:pPr>
        <w:tabs>
          <w:tab w:val="right" w:pos="10178"/>
        </w:tabs>
        <w:spacing w:after="120"/>
      </w:pPr>
      <w:r>
        <w:rPr>
          <w:rFonts w:ascii="Arial" w:cs="Arial" w:eastAsia="Arial" w:hAnsi="Arial"/>
          <w:sz w:val="24"/>
          <w:szCs w:val="24"/>
        </w:rPr>
        <w:t xml:space="preserve">Мазут, тонн</w:t>
      </w:r>
      <w:r>
        <w:rPr>
          <w:rFonts w:ascii="Arial" w:cs="Arial" w:eastAsia="Arial" w:hAnsi="Arial"/>
          <w:sz w:val="24"/>
          <w:szCs w:val="24"/>
        </w:rPr>
        <w:t xml:space="preserve">	</w:t>
      </w:r>
      <w:r>
        <w:rPr>
          <w:rFonts w:ascii="Arial" w:cs="Arial" w:eastAsia="Arial" w:hAnsi="Arial"/>
          <w:sz w:val="24"/>
          <w:szCs w:val="24"/>
        </w:rPr>
        <w:t xml:space="preserve">33054,10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10535,90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348,3</w:t>
      </w:r>
    </w:p>
    <w:p>
      <w:pPr>
        <w:tabs>
          <w:tab w:val="right" w:pos="10178"/>
        </w:tabs>
        <w:spacing w:after="120"/>
      </w:pPr>
      <w:r>
        <w:rPr>
          <w:rFonts w:ascii="Arial" w:cs="Arial" w:eastAsia="Arial" w:hAnsi="Arial"/>
          <w:sz w:val="24"/>
          <w:szCs w:val="24"/>
        </w:rPr>
        <w:t xml:space="preserve">Масло растительное, т</w:t>
      </w:r>
      <w:r>
        <w:rPr>
          <w:rFonts w:ascii="Arial" w:cs="Arial" w:eastAsia="Arial" w:hAnsi="Arial"/>
          <w:sz w:val="24"/>
          <w:szCs w:val="24"/>
        </w:rPr>
        <w:t xml:space="preserve">	</w:t>
      </w:r>
      <w:r>
        <w:rPr>
          <w:rFonts w:ascii="Arial" w:cs="Arial" w:eastAsia="Arial" w:hAnsi="Arial"/>
          <w:sz w:val="24"/>
          <w:szCs w:val="24"/>
        </w:rPr>
        <w:t xml:space="preserve">185000</w:t>
      </w:r>
    </w:p>
    <w:p>
      <w:pPr>
        <w:tabs>
          <w:tab w:val="right" w:pos="10178"/>
        </w:tabs>
        <w:spacing w:after="120"/>
      </w:pPr>
      <w:r>
        <w:rPr>
          <w:rFonts w:ascii="Arial" w:cs="Arial" w:eastAsia="Arial" w:hAnsi="Arial"/>
          <w:sz w:val="24"/>
          <w:szCs w:val="24"/>
        </w:rPr>
        <w:t xml:space="preserve">Водка, тыс. дал</w:t>
      </w:r>
      <w:r>
        <w:rPr>
          <w:rFonts w:ascii="Arial" w:cs="Arial" w:eastAsia="Arial" w:hAnsi="Arial"/>
          <w:sz w:val="24"/>
          <w:szCs w:val="24"/>
        </w:rPr>
        <w:t xml:space="preserve">	</w:t>
      </w:r>
      <w:r>
        <w:rPr>
          <w:rFonts w:ascii="Arial" w:cs="Arial" w:eastAsia="Arial" w:hAnsi="Arial"/>
          <w:sz w:val="24"/>
          <w:szCs w:val="24"/>
        </w:rPr>
        <w:t xml:space="preserve">1520</w:t>
      </w:r>
    </w:p>
    <w:p>
      <w:pPr>
        <w:tabs>
          <w:tab w:val="right" w:pos="10178"/>
        </w:tabs>
        <w:spacing w:after="120"/>
      </w:pPr>
      <w:r>
        <w:rPr>
          <w:rFonts w:ascii="Arial" w:cs="Arial" w:eastAsia="Arial" w:hAnsi="Arial"/>
          <w:sz w:val="24"/>
          <w:szCs w:val="24"/>
        </w:rPr>
        <w:t xml:space="preserve">Пиво, тыс. дал</w:t>
      </w:r>
      <w:r>
        <w:rPr>
          <w:rFonts w:ascii="Arial" w:cs="Arial" w:eastAsia="Arial" w:hAnsi="Arial"/>
          <w:sz w:val="24"/>
          <w:szCs w:val="24"/>
        </w:rPr>
        <w:t xml:space="preserve">	</w:t>
      </w:r>
      <w:r>
        <w:rPr>
          <w:rFonts w:ascii="Arial" w:cs="Arial" w:eastAsia="Arial" w:hAnsi="Arial"/>
          <w:sz w:val="24"/>
          <w:szCs w:val="24"/>
        </w:rPr>
        <w:t xml:space="preserve">1560</w:t>
      </w:r>
    </w:p>
    <w:p>
      <w:pPr>
        <w:tabs>
          <w:tab w:val="right" w:pos="10178"/>
        </w:tabs>
        <w:spacing w:after="120"/>
      </w:pPr>
      <w:r>
        <w:rPr>
          <w:rFonts w:ascii="Arial" w:cs="Arial" w:eastAsia="Arial" w:hAnsi="Arial"/>
          <w:sz w:val="24"/>
          <w:szCs w:val="24"/>
        </w:rPr>
        <w:t xml:space="preserve">Воды минеральные, газированные, неподслащенные и неароматизированные, тыс. дал</w:t>
      </w:r>
      <w:r>
        <w:rPr>
          <w:rFonts w:ascii="Arial" w:cs="Arial" w:eastAsia="Arial" w:hAnsi="Arial"/>
          <w:sz w:val="24"/>
          <w:szCs w:val="24"/>
        </w:rPr>
        <w:t xml:space="preserve">	</w:t>
      </w:r>
      <w:r>
        <w:rPr>
          <w:rFonts w:ascii="Arial" w:cs="Arial" w:eastAsia="Arial" w:hAnsi="Arial"/>
          <w:sz w:val="24"/>
          <w:szCs w:val="24"/>
        </w:rPr>
        <w:t xml:space="preserve">1910</w:t>
      </w:r>
    </w:p>
    <w:p>
      <w:pPr>
        <w:tabs>
          <w:tab w:val="right" w:pos="10178"/>
        </w:tabs>
        <w:spacing w:after="120"/>
      </w:pPr>
      <w:r>
        <w:rPr>
          <w:rFonts w:ascii="Arial" w:cs="Arial" w:eastAsia="Arial" w:hAnsi="Arial"/>
          <w:sz w:val="24"/>
          <w:szCs w:val="24"/>
        </w:rPr>
        <w:t xml:space="preserve">Напитки безалкогольные, тыс. дал</w:t>
      </w:r>
      <w:r>
        <w:rPr>
          <w:rFonts w:ascii="Arial" w:cs="Arial" w:eastAsia="Arial" w:hAnsi="Arial"/>
          <w:sz w:val="24"/>
          <w:szCs w:val="24"/>
        </w:rPr>
        <w:t xml:space="preserve">	</w:t>
      </w:r>
      <w:r>
        <w:rPr>
          <w:rFonts w:ascii="Arial" w:cs="Arial" w:eastAsia="Arial" w:hAnsi="Arial"/>
          <w:sz w:val="24"/>
          <w:szCs w:val="24"/>
        </w:rPr>
        <w:t xml:space="preserve">4050</w:t>
      </w:r>
    </w:p>
    <w:p>
      <w:pPr>
        <w:tabs>
          <w:tab w:val="right" w:pos="10178"/>
        </w:tabs>
        <w:spacing w:after="120"/>
      </w:pPr>
      <w:r>
        <w:rPr>
          <w:rFonts w:ascii="Arial" w:cs="Arial" w:eastAsia="Arial" w:hAnsi="Arial"/>
          <w:sz w:val="24"/>
          <w:szCs w:val="24"/>
        </w:rPr>
        <w:t xml:space="preserve">Мука из зерновых культур, тыс. т</w:t>
      </w:r>
      <w:r>
        <w:rPr>
          <w:rFonts w:ascii="Arial" w:cs="Arial" w:eastAsia="Arial" w:hAnsi="Arial"/>
          <w:sz w:val="24"/>
          <w:szCs w:val="24"/>
        </w:rPr>
        <w:t xml:space="preserve">	</w:t>
      </w:r>
      <w:r>
        <w:rPr>
          <w:rFonts w:ascii="Arial" w:cs="Arial" w:eastAsia="Arial" w:hAnsi="Arial"/>
          <w:sz w:val="24"/>
          <w:szCs w:val="24"/>
        </w:rPr>
        <w:t xml:space="preserve">585000</w:t>
      </w:r>
    </w:p>
    <w:p>
      <w:pPr>
        <w:tabs>
          <w:tab w:val="right" w:pos="10178"/>
        </w:tabs>
        <w:spacing w:after="120"/>
      </w:pPr>
      <w:r>
        <w:rPr>
          <w:rFonts w:ascii="Arial" w:cs="Arial" w:eastAsia="Arial" w:hAnsi="Arial"/>
          <w:sz w:val="24"/>
          <w:szCs w:val="24"/>
        </w:rPr>
        <w:t xml:space="preserve">Сахар-песок, тонн</w:t>
      </w:r>
      <w:r>
        <w:rPr>
          <w:rFonts w:ascii="Arial" w:cs="Arial" w:eastAsia="Arial" w:hAnsi="Arial"/>
          <w:sz w:val="24"/>
          <w:szCs w:val="24"/>
        </w:rPr>
        <w:t xml:space="preserve">	</w:t>
      </w:r>
      <w:r>
        <w:rPr>
          <w:rFonts w:ascii="Arial" w:cs="Arial" w:eastAsia="Arial" w:hAnsi="Arial"/>
          <w:sz w:val="24"/>
          <w:szCs w:val="24"/>
        </w:rPr>
        <w:t xml:space="preserve">576</w:t>
      </w:r>
    </w:p>
    <w:p>
      <w:pPr>
        <w:tabs>
          <w:tab w:val="right" w:pos="10178"/>
        </w:tabs>
        <w:spacing w:after="120"/>
      </w:pPr>
      <w:r>
        <w:rPr>
          <w:rFonts w:ascii="Arial" w:cs="Arial" w:eastAsia="Arial" w:hAnsi="Arial"/>
          <w:sz w:val="24"/>
          <w:szCs w:val="24"/>
        </w:rPr>
        <w:t xml:space="preserve">Сигареты, млн. шт.</w:t>
      </w:r>
      <w:r>
        <w:rPr>
          <w:rFonts w:ascii="Arial" w:cs="Arial" w:eastAsia="Arial" w:hAnsi="Arial"/>
          <w:sz w:val="24"/>
          <w:szCs w:val="24"/>
        </w:rPr>
        <w:t xml:space="preserve">	</w:t>
      </w:r>
      <w:r>
        <w:rPr>
          <w:rFonts w:ascii="Arial" w:cs="Arial" w:eastAsia="Arial" w:hAnsi="Arial"/>
          <w:sz w:val="24"/>
          <w:szCs w:val="24"/>
        </w:rPr>
        <w:t xml:space="preserve">3300</w:t>
      </w:r>
    </w:p>
    <w:p>
      <w:pPr>
        <w:tabs>
          <w:tab w:val="right" w:pos="10178"/>
        </w:tabs>
        <w:spacing w:after="120"/>
      </w:pPr>
      <w:r>
        <w:rPr>
          <w:rFonts w:ascii="Arial" w:cs="Arial" w:eastAsia="Arial" w:hAnsi="Arial"/>
          <w:sz w:val="24"/>
          <w:szCs w:val="24"/>
        </w:rPr>
        <w:t xml:space="preserve">Табак, промышленно изготовленный и его заменители, т</w:t>
      </w:r>
      <w:r>
        <w:rPr>
          <w:rFonts w:ascii="Arial" w:cs="Arial" w:eastAsia="Arial" w:hAnsi="Arial"/>
          <w:sz w:val="24"/>
          <w:szCs w:val="24"/>
        </w:rPr>
        <w:t xml:space="preserve">	</w:t>
      </w:r>
      <w:r>
        <w:rPr>
          <w:rFonts w:ascii="Arial" w:cs="Arial" w:eastAsia="Arial" w:hAnsi="Arial"/>
          <w:sz w:val="24"/>
          <w:szCs w:val="24"/>
        </w:rPr>
        <w:t xml:space="preserve">9000</w:t>
      </w:r>
    </w:p>
    <w:p>
      <w:pPr>
        <w:tabs>
          <w:tab w:val="right" w:pos="10178"/>
        </w:tabs>
        <w:spacing w:after="120"/>
      </w:pPr>
      <w:r>
        <w:rPr>
          <w:rFonts w:ascii="Arial" w:cs="Arial" w:eastAsia="Arial" w:hAnsi="Arial"/>
          <w:sz w:val="24"/>
          <w:szCs w:val="24"/>
        </w:rPr>
        <w:t xml:space="preserve">Волокно хлопковое кардои гребнечесанное, тыс. тонн(*)</w:t>
      </w:r>
      <w:r>
        <w:rPr>
          <w:rFonts w:ascii="Arial" w:cs="Arial" w:eastAsia="Arial" w:hAnsi="Arial"/>
          <w:sz w:val="24"/>
          <w:szCs w:val="24"/>
        </w:rPr>
        <w:t xml:space="preserve">	</w:t>
      </w:r>
      <w:r>
        <w:rPr>
          <w:rFonts w:ascii="Arial" w:cs="Arial" w:eastAsia="Arial" w:hAnsi="Arial"/>
          <w:sz w:val="24"/>
          <w:szCs w:val="24"/>
        </w:rPr>
        <w:t xml:space="preserve">15,5</w:t>
      </w:r>
    </w:p>
    <w:p>
      <w:pPr>
        <w:tabs>
          <w:tab w:val="right" w:pos="10178"/>
        </w:tabs>
        <w:spacing w:after="120"/>
      </w:pPr>
      <w:r>
        <w:rPr>
          <w:rFonts w:ascii="Arial" w:cs="Arial" w:eastAsia="Arial" w:hAnsi="Arial"/>
          <w:sz w:val="24"/>
          <w:szCs w:val="24"/>
        </w:rPr>
        <w:t xml:space="preserve">Цена за 1 тонну, сом</w:t>
      </w:r>
      <w:r>
        <w:rPr>
          <w:rFonts w:ascii="Arial" w:cs="Arial" w:eastAsia="Arial" w:hAnsi="Arial"/>
          <w:sz w:val="24"/>
          <w:szCs w:val="24"/>
        </w:rPr>
        <w:t xml:space="preserve">	</w:t>
      </w:r>
      <w:r>
        <w:rPr>
          <w:rFonts w:ascii="Arial" w:cs="Arial" w:eastAsia="Arial" w:hAnsi="Arial"/>
          <w:sz w:val="24"/>
          <w:szCs w:val="24"/>
        </w:rPr>
        <w:t xml:space="preserve">42783,0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661,0</w:t>
      </w:r>
    </w:p>
    <w:p>
      <w:pPr>
        <w:tabs>
          <w:tab w:val="right" w:pos="10178"/>
        </w:tabs>
        <w:spacing w:after="120"/>
      </w:pPr>
      <w:r>
        <w:rPr>
          <w:rFonts w:ascii="Arial" w:cs="Arial" w:eastAsia="Arial" w:hAnsi="Arial"/>
          <w:sz w:val="24"/>
          <w:szCs w:val="24"/>
        </w:rPr>
        <w:t xml:space="preserve">Ткани готовые всех видов, тыс. кв.м</w:t>
      </w:r>
      <w:r>
        <w:rPr>
          <w:rFonts w:ascii="Arial" w:cs="Arial" w:eastAsia="Arial" w:hAnsi="Arial"/>
          <w:sz w:val="24"/>
          <w:szCs w:val="24"/>
        </w:rPr>
        <w:t xml:space="preserve">	</w:t>
      </w:r>
      <w:r>
        <w:rPr>
          <w:rFonts w:ascii="Arial" w:cs="Arial" w:eastAsia="Arial" w:hAnsi="Arial"/>
          <w:sz w:val="24"/>
          <w:szCs w:val="24"/>
        </w:rPr>
        <w:t xml:space="preserve">2008,0</w:t>
      </w:r>
    </w:p>
    <w:p>
      <w:pPr>
        <w:tabs>
          <w:tab w:val="right" w:pos="10178"/>
        </w:tabs>
        <w:spacing w:after="120"/>
      </w:pPr>
      <w:r>
        <w:rPr>
          <w:rFonts w:ascii="Arial" w:cs="Arial" w:eastAsia="Arial" w:hAnsi="Arial"/>
          <w:sz w:val="24"/>
          <w:szCs w:val="24"/>
        </w:rPr>
        <w:t xml:space="preserve">Цена за 1 кв.м, сом</w:t>
      </w:r>
      <w:r>
        <w:rPr>
          <w:rFonts w:ascii="Arial" w:cs="Arial" w:eastAsia="Arial" w:hAnsi="Arial"/>
          <w:sz w:val="24"/>
          <w:szCs w:val="24"/>
        </w:rPr>
        <w:t xml:space="preserve">	</w:t>
      </w:r>
      <w:r>
        <w:rPr>
          <w:rFonts w:ascii="Arial" w:cs="Arial" w:eastAsia="Arial" w:hAnsi="Arial"/>
          <w:sz w:val="24"/>
          <w:szCs w:val="24"/>
        </w:rPr>
        <w:t xml:space="preserve">40,0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80,3</w:t>
      </w:r>
    </w:p>
    <w:p>
      <w:pPr>
        <w:tabs>
          <w:tab w:val="right" w:pos="10178"/>
        </w:tabs>
        <w:spacing w:after="120"/>
      </w:pPr>
      <w:r>
        <w:rPr>
          <w:rFonts w:ascii="Arial" w:cs="Arial" w:eastAsia="Arial" w:hAnsi="Arial"/>
          <w:sz w:val="24"/>
          <w:szCs w:val="24"/>
        </w:rPr>
        <w:t xml:space="preserve">Швейные изделия, млн. сом</w:t>
      </w:r>
      <w:r>
        <w:rPr>
          <w:rFonts w:ascii="Arial" w:cs="Arial" w:eastAsia="Arial" w:hAnsi="Arial"/>
          <w:sz w:val="24"/>
          <w:szCs w:val="24"/>
        </w:rPr>
        <w:t xml:space="preserve">	</w:t>
      </w:r>
      <w:r>
        <w:rPr>
          <w:rFonts w:ascii="Arial" w:cs="Arial" w:eastAsia="Arial" w:hAnsi="Arial"/>
          <w:sz w:val="24"/>
          <w:szCs w:val="24"/>
        </w:rPr>
        <w:t xml:space="preserve">4045,1</w:t>
      </w:r>
    </w:p>
    <w:p>
      <w:pPr>
        <w:tabs>
          <w:tab w:val="right" w:pos="10178"/>
        </w:tabs>
        <w:spacing w:after="120"/>
      </w:pPr>
      <w:r>
        <w:rPr>
          <w:rFonts w:ascii="Arial" w:cs="Arial" w:eastAsia="Arial" w:hAnsi="Arial"/>
          <w:sz w:val="24"/>
          <w:szCs w:val="24"/>
        </w:rPr>
        <w:t xml:space="preserve">Кожа из овечьих, козьих и свиных шкур, тыс. кв.дм</w:t>
      </w:r>
      <w:r>
        <w:rPr>
          <w:rFonts w:ascii="Arial" w:cs="Arial" w:eastAsia="Arial" w:hAnsi="Arial"/>
          <w:sz w:val="24"/>
          <w:szCs w:val="24"/>
        </w:rPr>
        <w:t xml:space="preserve">	</w:t>
      </w:r>
      <w:r>
        <w:rPr>
          <w:rFonts w:ascii="Arial" w:cs="Arial" w:eastAsia="Arial" w:hAnsi="Arial"/>
          <w:sz w:val="24"/>
          <w:szCs w:val="24"/>
        </w:rPr>
        <w:t xml:space="preserve">3495,8</w:t>
      </w:r>
    </w:p>
    <w:p>
      <w:pPr>
        <w:tabs>
          <w:tab w:val="right" w:pos="10178"/>
        </w:tabs>
        <w:spacing w:after="120"/>
      </w:pPr>
      <w:r>
        <w:rPr>
          <w:rFonts w:ascii="Arial" w:cs="Arial" w:eastAsia="Arial" w:hAnsi="Arial"/>
          <w:sz w:val="24"/>
          <w:szCs w:val="24"/>
        </w:rPr>
        <w:t xml:space="preserve">Цена за 1 кв.дм, сом</w:t>
      </w:r>
      <w:r>
        <w:rPr>
          <w:rFonts w:ascii="Arial" w:cs="Arial" w:eastAsia="Arial" w:hAnsi="Arial"/>
          <w:sz w:val="24"/>
          <w:szCs w:val="24"/>
        </w:rPr>
        <w:t xml:space="preserve">	</w:t>
      </w:r>
      <w:r>
        <w:rPr>
          <w:rFonts w:ascii="Arial" w:cs="Arial" w:eastAsia="Arial" w:hAnsi="Arial"/>
          <w:sz w:val="24"/>
          <w:szCs w:val="24"/>
        </w:rPr>
        <w:t xml:space="preserve">16,4</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57,3</w:t>
      </w:r>
    </w:p>
    <w:p>
      <w:pPr>
        <w:tabs>
          <w:tab w:val="right" w:pos="10178"/>
        </w:tabs>
        <w:spacing w:after="120"/>
      </w:pPr>
      <w:r>
        <w:rPr>
          <w:rFonts w:ascii="Arial" w:cs="Arial" w:eastAsia="Arial" w:hAnsi="Arial"/>
          <w:sz w:val="24"/>
          <w:szCs w:val="24"/>
        </w:rPr>
        <w:t xml:space="preserve">Обувь, тыс. пар</w:t>
      </w:r>
      <w:r>
        <w:rPr>
          <w:rFonts w:ascii="Arial" w:cs="Arial" w:eastAsia="Arial" w:hAnsi="Arial"/>
          <w:sz w:val="24"/>
          <w:szCs w:val="24"/>
        </w:rPr>
        <w:t xml:space="preserve">	</w:t>
      </w:r>
      <w:r>
        <w:rPr>
          <w:rFonts w:ascii="Arial" w:cs="Arial" w:eastAsia="Arial" w:hAnsi="Arial"/>
          <w:sz w:val="24"/>
          <w:szCs w:val="24"/>
        </w:rPr>
        <w:t xml:space="preserve">5974,0</w:t>
      </w:r>
    </w:p>
    <w:p>
      <w:pPr>
        <w:tabs>
          <w:tab w:val="right" w:pos="10178"/>
        </w:tabs>
        <w:spacing w:after="120"/>
      </w:pPr>
      <w:r>
        <w:rPr>
          <w:rFonts w:ascii="Arial" w:cs="Arial" w:eastAsia="Arial" w:hAnsi="Arial"/>
          <w:sz w:val="24"/>
          <w:szCs w:val="24"/>
        </w:rPr>
        <w:t xml:space="preserve">Цена за 1 пару, сом</w:t>
      </w:r>
      <w:r>
        <w:rPr>
          <w:rFonts w:ascii="Arial" w:cs="Arial" w:eastAsia="Arial" w:hAnsi="Arial"/>
          <w:sz w:val="24"/>
          <w:szCs w:val="24"/>
        </w:rPr>
        <w:t xml:space="preserve">	</w:t>
      </w:r>
      <w:r>
        <w:rPr>
          <w:rFonts w:ascii="Arial" w:cs="Arial" w:eastAsia="Arial" w:hAnsi="Arial"/>
          <w:sz w:val="24"/>
          <w:szCs w:val="24"/>
        </w:rPr>
        <w:t xml:space="preserve">22,6</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135,0</w:t>
      </w:r>
    </w:p>
    <w:p>
      <w:pPr>
        <w:tabs>
          <w:tab w:val="right" w:pos="10178"/>
        </w:tabs>
        <w:spacing w:after="120"/>
      </w:pPr>
      <w:r>
        <w:rPr>
          <w:rFonts w:ascii="Arial" w:cs="Arial" w:eastAsia="Arial" w:hAnsi="Arial"/>
          <w:sz w:val="24"/>
          <w:szCs w:val="24"/>
        </w:rPr>
        <w:t xml:space="preserve">Листовое стекло, тыс. кв.м</w:t>
      </w:r>
      <w:r>
        <w:rPr>
          <w:rFonts w:ascii="Arial" w:cs="Arial" w:eastAsia="Arial" w:hAnsi="Arial"/>
          <w:sz w:val="24"/>
          <w:szCs w:val="24"/>
        </w:rPr>
        <w:t xml:space="preserve">	</w:t>
      </w:r>
      <w:r>
        <w:rPr>
          <w:rFonts w:ascii="Arial" w:cs="Arial" w:eastAsia="Arial" w:hAnsi="Arial"/>
          <w:sz w:val="24"/>
          <w:szCs w:val="24"/>
        </w:rPr>
        <w:t xml:space="preserve">10000,0</w:t>
      </w:r>
    </w:p>
    <w:p>
      <w:pPr>
        <w:tabs>
          <w:tab w:val="right" w:pos="10178"/>
        </w:tabs>
        <w:spacing w:after="120"/>
      </w:pPr>
      <w:r>
        <w:rPr>
          <w:rFonts w:ascii="Arial" w:cs="Arial" w:eastAsia="Arial" w:hAnsi="Arial"/>
          <w:sz w:val="24"/>
          <w:szCs w:val="24"/>
        </w:rPr>
        <w:t xml:space="preserve">Цена за кв.м, сом</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1020,0</w:t>
      </w:r>
    </w:p>
    <w:p>
      <w:pPr>
        <w:tabs>
          <w:tab w:val="right" w:pos="10178"/>
        </w:tabs>
        <w:spacing w:after="120"/>
      </w:pPr>
      <w:r>
        <w:rPr>
          <w:rFonts w:ascii="Arial" w:cs="Arial" w:eastAsia="Arial" w:hAnsi="Arial"/>
          <w:sz w:val="24"/>
          <w:szCs w:val="24"/>
        </w:rPr>
        <w:t xml:space="preserve">Сборные строительные конструкции из бетона, тыс. т</w:t>
      </w:r>
      <w:r>
        <w:rPr>
          <w:rFonts w:ascii="Arial" w:cs="Arial" w:eastAsia="Arial" w:hAnsi="Arial"/>
          <w:sz w:val="24"/>
          <w:szCs w:val="24"/>
        </w:rPr>
        <w:t xml:space="preserve">	</w:t>
      </w:r>
      <w:r>
        <w:rPr>
          <w:rFonts w:ascii="Arial" w:cs="Arial" w:eastAsia="Arial" w:hAnsi="Arial"/>
          <w:sz w:val="24"/>
          <w:szCs w:val="24"/>
        </w:rPr>
        <w:t xml:space="preserve">110,5</w:t>
      </w:r>
    </w:p>
    <w:p>
      <w:pPr>
        <w:tabs>
          <w:tab w:val="right" w:pos="10178"/>
        </w:tabs>
        <w:spacing w:after="120"/>
      </w:pPr>
      <w:r>
        <w:rPr>
          <w:rFonts w:ascii="Arial" w:cs="Arial" w:eastAsia="Arial" w:hAnsi="Arial"/>
          <w:sz w:val="24"/>
          <w:szCs w:val="24"/>
        </w:rPr>
        <w:t xml:space="preserve">Цена за тонну (средняя), сом</w:t>
      </w:r>
      <w:r>
        <w:rPr>
          <w:rFonts w:ascii="Arial" w:cs="Arial" w:eastAsia="Arial" w:hAnsi="Arial"/>
          <w:sz w:val="24"/>
          <w:szCs w:val="24"/>
        </w:rPr>
        <w:t xml:space="preserve">	</w:t>
      </w:r>
      <w:r>
        <w:rPr>
          <w:rFonts w:ascii="Arial" w:cs="Arial" w:eastAsia="Arial" w:hAnsi="Arial"/>
          <w:sz w:val="24"/>
          <w:szCs w:val="24"/>
        </w:rPr>
        <w:t xml:space="preserve">1950,0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215,5</w:t>
      </w:r>
    </w:p>
    <w:p>
      <w:pPr>
        <w:tabs>
          <w:tab w:val="right" w:pos="10178"/>
        </w:tabs>
        <w:spacing w:after="120"/>
      </w:pPr>
      <w:r>
        <w:rPr>
          <w:rFonts w:ascii="Arial" w:cs="Arial" w:eastAsia="Arial" w:hAnsi="Arial"/>
          <w:sz w:val="24"/>
          <w:szCs w:val="24"/>
        </w:rPr>
        <w:t xml:space="preserve">Шифер гофрированный, листы, панели и изделия аналогичные из асбестоцемента, тыс. т</w:t>
      </w:r>
      <w:r>
        <w:rPr>
          <w:rFonts w:ascii="Arial" w:cs="Arial" w:eastAsia="Arial" w:hAnsi="Arial"/>
          <w:sz w:val="24"/>
          <w:szCs w:val="24"/>
        </w:rPr>
        <w:t xml:space="preserve">	</w:t>
      </w:r>
      <w:r>
        <w:rPr>
          <w:rFonts w:ascii="Arial" w:cs="Arial" w:eastAsia="Arial" w:hAnsi="Arial"/>
          <w:sz w:val="24"/>
          <w:szCs w:val="24"/>
        </w:rPr>
        <w:t xml:space="preserve">127,0</w:t>
      </w:r>
    </w:p>
    <w:p>
      <w:pPr>
        <w:tabs>
          <w:tab w:val="right" w:pos="10178"/>
        </w:tabs>
        <w:spacing w:after="120"/>
      </w:pPr>
      <w:r>
        <w:rPr>
          <w:rFonts w:ascii="Arial" w:cs="Arial" w:eastAsia="Arial" w:hAnsi="Arial"/>
          <w:sz w:val="24"/>
          <w:szCs w:val="24"/>
        </w:rPr>
        <w:t xml:space="preserve">Цена за лист, сом</w:t>
      </w:r>
      <w:r>
        <w:rPr>
          <w:rFonts w:ascii="Arial" w:cs="Arial" w:eastAsia="Arial" w:hAnsi="Arial"/>
          <w:sz w:val="24"/>
          <w:szCs w:val="24"/>
        </w:rPr>
        <w:t xml:space="preserve">	</w:t>
      </w:r>
      <w:r>
        <w:rPr>
          <w:rFonts w:ascii="Arial" w:cs="Arial" w:eastAsia="Arial" w:hAnsi="Arial"/>
          <w:sz w:val="24"/>
          <w:szCs w:val="24"/>
        </w:rPr>
        <w:t xml:space="preserve">195,0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24,8</w:t>
      </w:r>
    </w:p>
    <w:p>
      <w:pPr>
        <w:tabs>
          <w:tab w:val="right" w:pos="10178"/>
        </w:tabs>
        <w:spacing w:after="120"/>
      </w:pPr>
      <w:r>
        <w:rPr>
          <w:rFonts w:ascii="Arial" w:cs="Arial" w:eastAsia="Arial" w:hAnsi="Arial"/>
          <w:sz w:val="24"/>
          <w:szCs w:val="24"/>
        </w:rPr>
        <w:t xml:space="preserve">Цемент, тыс. т</w:t>
      </w:r>
      <w:r>
        <w:rPr>
          <w:rFonts w:ascii="Arial" w:cs="Arial" w:eastAsia="Arial" w:hAnsi="Arial"/>
          <w:sz w:val="24"/>
          <w:szCs w:val="24"/>
        </w:rPr>
        <w:t xml:space="preserve">	</w:t>
      </w:r>
      <w:r>
        <w:rPr>
          <w:rFonts w:ascii="Arial" w:cs="Arial" w:eastAsia="Arial" w:hAnsi="Arial"/>
          <w:sz w:val="24"/>
          <w:szCs w:val="24"/>
        </w:rPr>
        <w:t xml:space="preserve">1400,0</w:t>
      </w:r>
    </w:p>
    <w:p>
      <w:pPr>
        <w:tabs>
          <w:tab w:val="right" w:pos="10178"/>
        </w:tabs>
        <w:spacing w:after="120"/>
      </w:pPr>
      <w:r>
        <w:rPr>
          <w:rFonts w:ascii="Arial" w:cs="Arial" w:eastAsia="Arial" w:hAnsi="Arial"/>
          <w:sz w:val="24"/>
          <w:szCs w:val="24"/>
        </w:rPr>
        <w:t xml:space="preserve">Цена за тонну, сом</w:t>
      </w:r>
      <w:r>
        <w:rPr>
          <w:rFonts w:ascii="Arial" w:cs="Arial" w:eastAsia="Arial" w:hAnsi="Arial"/>
          <w:sz w:val="24"/>
          <w:szCs w:val="24"/>
        </w:rPr>
        <w:t xml:space="preserve">	</w:t>
      </w:r>
      <w:r>
        <w:rPr>
          <w:rFonts w:ascii="Arial" w:cs="Arial" w:eastAsia="Arial" w:hAnsi="Arial"/>
          <w:sz w:val="24"/>
          <w:szCs w:val="24"/>
        </w:rPr>
        <w:t xml:space="preserve">3850,0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5390,0</w:t>
      </w:r>
    </w:p>
    <w:p>
      <w:pPr>
        <w:tabs>
          <w:tab w:val="right" w:pos="10178"/>
        </w:tabs>
        <w:spacing w:after="120"/>
      </w:pPr>
      <w:r>
        <w:rPr>
          <w:rFonts w:ascii="Arial" w:cs="Arial" w:eastAsia="Arial" w:hAnsi="Arial"/>
          <w:sz w:val="24"/>
          <w:szCs w:val="24"/>
        </w:rPr>
        <w:t xml:space="preserve">Трансформаторы, тыс. шт.</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Лампы накаливания, млн. шт.</w:t>
      </w:r>
      <w:r>
        <w:rPr>
          <w:rFonts w:ascii="Arial" w:cs="Arial" w:eastAsia="Arial" w:hAnsi="Arial"/>
          <w:sz w:val="24"/>
          <w:szCs w:val="24"/>
        </w:rPr>
        <w:t xml:space="preserve">	</w:t>
      </w:r>
      <w:r>
        <w:rPr>
          <w:rFonts w:ascii="Arial" w:cs="Arial" w:eastAsia="Arial" w:hAnsi="Arial"/>
          <w:sz w:val="24"/>
          <w:szCs w:val="24"/>
        </w:rPr>
        <w:t xml:space="preserve">152,2</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5,8</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0,9</w:t>
      </w:r>
    </w:p>
    <w:p>
      <w:pPr>
        <w:tabs>
          <w:tab w:val="right" w:pos="10178"/>
        </w:tabs>
        <w:spacing w:after="120"/>
      </w:pPr>
      <w:r>
        <w:rPr>
          <w:rFonts w:ascii="Arial" w:cs="Arial" w:eastAsia="Arial" w:hAnsi="Arial"/>
          <w:sz w:val="24"/>
          <w:szCs w:val="24"/>
        </w:rPr>
        <w:t xml:space="preserve">Мебель, млн. сомов</w:t>
      </w:r>
      <w:r>
        <w:rPr>
          <w:rFonts w:ascii="Arial" w:cs="Arial" w:eastAsia="Arial" w:hAnsi="Arial"/>
          <w:sz w:val="24"/>
          <w:szCs w:val="24"/>
        </w:rPr>
        <w:t xml:space="preserve">	</w:t>
      </w:r>
      <w:r>
        <w:rPr>
          <w:rFonts w:ascii="Arial" w:cs="Arial" w:eastAsia="Arial" w:hAnsi="Arial"/>
          <w:sz w:val="24"/>
          <w:szCs w:val="24"/>
        </w:rPr>
        <w:t xml:space="preserve">387,4</w:t>
      </w:r>
    </w:p>
    <w:p>
      <w:pPr>
        <w:tabs>
          <w:tab w:val="right" w:pos="10178"/>
        </w:tabs>
        <w:spacing w:after="120"/>
      </w:pPr>
      <w:r>
        <w:rPr>
          <w:rFonts w:ascii="Arial" w:cs="Arial" w:eastAsia="Arial" w:hAnsi="Arial"/>
          <w:sz w:val="24"/>
          <w:szCs w:val="24"/>
        </w:rPr>
        <w:t xml:space="preserve">Ювелирные изделия и товары аналогичного производства, млн. сомов</w:t>
      </w:r>
      <w:r>
        <w:rPr>
          <w:rFonts w:ascii="Arial" w:cs="Arial" w:eastAsia="Arial" w:hAnsi="Arial"/>
          <w:sz w:val="24"/>
          <w:szCs w:val="24"/>
        </w:rPr>
        <w:t xml:space="preserve">	</w:t>
      </w:r>
      <w:r>
        <w:rPr>
          <w:rFonts w:ascii="Arial" w:cs="Arial" w:eastAsia="Arial" w:hAnsi="Arial"/>
          <w:sz w:val="24"/>
          <w:szCs w:val="24"/>
        </w:rPr>
        <w:t xml:space="preserve">378,3</w:t>
      </w:r>
    </w:p>
    <w:p>
      <w:pPr>
        <w:spacing w:after="120"/>
        <w:jc w:val="left"/>
      </w:pPr>
      <w:r>
        <w:rPr>
          <w:rFonts w:ascii="Arial" w:cs="Arial" w:eastAsia="Arial" w:hAnsi="Arial"/>
          <w:sz w:val="24"/>
          <w:szCs w:val="24"/>
        </w:rPr>
        <w:t xml:space="preserve">Производство и распределение электроэнергии, газа и воды</w:t>
      </w:r>
    </w:p>
    <w:p>
      <w:pPr>
        <w:tabs>
          <w:tab w:val="right" w:pos="10178"/>
        </w:tabs>
        <w:spacing w:after="120"/>
      </w:pPr>
      <w:r>
        <w:rPr>
          <w:rFonts w:ascii="Arial" w:cs="Arial" w:eastAsia="Arial" w:hAnsi="Arial"/>
          <w:sz w:val="24"/>
          <w:szCs w:val="24"/>
        </w:rPr>
        <w:t xml:space="preserve">Электроэнергия, млн. кВт.час</w:t>
      </w:r>
      <w:r>
        <w:rPr>
          <w:rFonts w:ascii="Arial" w:cs="Arial" w:eastAsia="Arial" w:hAnsi="Arial"/>
          <w:sz w:val="24"/>
          <w:szCs w:val="24"/>
        </w:rPr>
        <w:t xml:space="preserve">	</w:t>
      </w:r>
      <w:r>
        <w:rPr>
          <w:rFonts w:ascii="Arial" w:cs="Arial" w:eastAsia="Arial" w:hAnsi="Arial"/>
          <w:sz w:val="24"/>
          <w:szCs w:val="24"/>
        </w:rPr>
        <w:t xml:space="preserve">11800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Цены зависят от категории потребителей</w:t>
      </w:r>
    </w:p>
    <w:p>
      <w:pPr>
        <w:tabs>
          <w:tab w:val="right" w:pos="10178"/>
        </w:tabs>
        <w:spacing w:after="120"/>
      </w:pPr>
      <w:r>
        <w:rPr>
          <w:rFonts w:ascii="Arial" w:cs="Arial" w:eastAsia="Arial" w:hAnsi="Arial"/>
          <w:sz w:val="24"/>
          <w:szCs w:val="24"/>
        </w:rPr>
        <w:t xml:space="preserve">Тепловая энергия, Гкал</w:t>
      </w:r>
      <w:r>
        <w:rPr>
          <w:rFonts w:ascii="Arial" w:cs="Arial" w:eastAsia="Arial" w:hAnsi="Arial"/>
          <w:sz w:val="24"/>
          <w:szCs w:val="24"/>
        </w:rPr>
        <w:t xml:space="preserve">	</w:t>
      </w:r>
      <w:r>
        <w:rPr>
          <w:rFonts w:ascii="Arial" w:cs="Arial" w:eastAsia="Arial" w:hAnsi="Arial"/>
          <w:sz w:val="24"/>
          <w:szCs w:val="24"/>
        </w:rPr>
        <w:t xml:space="preserve">3300000,0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2100,0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6930,0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инвестиций в основной капитал на 2010 год по источникам финансирования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2010 г. ожид.</w:t>
      </w:r>
    </w:p>
    <w:p>
      <w:pPr>
        <w:tabs>
          <w:tab w:val="right" w:pos="10178"/>
        </w:tabs>
        <w:spacing w:after="120"/>
      </w:pPr>
      <w:r>
        <w:rPr>
          <w:rFonts w:ascii="Arial" w:cs="Arial" w:eastAsia="Arial" w:hAnsi="Arial"/>
          <w:sz w:val="24"/>
          <w:szCs w:val="24"/>
        </w:rPr>
        <w:t xml:space="preserve">Капитальные вложения всего, млн. сомов</w:t>
      </w:r>
      <w:r>
        <w:rPr>
          <w:rFonts w:ascii="Arial" w:cs="Arial" w:eastAsia="Arial" w:hAnsi="Arial"/>
          <w:sz w:val="24"/>
          <w:szCs w:val="24"/>
        </w:rPr>
        <w:t xml:space="preserve">	</w:t>
      </w:r>
      <w:r>
        <w:rPr>
          <w:rFonts w:ascii="Arial" w:cs="Arial" w:eastAsia="Arial" w:hAnsi="Arial"/>
          <w:sz w:val="24"/>
          <w:szCs w:val="24"/>
        </w:rPr>
        <w:t xml:space="preserve">50502,3</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130,5</w:t>
      </w:r>
    </w:p>
    <w:p>
      <w:pPr>
        <w:tabs>
          <w:tab w:val="right" w:pos="10178"/>
        </w:tabs>
        <w:spacing w:after="120"/>
      </w:pPr>
      <w:r>
        <w:rPr>
          <w:rFonts w:ascii="Arial" w:cs="Arial" w:eastAsia="Arial" w:hAnsi="Arial"/>
          <w:sz w:val="24"/>
          <w:szCs w:val="24"/>
        </w:rPr>
        <w:t xml:space="preserve">Республиканский бюджет включая чрезвычайные ситуации, млн. сомов</w:t>
      </w:r>
      <w:r>
        <w:rPr>
          <w:rFonts w:ascii="Arial" w:cs="Arial" w:eastAsia="Arial" w:hAnsi="Arial"/>
          <w:sz w:val="24"/>
          <w:szCs w:val="24"/>
        </w:rPr>
        <w:t xml:space="preserve">	</w:t>
      </w:r>
      <w:r>
        <w:rPr>
          <w:rFonts w:ascii="Arial" w:cs="Arial" w:eastAsia="Arial" w:hAnsi="Arial"/>
          <w:sz w:val="24"/>
          <w:szCs w:val="24"/>
        </w:rPr>
        <w:t xml:space="preserve">6374,2</w:t>
      </w:r>
    </w:p>
    <w:p>
      <w:pPr>
        <w:tabs>
          <w:tab w:val="right" w:pos="10178"/>
        </w:tabs>
        <w:spacing w:after="120"/>
      </w:pPr>
      <w:r>
        <w:rPr>
          <w:rFonts w:ascii="Arial" w:cs="Arial" w:eastAsia="Arial" w:hAnsi="Arial"/>
          <w:sz w:val="24"/>
          <w:szCs w:val="24"/>
        </w:rPr>
        <w:t xml:space="preserve">Местный бюджет, млн. сомов</w:t>
      </w:r>
      <w:r>
        <w:rPr>
          <w:rFonts w:ascii="Arial" w:cs="Arial" w:eastAsia="Arial" w:hAnsi="Arial"/>
          <w:sz w:val="24"/>
          <w:szCs w:val="24"/>
        </w:rPr>
        <w:t xml:space="preserve">	</w:t>
      </w:r>
      <w:r>
        <w:rPr>
          <w:rFonts w:ascii="Arial" w:cs="Arial" w:eastAsia="Arial" w:hAnsi="Arial"/>
          <w:sz w:val="24"/>
          <w:szCs w:val="24"/>
        </w:rPr>
        <w:t xml:space="preserve">653,2</w:t>
      </w:r>
    </w:p>
    <w:p>
      <w:pPr>
        <w:tabs>
          <w:tab w:val="right" w:pos="10178"/>
        </w:tabs>
        <w:spacing w:after="120"/>
      </w:pPr>
      <w:r>
        <w:rPr>
          <w:rFonts w:ascii="Arial" w:cs="Arial" w:eastAsia="Arial" w:hAnsi="Arial"/>
          <w:sz w:val="24"/>
          <w:szCs w:val="24"/>
        </w:rPr>
        <w:t xml:space="preserve">Средств предприятий и организаций, млн. сомов</w:t>
      </w:r>
      <w:r>
        <w:rPr>
          <w:rFonts w:ascii="Arial" w:cs="Arial" w:eastAsia="Arial" w:hAnsi="Arial"/>
          <w:sz w:val="24"/>
          <w:szCs w:val="24"/>
        </w:rPr>
        <w:t xml:space="preserve">	</w:t>
      </w:r>
      <w:r>
        <w:rPr>
          <w:rFonts w:ascii="Arial" w:cs="Arial" w:eastAsia="Arial" w:hAnsi="Arial"/>
          <w:sz w:val="24"/>
          <w:szCs w:val="24"/>
        </w:rPr>
        <w:t xml:space="preserve">12632,2</w:t>
      </w:r>
    </w:p>
    <w:p>
      <w:pPr>
        <w:tabs>
          <w:tab w:val="right" w:pos="10178"/>
        </w:tabs>
        <w:spacing w:after="120"/>
      </w:pPr>
      <w:r>
        <w:rPr>
          <w:rFonts w:ascii="Arial" w:cs="Arial" w:eastAsia="Arial" w:hAnsi="Arial"/>
          <w:sz w:val="24"/>
          <w:szCs w:val="24"/>
        </w:rPr>
        <w:t xml:space="preserve">Кредит банка, млн. сомов</w:t>
      </w:r>
      <w:r>
        <w:rPr>
          <w:rFonts w:ascii="Arial" w:cs="Arial" w:eastAsia="Arial" w:hAnsi="Arial"/>
          <w:sz w:val="24"/>
          <w:szCs w:val="24"/>
        </w:rPr>
        <w:t xml:space="preserve">	</w:t>
      </w:r>
      <w:r>
        <w:rPr>
          <w:rFonts w:ascii="Arial" w:cs="Arial" w:eastAsia="Arial" w:hAnsi="Arial"/>
          <w:sz w:val="24"/>
          <w:szCs w:val="24"/>
        </w:rPr>
        <w:t xml:space="preserve">1811,5</w:t>
      </w:r>
    </w:p>
    <w:p>
      <w:pPr>
        <w:tabs>
          <w:tab w:val="right" w:pos="10178"/>
        </w:tabs>
        <w:spacing w:after="120"/>
      </w:pPr>
      <w:r>
        <w:rPr>
          <w:rFonts w:ascii="Arial" w:cs="Arial" w:eastAsia="Arial" w:hAnsi="Arial"/>
          <w:sz w:val="24"/>
          <w:szCs w:val="24"/>
        </w:rPr>
        <w:t xml:space="preserve">Средства населения и прочие, млн. сомов</w:t>
      </w:r>
      <w:r>
        <w:rPr>
          <w:rFonts w:ascii="Arial" w:cs="Arial" w:eastAsia="Arial" w:hAnsi="Arial"/>
          <w:sz w:val="24"/>
          <w:szCs w:val="24"/>
        </w:rPr>
        <w:t xml:space="preserve">	</w:t>
      </w:r>
      <w:r>
        <w:rPr>
          <w:rFonts w:ascii="Arial" w:cs="Arial" w:eastAsia="Arial" w:hAnsi="Arial"/>
          <w:sz w:val="24"/>
          <w:szCs w:val="24"/>
        </w:rPr>
        <w:t xml:space="preserve">14032,5</w:t>
      </w:r>
    </w:p>
    <w:p>
      <w:pPr>
        <w:tabs>
          <w:tab w:val="right" w:pos="10178"/>
        </w:tabs>
        <w:spacing w:after="120"/>
      </w:pPr>
      <w:r>
        <w:rPr>
          <w:rFonts w:ascii="Arial" w:cs="Arial" w:eastAsia="Arial" w:hAnsi="Arial"/>
          <w:sz w:val="24"/>
          <w:szCs w:val="24"/>
        </w:rPr>
        <w:t xml:space="preserve">Иностранные гранты и гуманитарная помощь, млн. сомов</w:t>
      </w:r>
      <w:r>
        <w:rPr>
          <w:rFonts w:ascii="Arial" w:cs="Arial" w:eastAsia="Arial" w:hAnsi="Arial"/>
          <w:sz w:val="24"/>
          <w:szCs w:val="24"/>
        </w:rPr>
        <w:t xml:space="preserve">	</w:t>
      </w:r>
      <w:r>
        <w:rPr>
          <w:rFonts w:ascii="Arial" w:cs="Arial" w:eastAsia="Arial" w:hAnsi="Arial"/>
          <w:sz w:val="24"/>
          <w:szCs w:val="24"/>
        </w:rPr>
        <w:t xml:space="preserve">1466,7</w:t>
      </w:r>
    </w:p>
    <w:p>
      <w:pPr>
        <w:tabs>
          <w:tab w:val="right" w:pos="10178"/>
        </w:tabs>
        <w:spacing w:after="120"/>
      </w:pPr>
      <w:r>
        <w:rPr>
          <w:rFonts w:ascii="Arial" w:cs="Arial" w:eastAsia="Arial" w:hAnsi="Arial"/>
          <w:sz w:val="24"/>
          <w:szCs w:val="24"/>
        </w:rPr>
        <w:t xml:space="preserve">Иностранные кредиты, млн. сомов</w:t>
      </w:r>
      <w:r>
        <w:rPr>
          <w:rFonts w:ascii="Arial" w:cs="Arial" w:eastAsia="Arial" w:hAnsi="Arial"/>
          <w:sz w:val="24"/>
          <w:szCs w:val="24"/>
        </w:rPr>
        <w:t xml:space="preserve">	</w:t>
      </w:r>
      <w:r>
        <w:rPr>
          <w:rFonts w:ascii="Arial" w:cs="Arial" w:eastAsia="Arial" w:hAnsi="Arial"/>
          <w:sz w:val="24"/>
          <w:szCs w:val="24"/>
        </w:rPr>
        <w:t xml:space="preserve">5526,3</w:t>
      </w:r>
    </w:p>
    <w:p>
      <w:pPr>
        <w:tabs>
          <w:tab w:val="right" w:pos="10178"/>
        </w:tabs>
        <w:spacing w:after="120"/>
      </w:pPr>
      <w:r>
        <w:rPr>
          <w:rFonts w:ascii="Arial" w:cs="Arial" w:eastAsia="Arial" w:hAnsi="Arial"/>
          <w:sz w:val="24"/>
          <w:szCs w:val="24"/>
        </w:rPr>
        <w:t xml:space="preserve">Прямые иностранные инвестиции, млн. сомов</w:t>
      </w:r>
      <w:r>
        <w:rPr>
          <w:rFonts w:ascii="Arial" w:cs="Arial" w:eastAsia="Arial" w:hAnsi="Arial"/>
          <w:sz w:val="24"/>
          <w:szCs w:val="24"/>
        </w:rPr>
        <w:t xml:space="preserve">	</w:t>
      </w:r>
      <w:r>
        <w:rPr>
          <w:rFonts w:ascii="Arial" w:cs="Arial" w:eastAsia="Arial" w:hAnsi="Arial"/>
          <w:sz w:val="24"/>
          <w:szCs w:val="24"/>
        </w:rPr>
        <w:t xml:space="preserve">8005,7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внешнеторгового оборота Кыргызской Республики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факт</w:t>
      </w:r>
      <w:r>
        <w:rPr>
          <w:rFonts w:ascii="Arial" w:cs="Arial" w:eastAsia="Arial" w:hAnsi="Arial"/>
          <w:sz w:val="24"/>
          <w:szCs w:val="24"/>
        </w:rPr>
        <w:t xml:space="preserve">	</w:t>
      </w:r>
      <w:r>
        <w:rPr>
          <w:rFonts w:ascii="Arial" w:cs="Arial" w:eastAsia="Arial" w:hAnsi="Arial"/>
          <w:sz w:val="24"/>
          <w:szCs w:val="24"/>
        </w:rPr>
        <w:t xml:space="preserve">2010 прогноз</w:t>
      </w:r>
    </w:p>
    <w:p>
      <w:pPr>
        <w:tabs>
          <w:tab w:val="right" w:pos="10178"/>
        </w:tabs>
        <w:spacing w:after="120"/>
      </w:pPr>
      <w:r>
        <w:rPr>
          <w:rFonts w:ascii="Arial" w:cs="Arial" w:eastAsia="Arial" w:hAnsi="Arial"/>
          <w:sz w:val="24"/>
          <w:szCs w:val="24"/>
        </w:rPr>
        <w:t xml:space="preserve">Экспорт товаров, млн. долл.</w:t>
      </w:r>
      <w:r>
        <w:rPr>
          <w:rFonts w:ascii="Arial" w:cs="Arial" w:eastAsia="Arial" w:hAnsi="Arial"/>
          <w:sz w:val="24"/>
          <w:szCs w:val="24"/>
        </w:rPr>
        <w:t xml:space="preserve">	</w:t>
      </w:r>
      <w:r>
        <w:rPr>
          <w:rFonts w:ascii="Arial" w:cs="Arial" w:eastAsia="Arial" w:hAnsi="Arial"/>
          <w:sz w:val="24"/>
          <w:szCs w:val="24"/>
        </w:rPr>
        <w:t xml:space="preserve">1520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4,8</w:t>
      </w:r>
    </w:p>
    <w:p>
      <w:pPr>
        <w:tabs>
          <w:tab w:val="right" w:pos="10178"/>
        </w:tabs>
        <w:spacing w:after="120"/>
      </w:pPr>
      <w:r>
        <w:rPr>
          <w:rFonts w:ascii="Arial" w:cs="Arial" w:eastAsia="Arial" w:hAnsi="Arial"/>
          <w:sz w:val="24"/>
          <w:szCs w:val="24"/>
        </w:rPr>
        <w:t xml:space="preserve">Импорт товаров, мл. долл.</w:t>
      </w:r>
      <w:r>
        <w:rPr>
          <w:rFonts w:ascii="Arial" w:cs="Arial" w:eastAsia="Arial" w:hAnsi="Arial"/>
          <w:sz w:val="24"/>
          <w:szCs w:val="24"/>
        </w:rPr>
        <w:t xml:space="preserve">	</w:t>
      </w:r>
      <w:r>
        <w:rPr>
          <w:rFonts w:ascii="Arial" w:cs="Arial" w:eastAsia="Arial" w:hAnsi="Arial"/>
          <w:sz w:val="24"/>
          <w:szCs w:val="24"/>
        </w:rPr>
        <w:t xml:space="preserve">3240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Сальдо экспорта-импорта товаров и услуг, млн. долл.</w:t>
      </w:r>
      <w:r>
        <w:rPr>
          <w:rFonts w:ascii="Arial" w:cs="Arial" w:eastAsia="Arial" w:hAnsi="Arial"/>
          <w:sz w:val="24"/>
          <w:szCs w:val="24"/>
        </w:rPr>
        <w:t xml:space="preserve">	</w:t>
      </w:r>
      <w:r>
        <w:rPr>
          <w:rFonts w:ascii="Arial" w:cs="Arial" w:eastAsia="Arial" w:hAnsi="Arial"/>
          <w:sz w:val="24"/>
          <w:szCs w:val="24"/>
        </w:rPr>
        <w:t xml:space="preserve">-1720</w:t>
      </w:r>
    </w:p>
    <w:p>
      <w:pPr>
        <w:tabs>
          <w:tab w:val="right" w:pos="10178"/>
        </w:tabs>
        <w:spacing w:after="120"/>
      </w:pPr>
      <w:r>
        <w:rPr>
          <w:rFonts w:ascii="Arial" w:cs="Arial" w:eastAsia="Arial" w:hAnsi="Arial"/>
          <w:sz w:val="24"/>
          <w:szCs w:val="24"/>
        </w:rPr>
        <w:t xml:space="preserve">Экспорт товаров и услуг, млн. долл.</w:t>
      </w:r>
      <w:r>
        <w:rPr>
          <w:rFonts w:ascii="Arial" w:cs="Arial" w:eastAsia="Arial" w:hAnsi="Arial"/>
          <w:sz w:val="24"/>
          <w:szCs w:val="24"/>
        </w:rPr>
        <w:t xml:space="preserve">	</w:t>
      </w:r>
      <w:r>
        <w:rPr>
          <w:rFonts w:ascii="Arial" w:cs="Arial" w:eastAsia="Arial" w:hAnsi="Arial"/>
          <w:sz w:val="24"/>
          <w:szCs w:val="24"/>
        </w:rPr>
        <w:t xml:space="preserve">2631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8,9</w:t>
      </w:r>
    </w:p>
    <w:p>
      <w:pPr>
        <w:tabs>
          <w:tab w:val="right" w:pos="10178"/>
        </w:tabs>
        <w:spacing w:after="120"/>
      </w:pPr>
      <w:r>
        <w:rPr>
          <w:rFonts w:ascii="Arial" w:cs="Arial" w:eastAsia="Arial" w:hAnsi="Arial"/>
          <w:sz w:val="24"/>
          <w:szCs w:val="24"/>
        </w:rPr>
        <w:t xml:space="preserve">Импорт товаров и услуг, млн. долл.</w:t>
      </w:r>
      <w:r>
        <w:rPr>
          <w:rFonts w:ascii="Arial" w:cs="Arial" w:eastAsia="Arial" w:hAnsi="Arial"/>
          <w:sz w:val="24"/>
          <w:szCs w:val="24"/>
        </w:rPr>
        <w:t xml:space="preserve">	</w:t>
      </w:r>
      <w:r>
        <w:rPr>
          <w:rFonts w:ascii="Arial" w:cs="Arial" w:eastAsia="Arial" w:hAnsi="Arial"/>
          <w:sz w:val="24"/>
          <w:szCs w:val="24"/>
        </w:rPr>
        <w:t xml:space="preserve">3984</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экспорта основных видов продукции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 факт</w:t>
      </w:r>
      <w:r>
        <w:rPr>
          <w:rFonts w:ascii="Arial" w:cs="Arial" w:eastAsia="Arial" w:hAnsi="Arial"/>
          <w:sz w:val="24"/>
          <w:szCs w:val="24"/>
        </w:rPr>
        <w:t xml:space="preserve">	</w:t>
      </w:r>
      <w:r>
        <w:rPr>
          <w:rFonts w:ascii="Arial" w:cs="Arial" w:eastAsia="Arial" w:hAnsi="Arial"/>
          <w:sz w:val="24"/>
          <w:szCs w:val="24"/>
        </w:rPr>
        <w:t xml:space="preserve">2010 г. прогноз</w:t>
      </w:r>
    </w:p>
    <w:p>
      <w:pPr>
        <w:tabs>
          <w:tab w:val="right" w:pos="10178"/>
        </w:tabs>
        <w:spacing w:after="120"/>
      </w:pPr>
      <w:r>
        <w:rPr>
          <w:rFonts w:ascii="Arial" w:cs="Arial" w:eastAsia="Arial" w:hAnsi="Arial"/>
          <w:sz w:val="24"/>
          <w:szCs w:val="24"/>
        </w:rPr>
        <w:t xml:space="preserve">Экспорт всего, млн. долл.</w:t>
      </w:r>
      <w:r>
        <w:rPr>
          <w:rFonts w:ascii="Arial" w:cs="Arial" w:eastAsia="Arial" w:hAnsi="Arial"/>
          <w:sz w:val="24"/>
          <w:szCs w:val="24"/>
        </w:rPr>
        <w:t xml:space="preserve">	</w:t>
      </w:r>
      <w:r>
        <w:rPr>
          <w:rFonts w:ascii="Arial" w:cs="Arial" w:eastAsia="Arial" w:hAnsi="Arial"/>
          <w:sz w:val="24"/>
          <w:szCs w:val="24"/>
        </w:rPr>
        <w:t xml:space="preserve">1520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104,8</w:t>
      </w:r>
    </w:p>
    <w:p>
      <w:pPr>
        <w:tabs>
          <w:tab w:val="right" w:pos="10178"/>
        </w:tabs>
        <w:spacing w:after="120"/>
      </w:pPr>
      <w:r>
        <w:rPr>
          <w:rFonts w:ascii="Arial" w:cs="Arial" w:eastAsia="Arial" w:hAnsi="Arial"/>
          <w:sz w:val="24"/>
          <w:szCs w:val="24"/>
        </w:rPr>
        <w:t xml:space="preserve">Золото, млн. долл.</w:t>
      </w:r>
      <w:r>
        <w:rPr>
          <w:rFonts w:ascii="Arial" w:cs="Arial" w:eastAsia="Arial" w:hAnsi="Arial"/>
          <w:sz w:val="24"/>
          <w:szCs w:val="24"/>
        </w:rPr>
        <w:t xml:space="preserve">	</w:t>
      </w:r>
      <w:r>
        <w:rPr>
          <w:rFonts w:ascii="Arial" w:cs="Arial" w:eastAsia="Arial" w:hAnsi="Arial"/>
          <w:sz w:val="24"/>
          <w:szCs w:val="24"/>
        </w:rPr>
        <w:t xml:space="preserve">441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Сурьма, млн. долл.</w:t>
      </w:r>
      <w:r>
        <w:rPr>
          <w:rFonts w:ascii="Arial" w:cs="Arial" w:eastAsia="Arial" w:hAnsi="Arial"/>
          <w:sz w:val="24"/>
          <w:szCs w:val="24"/>
        </w:rPr>
        <w:t xml:space="preserve">	</w:t>
      </w:r>
      <w:r>
        <w:rPr>
          <w:rFonts w:ascii="Arial" w:cs="Arial" w:eastAsia="Arial" w:hAnsi="Arial"/>
          <w:sz w:val="24"/>
          <w:szCs w:val="24"/>
        </w:rPr>
        <w:t xml:space="preserve">6,1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108,9</w:t>
      </w:r>
    </w:p>
    <w:p>
      <w:pPr>
        <w:tabs>
          <w:tab w:val="right" w:pos="10178"/>
        </w:tabs>
        <w:spacing w:after="120"/>
      </w:pPr>
      <w:r>
        <w:rPr>
          <w:rFonts w:ascii="Arial" w:cs="Arial" w:eastAsia="Arial" w:hAnsi="Arial"/>
          <w:sz w:val="24"/>
          <w:szCs w:val="24"/>
        </w:rPr>
        <w:t xml:space="preserve">Лампы накаливания, млн. долл.</w:t>
      </w:r>
      <w:r>
        <w:rPr>
          <w:rFonts w:ascii="Arial" w:cs="Arial" w:eastAsia="Arial" w:hAnsi="Arial"/>
          <w:sz w:val="24"/>
          <w:szCs w:val="24"/>
        </w:rPr>
        <w:t xml:space="preserve">	</w:t>
      </w:r>
      <w:r>
        <w:rPr>
          <w:rFonts w:ascii="Arial" w:cs="Arial" w:eastAsia="Arial" w:hAnsi="Arial"/>
          <w:sz w:val="24"/>
          <w:szCs w:val="24"/>
        </w:rPr>
        <w:t xml:space="preserve">19,6</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108,3</w:t>
      </w:r>
    </w:p>
    <w:p>
      <w:pPr>
        <w:tabs>
          <w:tab w:val="right" w:pos="10178"/>
        </w:tabs>
        <w:spacing w:after="120"/>
      </w:pPr>
      <w:r>
        <w:rPr>
          <w:rFonts w:ascii="Arial" w:cs="Arial" w:eastAsia="Arial" w:hAnsi="Arial"/>
          <w:sz w:val="24"/>
          <w:szCs w:val="24"/>
        </w:rPr>
        <w:t xml:space="preserve">Радиаторы, млн. долл.</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279,2</w:t>
      </w:r>
    </w:p>
    <w:p>
      <w:pPr>
        <w:tabs>
          <w:tab w:val="right" w:pos="10178"/>
        </w:tabs>
        <w:spacing w:after="120"/>
      </w:pPr>
      <w:r>
        <w:rPr>
          <w:rFonts w:ascii="Arial" w:cs="Arial" w:eastAsia="Arial" w:hAnsi="Arial"/>
          <w:sz w:val="24"/>
          <w:szCs w:val="24"/>
        </w:rPr>
        <w:t xml:space="preserve">Стекло листовое, млн. долл.</w:t>
      </w:r>
      <w:r>
        <w:rPr>
          <w:rFonts w:ascii="Arial" w:cs="Arial" w:eastAsia="Arial" w:hAnsi="Arial"/>
          <w:sz w:val="24"/>
          <w:szCs w:val="24"/>
        </w:rPr>
        <w:t xml:space="preserve">	</w:t>
      </w:r>
      <w:r>
        <w:rPr>
          <w:rFonts w:ascii="Arial" w:cs="Arial" w:eastAsia="Arial" w:hAnsi="Arial"/>
          <w:sz w:val="24"/>
          <w:szCs w:val="24"/>
        </w:rPr>
        <w:t xml:space="preserve">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0</w:t>
      </w:r>
    </w:p>
    <w:p>
      <w:pPr>
        <w:tabs>
          <w:tab w:val="right" w:pos="10178"/>
        </w:tabs>
        <w:spacing w:after="120"/>
      </w:pPr>
      <w:r>
        <w:rPr>
          <w:rFonts w:ascii="Arial" w:cs="Arial" w:eastAsia="Arial" w:hAnsi="Arial"/>
          <w:sz w:val="24"/>
          <w:szCs w:val="24"/>
        </w:rPr>
        <w:t xml:space="preserve">Цемент, млн. долл.</w:t>
      </w:r>
      <w:r>
        <w:rPr>
          <w:rFonts w:ascii="Arial" w:cs="Arial" w:eastAsia="Arial" w:hAnsi="Arial"/>
          <w:sz w:val="24"/>
          <w:szCs w:val="24"/>
        </w:rPr>
        <w:t xml:space="preserve">	</w:t>
      </w:r>
      <w:r>
        <w:rPr>
          <w:rFonts w:ascii="Arial" w:cs="Arial" w:eastAsia="Arial" w:hAnsi="Arial"/>
          <w:sz w:val="24"/>
          <w:szCs w:val="24"/>
        </w:rPr>
        <w:t xml:space="preserve">56,5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В 56,5 р.</w:t>
      </w:r>
    </w:p>
    <w:p>
      <w:pPr>
        <w:tabs>
          <w:tab w:val="right" w:pos="10178"/>
        </w:tabs>
        <w:spacing w:after="120"/>
      </w:pPr>
      <w:r>
        <w:rPr>
          <w:rFonts w:ascii="Arial" w:cs="Arial" w:eastAsia="Arial" w:hAnsi="Arial"/>
          <w:sz w:val="24"/>
          <w:szCs w:val="24"/>
        </w:rPr>
        <w:t xml:space="preserve">Швейные изделия, млн. долл.</w:t>
      </w:r>
      <w:r>
        <w:rPr>
          <w:rFonts w:ascii="Arial" w:cs="Arial" w:eastAsia="Arial" w:hAnsi="Arial"/>
          <w:sz w:val="24"/>
          <w:szCs w:val="24"/>
        </w:rPr>
        <w:t xml:space="preserve">	</w:t>
      </w:r>
      <w:r>
        <w:rPr>
          <w:rFonts w:ascii="Arial" w:cs="Arial" w:eastAsia="Arial" w:hAnsi="Arial"/>
          <w:sz w:val="24"/>
          <w:szCs w:val="24"/>
        </w:rPr>
        <w:t xml:space="preserve">78,5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109,0</w:t>
      </w:r>
    </w:p>
    <w:p>
      <w:pPr>
        <w:tabs>
          <w:tab w:val="right" w:pos="10178"/>
        </w:tabs>
        <w:spacing w:after="120"/>
      </w:pPr>
      <w:r>
        <w:rPr>
          <w:rFonts w:ascii="Arial" w:cs="Arial" w:eastAsia="Arial" w:hAnsi="Arial"/>
          <w:sz w:val="24"/>
          <w:szCs w:val="24"/>
        </w:rPr>
        <w:t xml:space="preserve">Электроэнергия, млн. долл.</w:t>
      </w:r>
      <w:r>
        <w:rPr>
          <w:rFonts w:ascii="Arial" w:cs="Arial" w:eastAsia="Arial" w:hAnsi="Arial"/>
          <w:sz w:val="24"/>
          <w:szCs w:val="24"/>
        </w:rPr>
        <w:t xml:space="preserve">	</w:t>
      </w:r>
      <w:r>
        <w:rPr>
          <w:rFonts w:ascii="Arial" w:cs="Arial" w:eastAsia="Arial" w:hAnsi="Arial"/>
          <w:sz w:val="24"/>
          <w:szCs w:val="24"/>
        </w:rPr>
        <w:t xml:space="preserve">43,3</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импорта основных товаров в Кыргызскую Республику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 факт</w:t>
      </w:r>
      <w:r>
        <w:rPr>
          <w:rFonts w:ascii="Arial" w:cs="Arial" w:eastAsia="Arial" w:hAnsi="Arial"/>
          <w:sz w:val="24"/>
          <w:szCs w:val="24"/>
        </w:rPr>
        <w:t xml:space="preserve">	</w:t>
      </w:r>
      <w:r>
        <w:rPr>
          <w:rFonts w:ascii="Arial" w:cs="Arial" w:eastAsia="Arial" w:hAnsi="Arial"/>
          <w:sz w:val="24"/>
          <w:szCs w:val="24"/>
        </w:rPr>
        <w:t xml:space="preserve">2010 г. прогноз</w:t>
      </w:r>
    </w:p>
    <w:p>
      <w:pPr>
        <w:tabs>
          <w:tab w:val="right" w:pos="10178"/>
        </w:tabs>
        <w:spacing w:after="120"/>
      </w:pPr>
      <w:r>
        <w:rPr>
          <w:rFonts w:ascii="Arial" w:cs="Arial" w:eastAsia="Arial" w:hAnsi="Arial"/>
          <w:sz w:val="24"/>
          <w:szCs w:val="24"/>
        </w:rPr>
        <w:t xml:space="preserve">Импорт всего, млн. долл.</w:t>
      </w:r>
      <w:r>
        <w:rPr>
          <w:rFonts w:ascii="Arial" w:cs="Arial" w:eastAsia="Arial" w:hAnsi="Arial"/>
          <w:sz w:val="24"/>
          <w:szCs w:val="24"/>
        </w:rPr>
        <w:t xml:space="preserve">	</w:t>
      </w:r>
      <w:r>
        <w:rPr>
          <w:rFonts w:ascii="Arial" w:cs="Arial" w:eastAsia="Arial" w:hAnsi="Arial"/>
          <w:sz w:val="24"/>
          <w:szCs w:val="24"/>
        </w:rPr>
        <w:t xml:space="preserve">3240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в т.ч.</w:t>
      </w:r>
    </w:p>
    <w:p>
      <w:pPr>
        <w:tabs>
          <w:tab w:val="right" w:pos="10178"/>
        </w:tabs>
        <w:spacing w:after="120"/>
      </w:pPr>
      <w:r>
        <w:rPr>
          <w:rFonts w:ascii="Arial" w:cs="Arial" w:eastAsia="Arial" w:hAnsi="Arial"/>
          <w:sz w:val="24"/>
          <w:szCs w:val="24"/>
        </w:rPr>
        <w:t xml:space="preserve">Нефтепродукты, млн. долл.</w:t>
      </w:r>
      <w:r>
        <w:rPr>
          <w:rFonts w:ascii="Arial" w:cs="Arial" w:eastAsia="Arial" w:hAnsi="Arial"/>
          <w:sz w:val="24"/>
          <w:szCs w:val="24"/>
        </w:rPr>
        <w:t xml:space="preserve">	</w:t>
      </w:r>
      <w:r>
        <w:rPr>
          <w:rFonts w:ascii="Arial" w:cs="Arial" w:eastAsia="Arial" w:hAnsi="Arial"/>
          <w:sz w:val="24"/>
          <w:szCs w:val="24"/>
        </w:rPr>
        <w:t xml:space="preserve">800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114,3</w:t>
      </w:r>
    </w:p>
    <w:p>
      <w:pPr>
        <w:spacing w:after="120"/>
        <w:jc w:val="left"/>
      </w:pPr>
      <w:r>
        <w:rPr>
          <w:rFonts w:ascii="Arial" w:cs="Arial" w:eastAsia="Arial" w:hAnsi="Arial"/>
          <w:sz w:val="24"/>
          <w:szCs w:val="24"/>
        </w:rPr>
        <w:t xml:space="preserve">в т.ч.</w:t>
      </w:r>
    </w:p>
    <w:p>
      <w:pPr>
        <w:tabs>
          <w:tab w:val="right" w:pos="10178"/>
        </w:tabs>
        <w:spacing w:after="120"/>
      </w:pPr>
      <w:r>
        <w:rPr>
          <w:rFonts w:ascii="Arial" w:cs="Arial" w:eastAsia="Arial" w:hAnsi="Arial"/>
          <w:sz w:val="24"/>
          <w:szCs w:val="24"/>
        </w:rPr>
        <w:t xml:space="preserve">Бензин, млн. долл.</w:t>
      </w:r>
      <w:r>
        <w:rPr>
          <w:rFonts w:ascii="Arial" w:cs="Arial" w:eastAsia="Arial" w:hAnsi="Arial"/>
          <w:sz w:val="24"/>
          <w:szCs w:val="24"/>
        </w:rPr>
        <w:t xml:space="preserve">	</w:t>
      </w:r>
      <w:r>
        <w:rPr>
          <w:rFonts w:ascii="Arial" w:cs="Arial" w:eastAsia="Arial" w:hAnsi="Arial"/>
          <w:sz w:val="24"/>
          <w:szCs w:val="24"/>
        </w:rPr>
        <w:t xml:space="preserve">250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Авиакеросин, млн. долл.</w:t>
      </w:r>
      <w:r>
        <w:rPr>
          <w:rFonts w:ascii="Arial" w:cs="Arial" w:eastAsia="Arial" w:hAnsi="Arial"/>
          <w:sz w:val="24"/>
          <w:szCs w:val="24"/>
        </w:rPr>
        <w:t xml:space="preserve">	</w:t>
      </w:r>
      <w:r>
        <w:rPr>
          <w:rFonts w:ascii="Arial" w:cs="Arial" w:eastAsia="Arial" w:hAnsi="Arial"/>
          <w:sz w:val="24"/>
          <w:szCs w:val="24"/>
        </w:rPr>
        <w:t xml:space="preserve">400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133,3</w:t>
      </w:r>
    </w:p>
    <w:p>
      <w:pPr>
        <w:tabs>
          <w:tab w:val="right" w:pos="10178"/>
        </w:tabs>
        <w:spacing w:after="120"/>
      </w:pPr>
      <w:r>
        <w:rPr>
          <w:rFonts w:ascii="Arial" w:cs="Arial" w:eastAsia="Arial" w:hAnsi="Arial"/>
          <w:sz w:val="24"/>
          <w:szCs w:val="24"/>
        </w:rPr>
        <w:t xml:space="preserve">Дизтопливо, млн. долл.</w:t>
      </w:r>
      <w:r>
        <w:rPr>
          <w:rFonts w:ascii="Arial" w:cs="Arial" w:eastAsia="Arial" w:hAnsi="Arial"/>
          <w:sz w:val="24"/>
          <w:szCs w:val="24"/>
        </w:rPr>
        <w:t xml:space="preserve">	</w:t>
      </w:r>
      <w:r>
        <w:rPr>
          <w:rFonts w:ascii="Arial" w:cs="Arial" w:eastAsia="Arial" w:hAnsi="Arial"/>
          <w:sz w:val="24"/>
          <w:szCs w:val="24"/>
        </w:rPr>
        <w:t xml:space="preserve">90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105,9</w:t>
      </w:r>
    </w:p>
    <w:p>
      <w:pPr>
        <w:tabs>
          <w:tab w:val="right" w:pos="10178"/>
        </w:tabs>
        <w:spacing w:after="120"/>
      </w:pPr>
      <w:r>
        <w:rPr>
          <w:rFonts w:ascii="Arial" w:cs="Arial" w:eastAsia="Arial" w:hAnsi="Arial"/>
          <w:sz w:val="24"/>
          <w:szCs w:val="24"/>
        </w:rPr>
        <w:t xml:space="preserve">Мазут, млн. долл.</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108,7</w:t>
      </w:r>
    </w:p>
    <w:p>
      <w:pPr>
        <w:tabs>
          <w:tab w:val="right" w:pos="10178"/>
        </w:tabs>
        <w:spacing w:after="120"/>
      </w:pPr>
      <w:r>
        <w:rPr>
          <w:rFonts w:ascii="Arial" w:cs="Arial" w:eastAsia="Arial" w:hAnsi="Arial"/>
          <w:sz w:val="24"/>
          <w:szCs w:val="24"/>
        </w:rPr>
        <w:t xml:space="preserve">Уголь, млн. долл.</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104,0</w:t>
      </w:r>
    </w:p>
    <w:p>
      <w:pPr>
        <w:tabs>
          <w:tab w:val="right" w:pos="10178"/>
        </w:tabs>
        <w:spacing w:after="120"/>
      </w:pPr>
      <w:r>
        <w:rPr>
          <w:rFonts w:ascii="Arial" w:cs="Arial" w:eastAsia="Arial" w:hAnsi="Arial"/>
          <w:sz w:val="24"/>
          <w:szCs w:val="24"/>
        </w:rPr>
        <w:t xml:space="preserve">Газ природный, млн. долл.</w:t>
      </w:r>
      <w:r>
        <w:rPr>
          <w:rFonts w:ascii="Arial" w:cs="Arial" w:eastAsia="Arial" w:hAnsi="Arial"/>
          <w:sz w:val="24"/>
          <w:szCs w:val="24"/>
        </w:rPr>
        <w:t xml:space="preserve">	</w:t>
      </w:r>
      <w:r>
        <w:rPr>
          <w:rFonts w:ascii="Arial" w:cs="Arial" w:eastAsia="Arial" w:hAnsi="Arial"/>
          <w:sz w:val="24"/>
          <w:szCs w:val="24"/>
        </w:rPr>
        <w:t xml:space="preserve">145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207</w:t>
      </w:r>
    </w:p>
    <w:p>
      <w:pPr>
        <w:tabs>
          <w:tab w:val="right" w:pos="10178"/>
        </w:tabs>
        <w:spacing w:after="120"/>
      </w:pPr>
      <w:r>
        <w:rPr>
          <w:rFonts w:ascii="Arial" w:cs="Arial" w:eastAsia="Arial" w:hAnsi="Arial"/>
          <w:sz w:val="24"/>
          <w:szCs w:val="24"/>
        </w:rPr>
        <w:t xml:space="preserve">Оборудование и механические устройства для промышленности, млн. долл.</w:t>
      </w:r>
      <w:r>
        <w:rPr>
          <w:rFonts w:ascii="Arial" w:cs="Arial" w:eastAsia="Arial" w:hAnsi="Arial"/>
          <w:sz w:val="24"/>
          <w:szCs w:val="24"/>
        </w:rPr>
        <w:t xml:space="preserve">	</w:t>
      </w:r>
      <w:r>
        <w:rPr>
          <w:rFonts w:ascii="Arial" w:cs="Arial" w:eastAsia="Arial" w:hAnsi="Arial"/>
          <w:sz w:val="24"/>
          <w:szCs w:val="24"/>
        </w:rPr>
        <w:t xml:space="preserve">220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110,0</w:t>
      </w:r>
    </w:p>
    <w:p>
      <w:pPr>
        <w:tabs>
          <w:tab w:val="right" w:pos="10178"/>
        </w:tabs>
        <w:spacing w:after="120"/>
      </w:pPr>
      <w:r>
        <w:rPr>
          <w:rFonts w:ascii="Arial" w:cs="Arial" w:eastAsia="Arial" w:hAnsi="Arial"/>
          <w:sz w:val="24"/>
          <w:szCs w:val="24"/>
        </w:rPr>
        <w:t xml:space="preserve">Электрические машины, оборудование и аппаратуры, млн. долл.</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105</w:t>
      </w:r>
    </w:p>
    <w:p>
      <w:pPr>
        <w:tabs>
          <w:tab w:val="right" w:pos="10178"/>
        </w:tabs>
        <w:spacing w:after="120"/>
      </w:pPr>
      <w:r>
        <w:rPr>
          <w:rFonts w:ascii="Arial" w:cs="Arial" w:eastAsia="Arial" w:hAnsi="Arial"/>
          <w:sz w:val="24"/>
          <w:szCs w:val="24"/>
        </w:rPr>
        <w:t xml:space="preserve">Средства наземного транспорта, млн. долл.</w:t>
      </w:r>
      <w:r>
        <w:rPr>
          <w:rFonts w:ascii="Arial" w:cs="Arial" w:eastAsia="Arial" w:hAnsi="Arial"/>
          <w:sz w:val="24"/>
          <w:szCs w:val="24"/>
        </w:rPr>
        <w:t xml:space="preserve">	</w:t>
      </w:r>
      <w:r>
        <w:rPr>
          <w:rFonts w:ascii="Arial" w:cs="Arial" w:eastAsia="Arial" w:hAnsi="Arial"/>
          <w:sz w:val="24"/>
          <w:szCs w:val="24"/>
        </w:rPr>
        <w:t xml:space="preserve">280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107,7</w:t>
      </w:r>
    </w:p>
    <w:p>
      <w:pPr>
        <w:tabs>
          <w:tab w:val="right" w:pos="10178"/>
        </w:tabs>
        <w:spacing w:after="120"/>
      </w:pPr>
      <w:r>
        <w:rPr>
          <w:rFonts w:ascii="Arial" w:cs="Arial" w:eastAsia="Arial" w:hAnsi="Arial"/>
          <w:sz w:val="24"/>
          <w:szCs w:val="24"/>
        </w:rPr>
        <w:t xml:space="preserve">Черные металлы и изд. из них, млн. долл.</w:t>
      </w:r>
      <w:r>
        <w:rPr>
          <w:rFonts w:ascii="Arial" w:cs="Arial" w:eastAsia="Arial" w:hAnsi="Arial"/>
          <w:sz w:val="24"/>
          <w:szCs w:val="24"/>
        </w:rPr>
        <w:t xml:space="preserve">	</w:t>
      </w:r>
      <w:r>
        <w:rPr>
          <w:rFonts w:ascii="Arial" w:cs="Arial" w:eastAsia="Arial" w:hAnsi="Arial"/>
          <w:sz w:val="24"/>
          <w:szCs w:val="24"/>
        </w:rPr>
        <w:t xml:space="preserve">115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104,5</w:t>
      </w:r>
    </w:p>
    <w:p>
      <w:pPr>
        <w:tabs>
          <w:tab w:val="right" w:pos="10178"/>
        </w:tabs>
        <w:spacing w:after="120"/>
      </w:pPr>
      <w:r>
        <w:rPr>
          <w:rFonts w:ascii="Arial" w:cs="Arial" w:eastAsia="Arial" w:hAnsi="Arial"/>
          <w:sz w:val="24"/>
          <w:szCs w:val="24"/>
        </w:rPr>
        <w:t xml:space="preserve">Пластмассы и изд. из них, млн. долл.</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128,6</w:t>
      </w:r>
    </w:p>
    <w:p>
      <w:pPr>
        <w:tabs>
          <w:tab w:val="right" w:pos="10178"/>
        </w:tabs>
        <w:spacing w:after="120"/>
      </w:pPr>
      <w:r>
        <w:rPr>
          <w:rFonts w:ascii="Arial" w:cs="Arial" w:eastAsia="Arial" w:hAnsi="Arial"/>
          <w:sz w:val="24"/>
          <w:szCs w:val="24"/>
        </w:rPr>
        <w:t xml:space="preserve">Каучук, резина и изд. из нее, млн. долл.</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102,4</w:t>
      </w:r>
    </w:p>
    <w:p>
      <w:pPr>
        <w:tabs>
          <w:tab w:val="right" w:pos="10178"/>
        </w:tabs>
        <w:spacing w:after="120"/>
      </w:pPr>
      <w:r>
        <w:rPr>
          <w:rFonts w:ascii="Arial" w:cs="Arial" w:eastAsia="Arial" w:hAnsi="Arial"/>
          <w:sz w:val="24"/>
          <w:szCs w:val="24"/>
        </w:rPr>
        <w:t xml:space="preserve">Удобрения, млн. долл.</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175,0</w:t>
      </w:r>
    </w:p>
    <w:p>
      <w:pPr>
        <w:tabs>
          <w:tab w:val="right" w:pos="10178"/>
        </w:tabs>
        <w:spacing w:after="120"/>
      </w:pPr>
      <w:r>
        <w:rPr>
          <w:rFonts w:ascii="Arial" w:cs="Arial" w:eastAsia="Arial" w:hAnsi="Arial"/>
          <w:sz w:val="24"/>
          <w:szCs w:val="24"/>
        </w:rPr>
        <w:t xml:space="preserve">Лесоматериалы, млн. долл.</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Бумага, картон и изд. из них, млн. долл.</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Фармацевтическая продукция, млн. долл.</w:t>
      </w:r>
      <w:r>
        <w:rPr>
          <w:rFonts w:ascii="Arial" w:cs="Arial" w:eastAsia="Arial" w:hAnsi="Arial"/>
          <w:sz w:val="24"/>
          <w:szCs w:val="24"/>
        </w:rPr>
        <w:t xml:space="preserve">	</w:t>
      </w:r>
      <w:r>
        <w:rPr>
          <w:rFonts w:ascii="Arial" w:cs="Arial" w:eastAsia="Arial" w:hAnsi="Arial"/>
          <w:sz w:val="24"/>
          <w:szCs w:val="24"/>
        </w:rPr>
        <w:t xml:space="preserve">95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111,8</w:t>
      </w:r>
    </w:p>
    <w:p>
      <w:pPr>
        <w:tabs>
          <w:tab w:val="right" w:pos="10178"/>
        </w:tabs>
        <w:spacing w:after="120"/>
      </w:pPr>
      <w:r>
        <w:rPr>
          <w:rFonts w:ascii="Arial" w:cs="Arial" w:eastAsia="Arial" w:hAnsi="Arial"/>
          <w:sz w:val="24"/>
          <w:szCs w:val="24"/>
        </w:rPr>
        <w:t xml:space="preserve">Алкогольная продукция, млн. долл.</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103,6</w:t>
      </w:r>
    </w:p>
    <w:p>
      <w:pPr>
        <w:spacing w:after="120"/>
        <w:jc w:val="left"/>
      </w:pPr>
      <w:r>
        <w:rPr>
          <w:rFonts w:ascii="Arial" w:cs="Arial" w:eastAsia="Arial" w:hAnsi="Arial"/>
          <w:sz w:val="24"/>
          <w:szCs w:val="24"/>
        </w:rPr>
        <w:t xml:space="preserve">в т.ч.</w:t>
      </w:r>
    </w:p>
    <w:p>
      <w:pPr>
        <w:tabs>
          <w:tab w:val="right" w:pos="10178"/>
        </w:tabs>
        <w:spacing w:after="120"/>
      </w:pPr>
      <w:r>
        <w:rPr>
          <w:rFonts w:ascii="Arial" w:cs="Arial" w:eastAsia="Arial" w:hAnsi="Arial"/>
          <w:sz w:val="24"/>
          <w:szCs w:val="24"/>
        </w:rPr>
        <w:t xml:space="preserve">Спирт этиловый, млн. долл.</w:t>
      </w:r>
      <w:r>
        <w:rPr>
          <w:rFonts w:ascii="Arial" w:cs="Arial" w:eastAsia="Arial" w:hAnsi="Arial"/>
          <w:sz w:val="24"/>
          <w:szCs w:val="24"/>
        </w:rPr>
        <w:t xml:space="preserve">	</w:t>
      </w:r>
      <w:r>
        <w:rPr>
          <w:rFonts w:ascii="Arial" w:cs="Arial" w:eastAsia="Arial" w:hAnsi="Arial"/>
          <w:sz w:val="24"/>
          <w:szCs w:val="24"/>
        </w:rPr>
        <w:t xml:space="preserve">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Водка, млн. долл.</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114,3</w:t>
      </w:r>
    </w:p>
    <w:p>
      <w:pPr>
        <w:tabs>
          <w:tab w:val="right" w:pos="10178"/>
        </w:tabs>
        <w:spacing w:after="120"/>
      </w:pPr>
      <w:r>
        <w:rPr>
          <w:rFonts w:ascii="Arial" w:cs="Arial" w:eastAsia="Arial" w:hAnsi="Arial"/>
          <w:sz w:val="24"/>
          <w:szCs w:val="24"/>
        </w:rPr>
        <w:t xml:space="preserve">Вина, млн. долл.</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120</w:t>
      </w:r>
    </w:p>
    <w:p>
      <w:pPr>
        <w:tabs>
          <w:tab w:val="right" w:pos="10178"/>
        </w:tabs>
        <w:spacing w:after="120"/>
      </w:pPr>
      <w:r>
        <w:rPr>
          <w:rFonts w:ascii="Arial" w:cs="Arial" w:eastAsia="Arial" w:hAnsi="Arial"/>
          <w:sz w:val="24"/>
          <w:szCs w:val="24"/>
        </w:rPr>
        <w:t xml:space="preserve">Пиво, млн. долл.</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105,3</w:t>
      </w:r>
    </w:p>
    <w:p>
      <w:pPr>
        <w:tabs>
          <w:tab w:val="right" w:pos="10178"/>
        </w:tabs>
        <w:spacing w:after="120"/>
      </w:pPr>
      <w:r>
        <w:rPr>
          <w:rFonts w:ascii="Arial" w:cs="Arial" w:eastAsia="Arial" w:hAnsi="Arial"/>
          <w:sz w:val="24"/>
          <w:szCs w:val="24"/>
        </w:rPr>
        <w:t xml:space="preserve">Табачные изделия, млн. долл.</w:t>
      </w:r>
      <w:r>
        <w:rPr>
          <w:rFonts w:ascii="Arial" w:cs="Arial" w:eastAsia="Arial" w:hAnsi="Arial"/>
          <w:sz w:val="24"/>
          <w:szCs w:val="24"/>
        </w:rPr>
        <w:t xml:space="preserve">	</w:t>
      </w:r>
      <w:r>
        <w:rPr>
          <w:rFonts w:ascii="Arial" w:cs="Arial" w:eastAsia="Arial" w:hAnsi="Arial"/>
          <w:sz w:val="24"/>
          <w:szCs w:val="24"/>
        </w:rPr>
        <w:t xml:space="preserve">28</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112,0</w:t>
      </w:r>
    </w:p>
    <w:p>
      <w:pPr>
        <w:tabs>
          <w:tab w:val="right" w:pos="10178"/>
        </w:tabs>
        <w:spacing w:after="120"/>
      </w:pPr>
      <w:r>
        <w:rPr>
          <w:rFonts w:ascii="Arial" w:cs="Arial" w:eastAsia="Arial" w:hAnsi="Arial"/>
          <w:sz w:val="24"/>
          <w:szCs w:val="24"/>
        </w:rPr>
        <w:t xml:space="preserve">Продтовары (вкл. сельхозсырье), млн. долл.</w:t>
      </w:r>
      <w:r>
        <w:rPr>
          <w:rFonts w:ascii="Arial" w:cs="Arial" w:eastAsia="Arial" w:hAnsi="Arial"/>
          <w:sz w:val="24"/>
          <w:szCs w:val="24"/>
        </w:rPr>
        <w:t xml:space="preserve">	</w:t>
      </w:r>
      <w:r>
        <w:rPr>
          <w:rFonts w:ascii="Arial" w:cs="Arial" w:eastAsia="Arial" w:hAnsi="Arial"/>
          <w:sz w:val="24"/>
          <w:szCs w:val="24"/>
        </w:rPr>
        <w:t xml:space="preserve">490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102,1</w:t>
      </w:r>
    </w:p>
    <w:p>
      <w:pPr>
        <w:spacing w:after="120"/>
        <w:jc w:val="left"/>
      </w:pPr>
      <w:r>
        <w:rPr>
          <w:rFonts w:ascii="Arial" w:cs="Arial" w:eastAsia="Arial" w:hAnsi="Arial"/>
          <w:sz w:val="24"/>
          <w:szCs w:val="24"/>
        </w:rPr>
        <w:t xml:space="preserve">в т.ч.</w:t>
      </w:r>
    </w:p>
    <w:p>
      <w:pPr>
        <w:tabs>
          <w:tab w:val="right" w:pos="10178"/>
        </w:tabs>
        <w:spacing w:after="120"/>
      </w:pPr>
      <w:r>
        <w:rPr>
          <w:rFonts w:ascii="Arial" w:cs="Arial" w:eastAsia="Arial" w:hAnsi="Arial"/>
          <w:sz w:val="24"/>
          <w:szCs w:val="24"/>
        </w:rPr>
        <w:t xml:space="preserve">Пшеница, млн. долл.</w:t>
      </w:r>
      <w:r>
        <w:rPr>
          <w:rFonts w:ascii="Arial" w:cs="Arial" w:eastAsia="Arial" w:hAnsi="Arial"/>
          <w:sz w:val="24"/>
          <w:szCs w:val="24"/>
        </w:rPr>
        <w:t xml:space="preserve">	</w:t>
      </w:r>
      <w:r>
        <w:rPr>
          <w:rFonts w:ascii="Arial" w:cs="Arial" w:eastAsia="Arial" w:hAnsi="Arial"/>
          <w:sz w:val="24"/>
          <w:szCs w:val="24"/>
        </w:rPr>
        <w:t xml:space="preserve">90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128,6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w:t>
      </w:r>
    </w:p>
    <w:p>
      <w:pPr>
        <w:spacing w:after="120"/>
        <w:jc w:val="both"/>
      </w:pPr>
      <w:r>
        <w:rPr>
          <w:rFonts w:ascii="Arial" w:cs="Arial" w:eastAsia="Arial" w:hAnsi="Arial"/>
          <w:sz w:val="24"/>
          <w:szCs w:val="24"/>
        </w:rPr>
        <w:t xml:space="preserve">ВВП по использованию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2010</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Потребление, млн. сомов</w:t>
      </w:r>
      <w:r>
        <w:rPr>
          <w:rFonts w:ascii="Arial" w:cs="Arial" w:eastAsia="Arial" w:hAnsi="Arial"/>
          <w:sz w:val="24"/>
          <w:szCs w:val="24"/>
        </w:rPr>
        <w:t xml:space="preserve">	</w:t>
      </w:r>
      <w:r>
        <w:rPr>
          <w:rFonts w:ascii="Arial" w:cs="Arial" w:eastAsia="Arial" w:hAnsi="Arial"/>
          <w:sz w:val="24"/>
          <w:szCs w:val="24"/>
        </w:rPr>
        <w:t xml:space="preserve">236046</w:t>
      </w:r>
    </w:p>
    <w:p>
      <w:pPr>
        <w:tabs>
          <w:tab w:val="right" w:pos="10178"/>
        </w:tabs>
        <w:spacing w:after="120"/>
      </w:pPr>
      <w:r>
        <w:rPr>
          <w:rFonts w:ascii="Arial" w:cs="Arial" w:eastAsia="Arial" w:hAnsi="Arial"/>
          <w:sz w:val="24"/>
          <w:szCs w:val="24"/>
        </w:rPr>
        <w:t xml:space="preserve">в т.ч. частное, млн. сомов</w:t>
      </w:r>
      <w:r>
        <w:rPr>
          <w:rFonts w:ascii="Arial" w:cs="Arial" w:eastAsia="Arial" w:hAnsi="Arial"/>
          <w:sz w:val="24"/>
          <w:szCs w:val="24"/>
        </w:rPr>
        <w:t xml:space="preserve">	</w:t>
      </w:r>
      <w:r>
        <w:rPr>
          <w:rFonts w:ascii="Arial" w:cs="Arial" w:eastAsia="Arial" w:hAnsi="Arial"/>
          <w:sz w:val="24"/>
          <w:szCs w:val="24"/>
        </w:rPr>
        <w:t xml:space="preserve">198591</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1,7%</w:t>
      </w:r>
    </w:p>
    <w:p>
      <w:pPr>
        <w:tabs>
          <w:tab w:val="right" w:pos="10178"/>
        </w:tabs>
        <w:spacing w:after="120"/>
      </w:pPr>
      <w:r>
        <w:rPr>
          <w:rFonts w:ascii="Arial" w:cs="Arial" w:eastAsia="Arial" w:hAnsi="Arial"/>
          <w:sz w:val="24"/>
          <w:szCs w:val="24"/>
        </w:rPr>
        <w:t xml:space="preserve">изменение цен</w:t>
      </w:r>
      <w:r>
        <w:rPr>
          <w:rFonts w:ascii="Arial" w:cs="Arial" w:eastAsia="Arial" w:hAnsi="Arial"/>
          <w:sz w:val="24"/>
          <w:szCs w:val="24"/>
        </w:rPr>
        <w:t xml:space="preserve">	</w:t>
      </w:r>
      <w:r>
        <w:rPr>
          <w:rFonts w:ascii="Arial" w:cs="Arial" w:eastAsia="Arial" w:hAnsi="Arial"/>
          <w:sz w:val="24"/>
          <w:szCs w:val="24"/>
        </w:rPr>
        <w:t xml:space="preserve">13,5%</w:t>
      </w:r>
    </w:p>
    <w:p>
      <w:pPr>
        <w:tabs>
          <w:tab w:val="right" w:pos="10178"/>
        </w:tabs>
        <w:spacing w:after="120"/>
      </w:pPr>
      <w:r>
        <w:rPr>
          <w:rFonts w:ascii="Arial" w:cs="Arial" w:eastAsia="Arial" w:hAnsi="Arial"/>
          <w:sz w:val="24"/>
          <w:szCs w:val="24"/>
        </w:rPr>
        <w:t xml:space="preserve">государственное, млн. сомов</w:t>
      </w:r>
      <w:r>
        <w:rPr>
          <w:rFonts w:ascii="Arial" w:cs="Arial" w:eastAsia="Arial" w:hAnsi="Arial"/>
          <w:sz w:val="24"/>
          <w:szCs w:val="24"/>
        </w:rPr>
        <w:t xml:space="preserve">	</w:t>
      </w:r>
      <w:r>
        <w:rPr>
          <w:rFonts w:ascii="Arial" w:cs="Arial" w:eastAsia="Arial" w:hAnsi="Arial"/>
          <w:sz w:val="24"/>
          <w:szCs w:val="24"/>
        </w:rPr>
        <w:t xml:space="preserve">37454</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изменение цен</w:t>
      </w:r>
      <w:r>
        <w:rPr>
          <w:rFonts w:ascii="Arial" w:cs="Arial" w:eastAsia="Arial" w:hAnsi="Arial"/>
          <w:sz w:val="24"/>
          <w:szCs w:val="24"/>
        </w:rPr>
        <w:t xml:space="preserve">	</w:t>
      </w:r>
      <w:r>
        <w:rPr>
          <w:rFonts w:ascii="Arial" w:cs="Arial" w:eastAsia="Arial" w:hAnsi="Arial"/>
          <w:sz w:val="24"/>
          <w:szCs w:val="24"/>
        </w:rPr>
        <w:t xml:space="preserve">13,1%</w:t>
      </w:r>
    </w:p>
    <w:p>
      <w:pPr>
        <w:tabs>
          <w:tab w:val="right" w:pos="10178"/>
        </w:tabs>
        <w:spacing w:after="120"/>
      </w:pPr>
      <w:r>
        <w:rPr>
          <w:rFonts w:ascii="Arial" w:cs="Arial" w:eastAsia="Arial" w:hAnsi="Arial"/>
          <w:sz w:val="24"/>
          <w:szCs w:val="24"/>
        </w:rPr>
        <w:t xml:space="preserve">Валовое накопление, млн. сомов</w:t>
      </w:r>
      <w:r>
        <w:rPr>
          <w:rFonts w:ascii="Arial" w:cs="Arial" w:eastAsia="Arial" w:hAnsi="Arial"/>
          <w:sz w:val="24"/>
          <w:szCs w:val="24"/>
        </w:rPr>
        <w:t xml:space="preserve">	</w:t>
      </w:r>
      <w:r>
        <w:rPr>
          <w:rFonts w:ascii="Arial" w:cs="Arial" w:eastAsia="Arial" w:hAnsi="Arial"/>
          <w:sz w:val="24"/>
          <w:szCs w:val="24"/>
        </w:rPr>
        <w:t xml:space="preserve">58520</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12,4%</w:t>
      </w:r>
    </w:p>
    <w:p>
      <w:pPr>
        <w:tabs>
          <w:tab w:val="right" w:pos="10178"/>
        </w:tabs>
        <w:spacing w:after="120"/>
      </w:pPr>
      <w:r>
        <w:rPr>
          <w:rFonts w:ascii="Arial" w:cs="Arial" w:eastAsia="Arial" w:hAnsi="Arial"/>
          <w:sz w:val="24"/>
          <w:szCs w:val="24"/>
        </w:rPr>
        <w:t xml:space="preserve">изменение цен</w:t>
      </w:r>
      <w:r>
        <w:rPr>
          <w:rFonts w:ascii="Arial" w:cs="Arial" w:eastAsia="Arial" w:hAnsi="Arial"/>
          <w:sz w:val="24"/>
          <w:szCs w:val="24"/>
        </w:rPr>
        <w:t xml:space="preserve">	</w:t>
      </w:r>
      <w:r>
        <w:rPr>
          <w:rFonts w:ascii="Arial" w:cs="Arial" w:eastAsia="Arial" w:hAnsi="Arial"/>
          <w:sz w:val="24"/>
          <w:szCs w:val="24"/>
        </w:rPr>
        <w:t xml:space="preserve">10,2%</w:t>
      </w:r>
    </w:p>
    <w:p>
      <w:pPr>
        <w:tabs>
          <w:tab w:val="right" w:pos="10178"/>
        </w:tabs>
        <w:spacing w:after="120"/>
      </w:pPr>
      <w:r>
        <w:rPr>
          <w:rFonts w:ascii="Arial" w:cs="Arial" w:eastAsia="Arial" w:hAnsi="Arial"/>
          <w:sz w:val="24"/>
          <w:szCs w:val="24"/>
        </w:rPr>
        <w:t xml:space="preserve">в т.ч. частные, млн. сомов</w:t>
      </w:r>
      <w:r>
        <w:rPr>
          <w:rFonts w:ascii="Arial" w:cs="Arial" w:eastAsia="Arial" w:hAnsi="Arial"/>
          <w:sz w:val="24"/>
          <w:szCs w:val="24"/>
        </w:rPr>
        <w:t xml:space="preserve">	</w:t>
      </w:r>
      <w:r>
        <w:rPr>
          <w:rFonts w:ascii="Arial" w:cs="Arial" w:eastAsia="Arial" w:hAnsi="Arial"/>
          <w:sz w:val="24"/>
          <w:szCs w:val="24"/>
        </w:rPr>
        <w:t xml:space="preserve">48286</w:t>
      </w:r>
    </w:p>
    <w:p>
      <w:pPr>
        <w:tabs>
          <w:tab w:val="right" w:pos="10178"/>
        </w:tabs>
        <w:spacing w:after="120"/>
      </w:pPr>
      <w:r>
        <w:rPr>
          <w:rFonts w:ascii="Arial" w:cs="Arial" w:eastAsia="Arial" w:hAnsi="Arial"/>
          <w:sz w:val="24"/>
          <w:szCs w:val="24"/>
        </w:rPr>
        <w:t xml:space="preserve">государственные, млн. сомов</w:t>
      </w:r>
      <w:r>
        <w:rPr>
          <w:rFonts w:ascii="Arial" w:cs="Arial" w:eastAsia="Arial" w:hAnsi="Arial"/>
          <w:sz w:val="24"/>
          <w:szCs w:val="24"/>
        </w:rPr>
        <w:t xml:space="preserve">	</w:t>
      </w:r>
      <w:r>
        <w:rPr>
          <w:rFonts w:ascii="Arial" w:cs="Arial" w:eastAsia="Arial" w:hAnsi="Arial"/>
          <w:sz w:val="24"/>
          <w:szCs w:val="24"/>
        </w:rPr>
        <w:t xml:space="preserve">10234</w:t>
      </w:r>
    </w:p>
    <w:p>
      <w:pPr>
        <w:tabs>
          <w:tab w:val="right" w:pos="10178"/>
        </w:tabs>
        <w:spacing w:after="120"/>
      </w:pPr>
      <w:r>
        <w:rPr>
          <w:rFonts w:ascii="Arial" w:cs="Arial" w:eastAsia="Arial" w:hAnsi="Arial"/>
          <w:sz w:val="24"/>
          <w:szCs w:val="24"/>
        </w:rPr>
        <w:t xml:space="preserve">в т.ч. ПГИ</w:t>
      </w:r>
      <w:r>
        <w:rPr>
          <w:rFonts w:ascii="Arial" w:cs="Arial" w:eastAsia="Arial" w:hAnsi="Arial"/>
          <w:sz w:val="24"/>
          <w:szCs w:val="24"/>
        </w:rPr>
        <w:t xml:space="preserve">	</w:t>
      </w:r>
      <w:r>
        <w:rPr>
          <w:rFonts w:ascii="Arial" w:cs="Arial" w:eastAsia="Arial" w:hAnsi="Arial"/>
          <w:sz w:val="24"/>
          <w:szCs w:val="24"/>
        </w:rPr>
        <w:t xml:space="preserve">6395</w:t>
      </w:r>
    </w:p>
    <w:p>
      <w:pPr>
        <w:tabs>
          <w:tab w:val="right" w:pos="10178"/>
        </w:tabs>
        <w:spacing w:after="120"/>
      </w:pPr>
      <w:r>
        <w:rPr>
          <w:rFonts w:ascii="Arial" w:cs="Arial" w:eastAsia="Arial" w:hAnsi="Arial"/>
          <w:sz w:val="24"/>
          <w:szCs w:val="24"/>
        </w:rPr>
        <w:t xml:space="preserve">Экспорт, млн. сомов</w:t>
      </w:r>
      <w:r>
        <w:rPr>
          <w:rFonts w:ascii="Arial" w:cs="Arial" w:eastAsia="Arial" w:hAnsi="Arial"/>
          <w:sz w:val="24"/>
          <w:szCs w:val="24"/>
        </w:rPr>
        <w:t xml:space="preserve">	</w:t>
      </w:r>
      <w:r>
        <w:rPr>
          <w:rFonts w:ascii="Arial" w:cs="Arial" w:eastAsia="Arial" w:hAnsi="Arial"/>
          <w:sz w:val="24"/>
          <w:szCs w:val="24"/>
        </w:rPr>
        <w:t xml:space="preserve">115747</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изменение цен</w:t>
      </w:r>
      <w:r>
        <w:rPr>
          <w:rFonts w:ascii="Arial" w:cs="Arial" w:eastAsia="Arial" w:hAnsi="Arial"/>
          <w:sz w:val="24"/>
          <w:szCs w:val="24"/>
        </w:rPr>
        <w:t xml:space="preserve">	</w:t>
      </w:r>
      <w:r>
        <w:rPr>
          <w:rFonts w:ascii="Arial" w:cs="Arial" w:eastAsia="Arial" w:hAnsi="Arial"/>
          <w:sz w:val="24"/>
          <w:szCs w:val="24"/>
        </w:rPr>
        <w:t xml:space="preserve">9,3%</w:t>
      </w:r>
    </w:p>
    <w:p>
      <w:pPr>
        <w:tabs>
          <w:tab w:val="right" w:pos="10178"/>
        </w:tabs>
        <w:spacing w:after="120"/>
      </w:pPr>
      <w:r>
        <w:rPr>
          <w:rFonts w:ascii="Arial" w:cs="Arial" w:eastAsia="Arial" w:hAnsi="Arial"/>
          <w:sz w:val="24"/>
          <w:szCs w:val="24"/>
        </w:rPr>
        <w:t xml:space="preserve">Импорт, млн. сомов</w:t>
      </w:r>
      <w:r>
        <w:rPr>
          <w:rFonts w:ascii="Arial" w:cs="Arial" w:eastAsia="Arial" w:hAnsi="Arial"/>
          <w:sz w:val="24"/>
          <w:szCs w:val="24"/>
        </w:rPr>
        <w:t xml:space="preserve">	</w:t>
      </w:r>
      <w:r>
        <w:rPr>
          <w:rFonts w:ascii="Arial" w:cs="Arial" w:eastAsia="Arial" w:hAnsi="Arial"/>
          <w:sz w:val="24"/>
          <w:szCs w:val="24"/>
        </w:rPr>
        <w:t xml:space="preserve">175301</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изменение цен</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Номинальный ВВП, млн. сомов</w:t>
      </w:r>
      <w:r>
        <w:rPr>
          <w:rFonts w:ascii="Arial" w:cs="Arial" w:eastAsia="Arial" w:hAnsi="Arial"/>
          <w:sz w:val="24"/>
          <w:szCs w:val="24"/>
        </w:rPr>
        <w:t xml:space="preserve">	</w:t>
      </w:r>
      <w:r>
        <w:rPr>
          <w:rFonts w:ascii="Arial" w:cs="Arial" w:eastAsia="Arial" w:hAnsi="Arial"/>
          <w:sz w:val="24"/>
          <w:szCs w:val="24"/>
        </w:rPr>
        <w:t xml:space="preserve">235011</w:t>
      </w:r>
    </w:p>
    <w:p>
      <w:pPr>
        <w:tabs>
          <w:tab w:val="right" w:pos="10178"/>
        </w:tabs>
        <w:spacing w:after="120"/>
      </w:pPr>
      <w:r>
        <w:rPr>
          <w:rFonts w:ascii="Arial" w:cs="Arial" w:eastAsia="Arial" w:hAnsi="Arial"/>
          <w:sz w:val="24"/>
          <w:szCs w:val="24"/>
        </w:rPr>
        <w:t xml:space="preserve">Реальный темп роста ВВП, %</w:t>
      </w:r>
      <w:r>
        <w:rPr>
          <w:rFonts w:ascii="Arial" w:cs="Arial" w:eastAsia="Arial" w:hAnsi="Arial"/>
          <w:sz w:val="24"/>
          <w:szCs w:val="24"/>
        </w:rPr>
        <w:t xml:space="preserve">	</w:t>
      </w:r>
      <w:r>
        <w:rPr>
          <w:rFonts w:ascii="Arial" w:cs="Arial" w:eastAsia="Arial" w:hAnsi="Arial"/>
          <w:sz w:val="24"/>
          <w:szCs w:val="24"/>
        </w:rPr>
        <w:t xml:space="preserve">5,5</w:t>
      </w:r>
    </w:p>
    <w:p>
      <w:pPr>
        <w:tabs>
          <w:tab w:val="right" w:pos="10178"/>
        </w:tabs>
        <w:spacing w:after="120"/>
      </w:pPr>
      <w:r>
        <w:rPr>
          <w:rFonts w:ascii="Arial" w:cs="Arial" w:eastAsia="Arial" w:hAnsi="Arial"/>
          <w:sz w:val="24"/>
          <w:szCs w:val="24"/>
        </w:rPr>
        <w:t xml:space="preserve">Дефлятор ВВП, %</w:t>
      </w:r>
      <w:r>
        <w:rPr>
          <w:rFonts w:ascii="Arial" w:cs="Arial" w:eastAsia="Arial" w:hAnsi="Arial"/>
          <w:sz w:val="24"/>
          <w:szCs w:val="24"/>
        </w:rPr>
        <w:t xml:space="preserve">	</w:t>
      </w:r>
      <w:r>
        <w:rPr>
          <w:rFonts w:ascii="Arial" w:cs="Arial" w:eastAsia="Arial" w:hAnsi="Arial"/>
          <w:sz w:val="24"/>
          <w:szCs w:val="24"/>
        </w:rPr>
        <w:t xml:space="preserve">13,4</w:t>
      </w:r>
    </w:p>
    <w:p>
      <w:pPr>
        <w:spacing w:after="120"/>
        <w:jc w:val="left"/>
      </w:pPr>
      <w:r>
        <w:rPr>
          <w:rFonts w:ascii="Arial" w:cs="Arial" w:eastAsia="Arial" w:hAnsi="Arial"/>
          <w:sz w:val="24"/>
          <w:szCs w:val="24"/>
        </w:rPr>
        <w:t xml:space="preserve">Национальные счета (% от ВВП)</w:t>
      </w:r>
    </w:p>
    <w:p>
      <w:pPr>
        <w:tabs>
          <w:tab w:val="right" w:pos="10178"/>
        </w:tabs>
        <w:spacing w:after="120"/>
      </w:pPr>
      <w:r>
        <w:rPr>
          <w:rFonts w:ascii="Arial" w:cs="Arial" w:eastAsia="Arial" w:hAnsi="Arial"/>
          <w:sz w:val="24"/>
          <w:szCs w:val="24"/>
        </w:rPr>
        <w:t xml:space="preserve">ВВП в рыночных ценах</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100,4</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15,9</w:t>
      </w:r>
    </w:p>
    <w:p>
      <w:pPr>
        <w:tabs>
          <w:tab w:val="right" w:pos="10178"/>
        </w:tabs>
        <w:spacing w:after="120"/>
      </w:pPr>
      <w:r>
        <w:rPr>
          <w:rFonts w:ascii="Arial" w:cs="Arial" w:eastAsia="Arial" w:hAnsi="Arial"/>
          <w:sz w:val="24"/>
          <w:szCs w:val="24"/>
        </w:rPr>
        <w:t xml:space="preserve">частное</w:t>
      </w:r>
      <w:r>
        <w:rPr>
          <w:rFonts w:ascii="Arial" w:cs="Arial" w:eastAsia="Arial" w:hAnsi="Arial"/>
          <w:sz w:val="24"/>
          <w:szCs w:val="24"/>
        </w:rPr>
        <w:t xml:space="preserve">	</w:t>
      </w:r>
      <w:r>
        <w:rPr>
          <w:rFonts w:ascii="Arial" w:cs="Arial" w:eastAsia="Arial" w:hAnsi="Arial"/>
          <w:sz w:val="24"/>
          <w:szCs w:val="24"/>
        </w:rPr>
        <w:t xml:space="preserve">84,5</w:t>
      </w:r>
    </w:p>
    <w:p>
      <w:pPr>
        <w:tabs>
          <w:tab w:val="right" w:pos="10178"/>
        </w:tabs>
        <w:spacing w:after="120"/>
      </w:pPr>
      <w:r>
        <w:rPr>
          <w:rFonts w:ascii="Arial" w:cs="Arial" w:eastAsia="Arial" w:hAnsi="Arial"/>
          <w:sz w:val="24"/>
          <w:szCs w:val="24"/>
        </w:rPr>
        <w:t xml:space="preserve">Валовые инвестиции</w:t>
      </w:r>
      <w:r>
        <w:rPr>
          <w:rFonts w:ascii="Arial" w:cs="Arial" w:eastAsia="Arial" w:hAnsi="Arial"/>
          <w:sz w:val="24"/>
          <w:szCs w:val="24"/>
        </w:rPr>
        <w:t xml:space="preserve">	</w:t>
      </w:r>
      <w:r>
        <w:rPr>
          <w:rFonts w:ascii="Arial" w:cs="Arial" w:eastAsia="Arial" w:hAnsi="Arial"/>
          <w:sz w:val="24"/>
          <w:szCs w:val="24"/>
        </w:rPr>
        <w:t xml:space="preserve">24,9</w:t>
      </w:r>
    </w:p>
    <w:p>
      <w:pPr>
        <w:tabs>
          <w:tab w:val="right" w:pos="10178"/>
        </w:tabs>
        <w:spacing w:after="120"/>
      </w:pPr>
      <w:r>
        <w:rPr>
          <w:rFonts w:ascii="Arial" w:cs="Arial" w:eastAsia="Arial" w:hAnsi="Arial"/>
          <w:sz w:val="24"/>
          <w:szCs w:val="24"/>
        </w:rPr>
        <w:t xml:space="preserve">государственные инвестиции</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из них ПГИ (внешние)</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частные инвестиции</w:t>
      </w:r>
      <w:r>
        <w:rPr>
          <w:rFonts w:ascii="Arial" w:cs="Arial" w:eastAsia="Arial" w:hAnsi="Arial"/>
          <w:sz w:val="24"/>
          <w:szCs w:val="24"/>
        </w:rPr>
        <w:t xml:space="preserve">	</w:t>
      </w:r>
      <w:r>
        <w:rPr>
          <w:rFonts w:ascii="Arial" w:cs="Arial" w:eastAsia="Arial" w:hAnsi="Arial"/>
          <w:sz w:val="24"/>
          <w:szCs w:val="24"/>
        </w:rPr>
        <w:t xml:space="preserve">20,5</w:t>
      </w:r>
    </w:p>
    <w:p>
      <w:pPr>
        <w:tabs>
          <w:tab w:val="right" w:pos="10178"/>
        </w:tabs>
        <w:spacing w:after="120"/>
      </w:pPr>
      <w:r>
        <w:rPr>
          <w:rFonts w:ascii="Arial" w:cs="Arial" w:eastAsia="Arial" w:hAnsi="Arial"/>
          <w:sz w:val="24"/>
          <w:szCs w:val="24"/>
        </w:rPr>
        <w:t xml:space="preserve">Экспорт (товары и нефакторные услуги)</w:t>
      </w:r>
      <w:r>
        <w:rPr>
          <w:rFonts w:ascii="Arial" w:cs="Arial" w:eastAsia="Arial" w:hAnsi="Arial"/>
          <w:sz w:val="24"/>
          <w:szCs w:val="24"/>
        </w:rPr>
        <w:t xml:space="preserve">	</w:t>
      </w:r>
      <w:r>
        <w:rPr>
          <w:rFonts w:ascii="Arial" w:cs="Arial" w:eastAsia="Arial" w:hAnsi="Arial"/>
          <w:sz w:val="24"/>
          <w:szCs w:val="24"/>
        </w:rPr>
        <w:t xml:space="preserve">49,3</w:t>
      </w:r>
    </w:p>
    <w:p>
      <w:pPr>
        <w:tabs>
          <w:tab w:val="right" w:pos="10178"/>
        </w:tabs>
        <w:spacing w:after="120"/>
      </w:pPr>
      <w:r>
        <w:rPr>
          <w:rFonts w:ascii="Arial" w:cs="Arial" w:eastAsia="Arial" w:hAnsi="Arial"/>
          <w:sz w:val="24"/>
          <w:szCs w:val="24"/>
        </w:rPr>
        <w:t xml:space="preserve">Импорт (товары и нефакторные услуги)</w:t>
      </w:r>
      <w:r>
        <w:rPr>
          <w:rFonts w:ascii="Arial" w:cs="Arial" w:eastAsia="Arial" w:hAnsi="Arial"/>
          <w:sz w:val="24"/>
          <w:szCs w:val="24"/>
        </w:rPr>
        <w:t xml:space="preserve">	</w:t>
      </w:r>
      <w:r>
        <w:rPr>
          <w:rFonts w:ascii="Arial" w:cs="Arial" w:eastAsia="Arial" w:hAnsi="Arial"/>
          <w:sz w:val="24"/>
          <w:szCs w:val="24"/>
        </w:rPr>
        <w:t xml:space="preserve">74,6</w:t>
      </w:r>
    </w:p>
    <w:p>
      <w:pPr>
        <w:tabs>
          <w:tab w:val="right" w:pos="10178"/>
        </w:tabs>
        <w:spacing w:after="120"/>
      </w:pPr>
      <w:r>
        <w:rPr>
          <w:rFonts w:ascii="Arial" w:cs="Arial" w:eastAsia="Arial" w:hAnsi="Arial"/>
          <w:sz w:val="24"/>
          <w:szCs w:val="24"/>
        </w:rPr>
        <w:t xml:space="preserve">Чистый экспорт</w:t>
      </w:r>
      <w:r>
        <w:rPr>
          <w:rFonts w:ascii="Arial" w:cs="Arial" w:eastAsia="Arial" w:hAnsi="Arial"/>
          <w:sz w:val="24"/>
          <w:szCs w:val="24"/>
        </w:rPr>
        <w:t xml:space="preserve">	</w:t>
      </w:r>
      <w:r>
        <w:rPr>
          <w:rFonts w:ascii="Arial" w:cs="Arial" w:eastAsia="Arial" w:hAnsi="Arial"/>
          <w:sz w:val="24"/>
          <w:szCs w:val="24"/>
        </w:rPr>
        <w:t xml:space="preserve">-25,3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основных социальных показателей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w:t>
      </w:r>
      <w:r>
        <w:rPr>
          <w:rFonts w:ascii="Arial" w:cs="Arial" w:eastAsia="Arial" w:hAnsi="Arial"/>
          <w:sz w:val="24"/>
          <w:szCs w:val="24"/>
        </w:rPr>
        <w:t xml:space="preserve">	</w:t>
      </w:r>
      <w:r>
        <w:rPr>
          <w:rFonts w:ascii="Arial" w:cs="Arial" w:eastAsia="Arial" w:hAnsi="Arial"/>
          <w:sz w:val="24"/>
          <w:szCs w:val="24"/>
        </w:rPr>
        <w:t xml:space="preserve">2010</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Численность населения, тыс. человек</w:t>
      </w:r>
      <w:r>
        <w:rPr>
          <w:rFonts w:ascii="Arial" w:cs="Arial" w:eastAsia="Arial" w:hAnsi="Arial"/>
          <w:sz w:val="24"/>
          <w:szCs w:val="24"/>
        </w:rPr>
        <w:t xml:space="preserve">	</w:t>
      </w:r>
      <w:r>
        <w:rPr>
          <w:rFonts w:ascii="Arial" w:cs="Arial" w:eastAsia="Arial" w:hAnsi="Arial"/>
          <w:sz w:val="24"/>
          <w:szCs w:val="24"/>
        </w:rPr>
        <w:t xml:space="preserve">5450</w:t>
      </w:r>
    </w:p>
    <w:p>
      <w:pPr>
        <w:tabs>
          <w:tab w:val="right" w:pos="10178"/>
        </w:tabs>
        <w:spacing w:after="120"/>
      </w:pPr>
      <w:r>
        <w:rPr>
          <w:rFonts w:ascii="Arial" w:cs="Arial" w:eastAsia="Arial" w:hAnsi="Arial"/>
          <w:sz w:val="24"/>
          <w:szCs w:val="24"/>
        </w:rPr>
        <w:t xml:space="preserve">ВВП на душу населения, тыс. сомов</w:t>
      </w:r>
      <w:r>
        <w:rPr>
          <w:rFonts w:ascii="Arial" w:cs="Arial" w:eastAsia="Arial" w:hAnsi="Arial"/>
          <w:sz w:val="24"/>
          <w:szCs w:val="24"/>
        </w:rPr>
        <w:t xml:space="preserve">	</w:t>
      </w:r>
      <w:r>
        <w:rPr>
          <w:rFonts w:ascii="Arial" w:cs="Arial" w:eastAsia="Arial" w:hAnsi="Arial"/>
          <w:sz w:val="24"/>
          <w:szCs w:val="24"/>
        </w:rPr>
        <w:t xml:space="preserve">43,1</w:t>
      </w:r>
    </w:p>
    <w:p>
      <w:pPr>
        <w:tabs>
          <w:tab w:val="right" w:pos="10178"/>
        </w:tabs>
        <w:spacing w:after="120"/>
      </w:pPr>
      <w:r>
        <w:rPr>
          <w:rFonts w:ascii="Arial" w:cs="Arial" w:eastAsia="Arial" w:hAnsi="Arial"/>
          <w:sz w:val="24"/>
          <w:szCs w:val="24"/>
        </w:rPr>
        <w:t xml:space="preserve">ВВП на душу населения, долл. США</w:t>
      </w:r>
      <w:r>
        <w:rPr>
          <w:rFonts w:ascii="Arial" w:cs="Arial" w:eastAsia="Arial" w:hAnsi="Arial"/>
          <w:sz w:val="24"/>
          <w:szCs w:val="24"/>
        </w:rPr>
        <w:t xml:space="preserve">	</w:t>
      </w:r>
      <w:r>
        <w:rPr>
          <w:rFonts w:ascii="Arial" w:cs="Arial" w:eastAsia="Arial" w:hAnsi="Arial"/>
          <w:sz w:val="24"/>
          <w:szCs w:val="24"/>
        </w:rPr>
        <w:t xml:space="preserve">980</w:t>
      </w:r>
    </w:p>
    <w:p>
      <w:pPr>
        <w:tabs>
          <w:tab w:val="right" w:pos="10178"/>
        </w:tabs>
        <w:spacing w:after="120"/>
      </w:pPr>
      <w:r>
        <w:rPr>
          <w:rFonts w:ascii="Arial" w:cs="Arial" w:eastAsia="Arial" w:hAnsi="Arial"/>
          <w:sz w:val="24"/>
          <w:szCs w:val="24"/>
        </w:rPr>
        <w:t xml:space="preserve">Численность занятых, тыс. человек</w:t>
      </w:r>
      <w:r>
        <w:rPr>
          <w:rFonts w:ascii="Arial" w:cs="Arial" w:eastAsia="Arial" w:hAnsi="Arial"/>
          <w:sz w:val="24"/>
          <w:szCs w:val="24"/>
        </w:rPr>
        <w:t xml:space="preserve">	</w:t>
      </w:r>
      <w:r>
        <w:rPr>
          <w:rFonts w:ascii="Arial" w:cs="Arial" w:eastAsia="Arial" w:hAnsi="Arial"/>
          <w:sz w:val="24"/>
          <w:szCs w:val="24"/>
        </w:rPr>
        <w:t xml:space="preserve">2344,5</w:t>
      </w:r>
    </w:p>
    <w:p>
      <w:pPr>
        <w:tabs>
          <w:tab w:val="right" w:pos="10178"/>
        </w:tabs>
        <w:spacing w:after="120"/>
      </w:pPr>
      <w:r>
        <w:rPr>
          <w:rFonts w:ascii="Arial" w:cs="Arial" w:eastAsia="Arial" w:hAnsi="Arial"/>
          <w:sz w:val="24"/>
          <w:szCs w:val="24"/>
        </w:rPr>
        <w:t xml:space="preserve">Уровень бедности, в %</w:t>
      </w:r>
      <w:r>
        <w:rPr>
          <w:rFonts w:ascii="Arial" w:cs="Arial" w:eastAsia="Arial" w:hAnsi="Arial"/>
          <w:sz w:val="24"/>
          <w:szCs w:val="24"/>
        </w:rPr>
        <w:t xml:space="preserve">	</w:t>
      </w:r>
      <w:r>
        <w:rPr>
          <w:rFonts w:ascii="Arial" w:cs="Arial" w:eastAsia="Arial" w:hAnsi="Arial"/>
          <w:sz w:val="24"/>
          <w:szCs w:val="24"/>
        </w:rPr>
        <w:t xml:space="preserve">25,5</w:t>
      </w:r>
    </w:p>
    <w:p>
      <w:pPr>
        <w:tabs>
          <w:tab w:val="right" w:pos="10178"/>
        </w:tabs>
        <w:spacing w:after="120"/>
      </w:pPr>
      <w:r>
        <w:rPr>
          <w:rFonts w:ascii="Arial" w:cs="Arial" w:eastAsia="Arial" w:hAnsi="Arial"/>
          <w:sz w:val="24"/>
          <w:szCs w:val="24"/>
        </w:rPr>
        <w:t xml:space="preserve">Уровень безработицы, % к экономически активному населению</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Денежные доходы населения, млн. сомов</w:t>
      </w:r>
      <w:r>
        <w:rPr>
          <w:rFonts w:ascii="Arial" w:cs="Arial" w:eastAsia="Arial" w:hAnsi="Arial"/>
          <w:sz w:val="24"/>
          <w:szCs w:val="24"/>
        </w:rPr>
        <w:t xml:space="preserve">	</w:t>
      </w:r>
      <w:r>
        <w:rPr>
          <w:rFonts w:ascii="Arial" w:cs="Arial" w:eastAsia="Arial" w:hAnsi="Arial"/>
          <w:sz w:val="24"/>
          <w:szCs w:val="24"/>
        </w:rPr>
        <w:t xml:space="preserve">172150,4</w:t>
      </w:r>
    </w:p>
    <w:p>
      <w:pPr>
        <w:tabs>
          <w:tab w:val="right" w:pos="10178"/>
        </w:tabs>
        <w:spacing w:after="120"/>
      </w:pPr>
      <w:r>
        <w:rPr>
          <w:rFonts w:ascii="Arial" w:cs="Arial" w:eastAsia="Arial" w:hAnsi="Arial"/>
          <w:sz w:val="24"/>
          <w:szCs w:val="24"/>
        </w:rPr>
        <w:t xml:space="preserve">реальный темп роста, %</w:t>
      </w:r>
      <w:r>
        <w:rPr>
          <w:rFonts w:ascii="Arial" w:cs="Arial" w:eastAsia="Arial" w:hAnsi="Arial"/>
          <w:sz w:val="24"/>
          <w:szCs w:val="24"/>
        </w:rPr>
        <w:t xml:space="preserve">	</w:t>
      </w:r>
      <w:r>
        <w:rPr>
          <w:rFonts w:ascii="Arial" w:cs="Arial" w:eastAsia="Arial" w:hAnsi="Arial"/>
          <w:sz w:val="24"/>
          <w:szCs w:val="24"/>
        </w:rPr>
        <w:t xml:space="preserve">110,2</w:t>
      </w:r>
    </w:p>
    <w:p>
      <w:pPr>
        <w:tabs>
          <w:tab w:val="right" w:pos="10178"/>
        </w:tabs>
        <w:spacing w:after="120"/>
      </w:pPr>
      <w:r>
        <w:rPr>
          <w:rFonts w:ascii="Arial" w:cs="Arial" w:eastAsia="Arial" w:hAnsi="Arial"/>
          <w:sz w:val="24"/>
          <w:szCs w:val="24"/>
        </w:rPr>
        <w:t xml:space="preserve">Прожиточный минимум</w:t>
      </w:r>
      <w:r>
        <w:rPr>
          <w:rFonts w:ascii="Arial" w:cs="Arial" w:eastAsia="Arial" w:hAnsi="Arial"/>
          <w:sz w:val="24"/>
          <w:szCs w:val="24"/>
        </w:rPr>
        <w:t xml:space="preserve">	</w:t>
      </w:r>
      <w:r>
        <w:rPr>
          <w:rFonts w:ascii="Arial" w:cs="Arial" w:eastAsia="Arial" w:hAnsi="Arial"/>
          <w:sz w:val="24"/>
          <w:szCs w:val="24"/>
        </w:rPr>
        <w:t xml:space="preserve">3750</w:t>
      </w:r>
    </w:p>
    <w:p>
      <w:pPr>
        <w:tabs>
          <w:tab w:val="right" w:pos="10178"/>
        </w:tabs>
        <w:spacing w:after="120"/>
      </w:pPr>
      <w:r>
        <w:rPr>
          <w:rFonts w:ascii="Arial" w:cs="Arial" w:eastAsia="Arial" w:hAnsi="Arial"/>
          <w:sz w:val="24"/>
          <w:szCs w:val="24"/>
        </w:rPr>
        <w:t xml:space="preserve">трудоспособного населения</w:t>
      </w:r>
      <w:r>
        <w:rPr>
          <w:rFonts w:ascii="Arial" w:cs="Arial" w:eastAsia="Arial" w:hAnsi="Arial"/>
          <w:sz w:val="24"/>
          <w:szCs w:val="24"/>
        </w:rPr>
        <w:t xml:space="preserve">	</w:t>
      </w:r>
      <w:r>
        <w:rPr>
          <w:rFonts w:ascii="Arial" w:cs="Arial" w:eastAsia="Arial" w:hAnsi="Arial"/>
          <w:sz w:val="24"/>
          <w:szCs w:val="24"/>
        </w:rPr>
        <w:t xml:space="preserve">4100</w:t>
      </w:r>
    </w:p>
    <w:p>
      <w:pPr>
        <w:tabs>
          <w:tab w:val="right" w:pos="10178"/>
        </w:tabs>
        <w:spacing w:after="120"/>
      </w:pPr>
      <w:r>
        <w:rPr>
          <w:rFonts w:ascii="Arial" w:cs="Arial" w:eastAsia="Arial" w:hAnsi="Arial"/>
          <w:sz w:val="24"/>
          <w:szCs w:val="24"/>
        </w:rPr>
        <w:t xml:space="preserve">Среднемесячная заработная плата, сомов</w:t>
      </w:r>
      <w:r>
        <w:rPr>
          <w:rFonts w:ascii="Arial" w:cs="Arial" w:eastAsia="Arial" w:hAnsi="Arial"/>
          <w:sz w:val="24"/>
          <w:szCs w:val="24"/>
        </w:rPr>
        <w:t xml:space="preserve">	</w:t>
      </w:r>
      <w:r>
        <w:rPr>
          <w:rFonts w:ascii="Arial" w:cs="Arial" w:eastAsia="Arial" w:hAnsi="Arial"/>
          <w:sz w:val="24"/>
          <w:szCs w:val="24"/>
        </w:rPr>
        <w:t xml:space="preserve">7614</w:t>
      </w:r>
    </w:p>
    <w:p>
      <w:pPr>
        <w:tabs>
          <w:tab w:val="right" w:pos="10178"/>
        </w:tabs>
        <w:spacing w:after="120"/>
      </w:pPr>
      <w:r>
        <w:rPr>
          <w:rFonts w:ascii="Arial" w:cs="Arial" w:eastAsia="Arial" w:hAnsi="Arial"/>
          <w:sz w:val="24"/>
          <w:szCs w:val="24"/>
        </w:rPr>
        <w:t xml:space="preserve">реальный темп роста, %</w:t>
      </w:r>
      <w:r>
        <w:rPr>
          <w:rFonts w:ascii="Arial" w:cs="Arial" w:eastAsia="Arial" w:hAnsi="Arial"/>
          <w:sz w:val="24"/>
          <w:szCs w:val="24"/>
        </w:rPr>
        <w:t xml:space="preserve">	</w:t>
      </w:r>
      <w:r>
        <w:rPr>
          <w:rFonts w:ascii="Arial" w:cs="Arial" w:eastAsia="Arial" w:hAnsi="Arial"/>
          <w:sz w:val="24"/>
          <w:szCs w:val="24"/>
        </w:rPr>
        <w:t xml:space="preserve">111,1</w:t>
      </w:r>
    </w:p>
    <w:p>
      <w:pPr>
        <w:tabs>
          <w:tab w:val="right" w:pos="10178"/>
        </w:tabs>
        <w:spacing w:after="120"/>
      </w:pPr>
      <w:r>
        <w:rPr>
          <w:rFonts w:ascii="Arial" w:cs="Arial" w:eastAsia="Arial" w:hAnsi="Arial"/>
          <w:sz w:val="24"/>
          <w:szCs w:val="24"/>
        </w:rPr>
        <w:t xml:space="preserve">ИПЦ, % к предыдущему году</w:t>
      </w:r>
      <w:r>
        <w:rPr>
          <w:rFonts w:ascii="Arial" w:cs="Arial" w:eastAsia="Arial" w:hAnsi="Arial"/>
          <w:sz w:val="24"/>
          <w:szCs w:val="24"/>
        </w:rPr>
        <w:t xml:space="preserve">	</w:t>
      </w:r>
      <w:r>
        <w:rPr>
          <w:rFonts w:ascii="Arial" w:cs="Arial" w:eastAsia="Arial" w:hAnsi="Arial"/>
          <w:sz w:val="24"/>
          <w:szCs w:val="24"/>
        </w:rPr>
        <w:t xml:space="preserve">110,5</w:t>
      </w:r>
    </w:p>
    <w:p>
      <w:pPr>
        <w:tabs>
          <w:tab w:val="right" w:pos="10178"/>
        </w:tabs>
        <w:spacing w:after="120"/>
      </w:pPr>
      <w:r>
        <w:rPr>
          <w:rFonts w:ascii="Arial" w:cs="Arial" w:eastAsia="Arial" w:hAnsi="Arial"/>
          <w:sz w:val="24"/>
          <w:szCs w:val="24"/>
        </w:rPr>
        <w:t xml:space="preserve">ИПЦ, % к декабрю предыдущего года</w:t>
      </w:r>
      <w:r>
        <w:rPr>
          <w:rFonts w:ascii="Arial" w:cs="Arial" w:eastAsia="Arial" w:hAnsi="Arial"/>
          <w:sz w:val="24"/>
          <w:szCs w:val="24"/>
        </w:rPr>
        <w:t xml:space="preserve">	</w:t>
      </w:r>
      <w:r>
        <w:rPr>
          <w:rFonts w:ascii="Arial" w:cs="Arial" w:eastAsia="Arial" w:hAnsi="Arial"/>
          <w:sz w:val="24"/>
          <w:szCs w:val="24"/>
        </w:rPr>
        <w:t xml:space="preserve">111,5</w:t>
      </w:r>
    </w:p>
    <w:p>
      <w:pPr>
        <w:tabs>
          <w:tab w:val="right" w:pos="10178"/>
        </w:tabs>
        <w:spacing w:after="120"/>
      </w:pPr>
      <w:r>
        <w:rPr>
          <w:rFonts w:ascii="Arial" w:cs="Arial" w:eastAsia="Arial" w:hAnsi="Arial"/>
          <w:sz w:val="24"/>
          <w:szCs w:val="24"/>
        </w:rPr>
        <w:t xml:space="preserve">Обменный курс, сом за доллар США (среднегодовой)</w:t>
      </w:r>
      <w:r>
        <w:rPr>
          <w:rFonts w:ascii="Arial" w:cs="Arial" w:eastAsia="Arial" w:hAnsi="Arial"/>
          <w:sz w:val="24"/>
          <w:szCs w:val="24"/>
        </w:rPr>
        <w:t xml:space="preserve">	</w:t>
      </w:r>
      <w:r>
        <w:rPr>
          <w:rFonts w:ascii="Arial" w:cs="Arial" w:eastAsia="Arial" w:hAnsi="Arial"/>
          <w:sz w:val="24"/>
          <w:szCs w:val="24"/>
        </w:rPr>
        <w:t xml:space="preserve">44,0</w:t>
      </w:r>
    </w:p>
    <w:p>
      <w:pPr>
        <w:spacing w:after="120"/>
        <w:jc w:val="both"/>
      </w:pPr>
      <w:r>
        <w:rPr>
          <w:rFonts w:ascii="Arial" w:cs="Arial" w:eastAsia="Arial" w:hAnsi="Arial"/>
          <w:sz w:val="24"/>
          <w:szCs w:val="24"/>
        </w:rPr>
        <w:t xml:space="preserve"> (*) ожидаемые показатели.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glh9jwmekdnzp-zp4a6o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2010 года №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действий Правительства Кыргызской Республики на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действий Правительства Кыргызской Республики на 2010 год (далее План действий) является нормативным правовым документом, определяющим направления и меры политики на 2010 год. Данный документ является обширным «Бизнес-планом» Правительства Кыргызской Республики на 2010 год, разработанным в соответствии с целями и задачами, поставленными Президентом Кыргызской Республики перед Правительством Кыргызской Республики на 2010 год.</w:t>
      </w:r>
    </w:p>
    <w:p>
      <w:pPr>
        <w:spacing w:after="120"/>
        <w:jc w:val="both"/>
      </w:pPr>
      <w:r>
        <w:rPr>
          <w:rFonts w:ascii="Arial" w:cs="Arial" w:eastAsia="Arial" w:hAnsi="Arial"/>
          <w:sz w:val="24"/>
          <w:szCs w:val="24"/>
        </w:rPr>
        <w:t xml:space="preserve">Цель Плана действий: возвращение экономики в условия устойчивого роста и контролируемого уровня дефицита бюджета при сохранении умеренных темпов инфляции. Достижение этой цели является необходимым условием для оздоровления ситуации в социальной сфере в посткризисный период, включая оживление рынка труда, рост занятости и доходов населения, особенно среди молодежи, и, в целом, улучшение показателей, характеризующих качество жизни. В рамках СРС (2009-2011) приоритет повышения качества жизни заявлен, как самый главный.</w:t>
      </w:r>
    </w:p>
    <w:p>
      <w:pPr>
        <w:spacing w:after="120"/>
        <w:jc w:val="both"/>
      </w:pPr>
      <w:r>
        <w:rPr>
          <w:rFonts w:ascii="Arial" w:cs="Arial" w:eastAsia="Arial" w:hAnsi="Arial"/>
          <w:sz w:val="24"/>
          <w:szCs w:val="24"/>
        </w:rPr>
        <w:t xml:space="preserve">Основными задачами будут:</w:t>
      </w:r>
    </w:p>
    <w:p>
      <w:pPr>
        <w:spacing w:after="120"/>
        <w:jc w:val="both"/>
      </w:pPr>
      <w:r>
        <w:rPr>
          <w:rFonts w:ascii="Arial" w:cs="Arial" w:eastAsia="Arial" w:hAnsi="Arial"/>
          <w:sz w:val="24"/>
          <w:szCs w:val="24"/>
        </w:rPr>
        <w:t xml:space="preserve">Укрепление макроэкономической стабильности через согласованные меры бюджетной и денежно-кредитной политики.</w:t>
      </w:r>
    </w:p>
    <w:p>
      <w:pPr>
        <w:spacing w:after="120"/>
        <w:jc w:val="both"/>
      </w:pPr>
      <w:r>
        <w:rPr>
          <w:rFonts w:ascii="Arial" w:cs="Arial" w:eastAsia="Arial" w:hAnsi="Arial"/>
          <w:sz w:val="24"/>
          <w:szCs w:val="24"/>
        </w:rPr>
        <w:t xml:space="preserve">Продолжение структурных реформ, в том числе, в сфере предпринимательства.</w:t>
      </w:r>
    </w:p>
    <w:p>
      <w:pPr>
        <w:spacing w:after="120"/>
        <w:jc w:val="both"/>
      </w:pPr>
      <w:r>
        <w:rPr>
          <w:rFonts w:ascii="Arial" w:cs="Arial" w:eastAsia="Arial" w:hAnsi="Arial"/>
          <w:sz w:val="24"/>
          <w:szCs w:val="24"/>
        </w:rPr>
        <w:t xml:space="preserve">Реформирование системы государственных финансов.</w:t>
      </w:r>
    </w:p>
    <w:p>
      <w:pPr>
        <w:spacing w:after="120"/>
        <w:jc w:val="both"/>
      </w:pPr>
      <w:r>
        <w:rPr>
          <w:rFonts w:ascii="Arial" w:cs="Arial" w:eastAsia="Arial" w:hAnsi="Arial"/>
          <w:sz w:val="24"/>
          <w:szCs w:val="24"/>
        </w:rPr>
        <w:t xml:space="preserve">Поэтапная трансформация бюджета страны из социально ориентированного в инвестиционный формат.</w:t>
      </w:r>
    </w:p>
    <w:p>
      <w:pPr>
        <w:spacing w:after="120"/>
        <w:jc w:val="both"/>
      </w:pPr>
      <w:r>
        <w:rPr>
          <w:rFonts w:ascii="Arial" w:cs="Arial" w:eastAsia="Arial" w:hAnsi="Arial"/>
          <w:sz w:val="24"/>
          <w:szCs w:val="24"/>
        </w:rPr>
        <w:t xml:space="preserve">Повышение эффективности бюджетных средств, направляемых на социальную защиту и социальное развитие.</w:t>
      </w:r>
    </w:p>
    <w:p>
      <w:pPr>
        <w:spacing w:after="120"/>
        <w:jc w:val="both"/>
      </w:pPr>
      <w:r>
        <w:rPr>
          <w:rFonts w:ascii="Arial" w:cs="Arial" w:eastAsia="Arial" w:hAnsi="Arial"/>
          <w:sz w:val="24"/>
          <w:szCs w:val="24"/>
        </w:rPr>
        <w:t xml:space="preserve">Ускоренное оздоровление энергетического сектора для обеспечения энергетической безопасности страны.</w:t>
      </w:r>
    </w:p>
    <w:p>
      <w:pPr>
        <w:spacing w:after="120"/>
        <w:jc w:val="both"/>
      </w:pPr>
      <w:r>
        <w:rPr>
          <w:rFonts w:ascii="Arial" w:cs="Arial" w:eastAsia="Arial" w:hAnsi="Arial"/>
          <w:sz w:val="24"/>
          <w:szCs w:val="24"/>
        </w:rPr>
        <w:t xml:space="preserve">Наращивания потенциала развития в агропромышленном секторе через запуск кластеров по переработке сельхозпродукции.</w:t>
      </w:r>
    </w:p>
    <w:p>
      <w:pPr>
        <w:spacing w:after="120"/>
        <w:jc w:val="both"/>
      </w:pPr>
      <w:r>
        <w:rPr>
          <w:rFonts w:ascii="Arial" w:cs="Arial" w:eastAsia="Arial" w:hAnsi="Arial"/>
          <w:sz w:val="24"/>
          <w:szCs w:val="24"/>
        </w:rPr>
        <w:t xml:space="preserve">Запуск стратегических инвестиционных проектов через их финансирование из Фонда развития КР.</w:t>
      </w:r>
    </w:p>
    <w:p>
      <w:pPr>
        <w:spacing w:after="120"/>
        <w:jc w:val="both"/>
      </w:pPr>
      <w:r>
        <w:rPr>
          <w:rFonts w:ascii="Arial" w:cs="Arial" w:eastAsia="Arial" w:hAnsi="Arial"/>
          <w:sz w:val="24"/>
          <w:szCs w:val="24"/>
        </w:rPr>
        <w:t xml:space="preserve">Повышение инвестиционной привлекательности страны для притока частных инвестиций.</w:t>
      </w:r>
    </w:p>
    <w:p>
      <w:pPr>
        <w:spacing w:after="120"/>
        <w:jc w:val="both"/>
      </w:pPr>
      <w:r>
        <w:rPr>
          <w:rFonts w:ascii="Arial" w:cs="Arial" w:eastAsia="Arial" w:hAnsi="Arial"/>
          <w:sz w:val="24"/>
          <w:szCs w:val="24"/>
        </w:rPr>
        <w:t xml:space="preserve">При этом, будут продолжены реформы по всем приоритетным направлениям СРС, обеспечивающим устойчивое развитие страны через качество: (1) в области экономического роста; (2) в сфере государственного управления и (3) через обеспечение экологической безопасности страны. Следствием продвижения этих стратегических приоритетов станет постепенное повышение качества жизни кыргызстанцев и сокращение бедности в стране.</w:t>
      </w:r>
    </w:p>
    <w:p>
      <w:pPr>
        <w:spacing w:after="120"/>
        <w:jc w:val="both"/>
      </w:pPr>
      <w:r>
        <w:rPr>
          <w:rFonts w:ascii="Arial" w:cs="Arial" w:eastAsia="Arial" w:hAnsi="Arial"/>
          <w:sz w:val="24"/>
          <w:szCs w:val="24"/>
        </w:rPr>
        <w:t xml:space="preserve">По этому, в основе данного проекта Плана действий заложены меры, действия, регуляторные инструменты и механизмы, обозначенные на 2010 год:</w:t>
      </w:r>
    </w:p>
    <w:p>
      <w:pPr>
        <w:spacing w:after="120"/>
        <w:jc w:val="both"/>
      </w:pPr>
      <w:r>
        <w:rPr>
          <w:rFonts w:ascii="Arial" w:cs="Arial" w:eastAsia="Arial" w:hAnsi="Arial"/>
          <w:sz w:val="24"/>
          <w:szCs w:val="24"/>
        </w:rPr>
        <w:t xml:space="preserve">в проекте Стратегии развития страны на 2009-2011 годы, утвержденной Указом Президента КР от 31 марта 2009 г. УП № 183;</w:t>
      </w:r>
    </w:p>
    <w:p>
      <w:pPr>
        <w:spacing w:after="120"/>
        <w:jc w:val="both"/>
      </w:pPr>
      <w:r>
        <w:rPr>
          <w:rFonts w:ascii="Arial" w:cs="Arial" w:eastAsia="Arial" w:hAnsi="Arial"/>
          <w:sz w:val="24"/>
          <w:szCs w:val="24"/>
        </w:rPr>
        <w:t xml:space="preserve">в заявлениях и обращениях Президента Кыргызской Республики:</w:t>
      </w:r>
    </w:p>
    <w:p>
      <w:pPr>
        <w:spacing w:after="120"/>
        <w:jc w:val="both"/>
      </w:pPr>
      <w:r>
        <w:rPr>
          <w:rFonts w:ascii="Arial" w:cs="Arial" w:eastAsia="Arial" w:hAnsi="Arial"/>
          <w:sz w:val="24"/>
          <w:szCs w:val="24"/>
        </w:rPr>
        <w:t xml:space="preserve">выступлении «Курс на обновление страны»;</w:t>
      </w:r>
    </w:p>
    <w:p>
      <w:pPr>
        <w:spacing w:after="120"/>
        <w:jc w:val="both"/>
      </w:pPr>
      <w:r>
        <w:rPr>
          <w:rFonts w:ascii="Arial" w:cs="Arial" w:eastAsia="Arial" w:hAnsi="Arial"/>
          <w:sz w:val="24"/>
          <w:szCs w:val="24"/>
        </w:rPr>
        <w:t xml:space="preserve">выступлении на заседании Жогорку Кенеша КР от 1 сентября 2009 г.;</w:t>
      </w:r>
    </w:p>
    <w:p>
      <w:pPr>
        <w:spacing w:after="120"/>
        <w:jc w:val="both"/>
      </w:pPr>
      <w:r>
        <w:rPr>
          <w:rFonts w:ascii="Arial" w:cs="Arial" w:eastAsia="Arial" w:hAnsi="Arial"/>
          <w:sz w:val="24"/>
          <w:szCs w:val="24"/>
        </w:rPr>
        <w:t xml:space="preserve">выступлении на Республиканском совещании по вопросам реформы государственного управления от 20 октября 2009 г.;</w:t>
      </w:r>
    </w:p>
    <w:p>
      <w:pPr>
        <w:spacing w:after="120"/>
        <w:jc w:val="both"/>
      </w:pPr>
      <w:r>
        <w:rPr>
          <w:rFonts w:ascii="Arial" w:cs="Arial" w:eastAsia="Arial" w:hAnsi="Arial"/>
          <w:sz w:val="24"/>
          <w:szCs w:val="24"/>
        </w:rPr>
        <w:t xml:space="preserve">выступлении на Экономическом саммите от 9 ноября 2009 г.;</w:t>
      </w:r>
    </w:p>
    <w:p>
      <w:pPr>
        <w:spacing w:after="120"/>
        <w:jc w:val="both"/>
      </w:pPr>
      <w:r>
        <w:rPr>
          <w:rFonts w:ascii="Arial" w:cs="Arial" w:eastAsia="Arial" w:hAnsi="Arial"/>
          <w:sz w:val="24"/>
          <w:szCs w:val="24"/>
        </w:rPr>
        <w:t xml:space="preserve">в стратегических и программных документах соответствующих министерств, ведомств, регионов на 2010 год;</w:t>
      </w:r>
    </w:p>
    <w:p>
      <w:pPr>
        <w:spacing w:after="120"/>
        <w:jc w:val="both"/>
      </w:pPr>
      <w:r>
        <w:rPr>
          <w:rFonts w:ascii="Arial" w:cs="Arial" w:eastAsia="Arial" w:hAnsi="Arial"/>
          <w:sz w:val="24"/>
          <w:szCs w:val="24"/>
        </w:rPr>
        <w:t xml:space="preserve">в скорректированном сценарии макроэкономического развития и бюджетных параметрах на 2010 год;</w:t>
      </w:r>
    </w:p>
    <w:p>
      <w:pPr>
        <w:spacing w:after="120"/>
        <w:jc w:val="both"/>
      </w:pPr>
      <w:r>
        <w:rPr>
          <w:rFonts w:ascii="Arial" w:cs="Arial" w:eastAsia="Arial" w:hAnsi="Arial"/>
          <w:sz w:val="24"/>
          <w:szCs w:val="24"/>
        </w:rPr>
        <w:t xml:space="preserve">в Программе государственных инвестиций на 2010 год;</w:t>
      </w:r>
    </w:p>
    <w:p>
      <w:pPr>
        <w:spacing w:after="120"/>
        <w:jc w:val="both"/>
      </w:pPr>
      <w:r>
        <w:rPr>
          <w:rFonts w:ascii="Arial" w:cs="Arial" w:eastAsia="Arial" w:hAnsi="Arial"/>
          <w:sz w:val="24"/>
          <w:szCs w:val="24"/>
        </w:rPr>
        <w:t xml:space="preserve">в Среднесрочной Стратегии помощи стране;</w:t>
      </w:r>
    </w:p>
    <w:p>
      <w:pPr>
        <w:spacing w:after="120"/>
        <w:jc w:val="both"/>
      </w:pPr>
      <w:r>
        <w:rPr>
          <w:rFonts w:ascii="Arial" w:cs="Arial" w:eastAsia="Arial" w:hAnsi="Arial"/>
          <w:sz w:val="24"/>
          <w:szCs w:val="24"/>
        </w:rPr>
        <w:t xml:space="preserve">в отчетах по Целям развития тысячелетия (ЦРТ);</w:t>
      </w:r>
    </w:p>
    <w:p>
      <w:pPr>
        <w:spacing w:after="120"/>
        <w:jc w:val="both"/>
      </w:pPr>
      <w:r>
        <w:rPr>
          <w:rFonts w:ascii="Arial" w:cs="Arial" w:eastAsia="Arial" w:hAnsi="Arial"/>
          <w:sz w:val="24"/>
          <w:szCs w:val="24"/>
        </w:rPr>
        <w:t xml:space="preserve">в предложениях министерств, государственных комитетов, административных ведомств, центральных органов, государственных администраций областей Кыргызской Республики.</w:t>
      </w:r>
    </w:p>
    <w:p>
      <w:pPr>
        <w:spacing w:after="120"/>
        <w:jc w:val="both"/>
      </w:pPr>
      <w:r>
        <w:rPr>
          <w:rFonts w:ascii="Arial" w:cs="Arial" w:eastAsia="Arial" w:hAnsi="Arial"/>
          <w:sz w:val="24"/>
          <w:szCs w:val="24"/>
        </w:rPr>
        <w:t xml:space="preserve">В рамках данного Плана разработаны конкретные мероприятия, предусматривающие комплекс мер органов государственной власти, направленных на достижение поставленной цели (</w:t>
      </w:r>
      <w:r>
        <w:rPr>
          <w:rFonts w:ascii="Arial" w:cs="Arial" w:eastAsia="Arial" w:hAnsi="Arial"/>
          <w:sz w:val="24"/>
          <w:szCs w:val="24"/>
        </w:rPr>
        <w:t xml:space="preserve">приложение №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Правительство Кыргызской Республики будет вести мониторинг и оценку результатов реализации Плана и на ежеквартальной основе корректировать его через принятие соответствующих политических решений и оценку исполнительской дисциплины каждого министерства, ведомства, областных государственных администраций.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Обеспечение макроэкономической стабильности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Макроэкономическая политика в 2010 году предусматривает обеспечение макроэкономической стабильности и устойчивых темпов экономического роста, и будет нацелена на решение следующих основных задач:</w:t>
      </w:r>
    </w:p>
    <w:p>
      <w:pPr>
        <w:spacing w:after="120"/>
        <w:jc w:val="both"/>
      </w:pPr>
      <w:r>
        <w:rPr>
          <w:rFonts w:ascii="Arial" w:cs="Arial" w:eastAsia="Arial" w:hAnsi="Arial"/>
          <w:sz w:val="24"/>
          <w:szCs w:val="24"/>
        </w:rPr>
        <w:t xml:space="preserve">достижение экономической самостоятельности (возможности контроля над экономическими процессами);</w:t>
      </w:r>
    </w:p>
    <w:p>
      <w:pPr>
        <w:spacing w:after="120"/>
        <w:jc w:val="both"/>
      </w:pPr>
      <w:r>
        <w:rPr>
          <w:rFonts w:ascii="Arial" w:cs="Arial" w:eastAsia="Arial" w:hAnsi="Arial"/>
          <w:sz w:val="24"/>
          <w:szCs w:val="24"/>
        </w:rPr>
        <w:t xml:space="preserve">обеспечение реального темпа роста валового внутреннего продукта (ВВП) не ниже 5,5 процента;</w:t>
      </w:r>
    </w:p>
    <w:p>
      <w:pPr>
        <w:spacing w:after="120"/>
        <w:jc w:val="both"/>
      </w:pPr>
      <w:r>
        <w:rPr>
          <w:rFonts w:ascii="Arial" w:cs="Arial" w:eastAsia="Arial" w:hAnsi="Arial"/>
          <w:sz w:val="24"/>
          <w:szCs w:val="24"/>
        </w:rPr>
        <w:t xml:space="preserve">разработка основных направлений, экономических прогнозов, концепций, государственных программ в отраслях экономики;</w:t>
      </w:r>
    </w:p>
    <w:p>
      <w:pPr>
        <w:spacing w:after="120"/>
        <w:jc w:val="both"/>
      </w:pPr>
      <w:r>
        <w:rPr>
          <w:rFonts w:ascii="Arial" w:cs="Arial" w:eastAsia="Arial" w:hAnsi="Arial"/>
          <w:sz w:val="24"/>
          <w:szCs w:val="24"/>
        </w:rPr>
        <w:t xml:space="preserve">сокращение дефицита бюджета (включая ПГИ) до 5,6 процента от ВВП.</w:t>
      </w:r>
    </w:p>
    <w:p>
      <w:pPr>
        <w:spacing w:after="120"/>
        <w:jc w:val="both"/>
      </w:pPr>
      <w:r>
        <w:rPr>
          <w:rFonts w:ascii="Arial" w:cs="Arial" w:eastAsia="Arial" w:hAnsi="Arial"/>
          <w:sz w:val="24"/>
          <w:szCs w:val="24"/>
        </w:rPr>
        <w:t xml:space="preserve">Денежно-кредитная политика в 2010 году будет нацелена на замедление темпов инфляции с тем, чтобы вернуть ее к однозначным показателям к 2011 году. Количественным критерием денежно-кредитной политики в 2010 году будет снижение инфляции не выше 11,5%.</w:t>
      </w:r>
    </w:p>
    <w:p>
      <w:pPr>
        <w:spacing w:after="120"/>
        <w:jc w:val="both"/>
      </w:pPr>
      <w:r>
        <w:rPr>
          <w:rFonts w:ascii="Arial" w:cs="Arial" w:eastAsia="Arial" w:hAnsi="Arial"/>
          <w:sz w:val="24"/>
          <w:szCs w:val="24"/>
        </w:rPr>
        <w:t xml:space="preserve">Для успешного решения этих задач Планом действий Правительства Кыргызской Республики на 2010 год предусмотрены такие меры, как:</w:t>
      </w:r>
    </w:p>
    <w:p>
      <w:pPr>
        <w:spacing w:after="120"/>
        <w:jc w:val="both"/>
      </w:pPr>
      <w:r>
        <w:rPr>
          <w:rFonts w:ascii="Arial" w:cs="Arial" w:eastAsia="Arial" w:hAnsi="Arial"/>
          <w:sz w:val="24"/>
          <w:szCs w:val="24"/>
        </w:rPr>
        <w:t xml:space="preserve">проведение согласованной денежно-кредитной и бюджетно-налоговой политики;</w:t>
      </w:r>
    </w:p>
    <w:p>
      <w:pPr>
        <w:spacing w:after="120"/>
        <w:jc w:val="both"/>
      </w:pPr>
      <w:r>
        <w:rPr>
          <w:rFonts w:ascii="Arial" w:cs="Arial" w:eastAsia="Arial" w:hAnsi="Arial"/>
          <w:sz w:val="24"/>
          <w:szCs w:val="24"/>
        </w:rPr>
        <w:t xml:space="preserve">укрепление банковской системы и углубление финансовых рынков;</w:t>
      </w:r>
    </w:p>
    <w:p>
      <w:pPr>
        <w:spacing w:after="120"/>
        <w:jc w:val="both"/>
      </w:pPr>
      <w:r>
        <w:rPr>
          <w:rFonts w:ascii="Arial" w:cs="Arial" w:eastAsia="Arial" w:hAnsi="Arial"/>
          <w:sz w:val="24"/>
          <w:szCs w:val="24"/>
        </w:rPr>
        <w:t xml:space="preserve">дальнейшее продвижение структурных реформ по приоритетным направлениям экономического развития;</w:t>
      </w:r>
    </w:p>
    <w:p>
      <w:pPr>
        <w:spacing w:after="120"/>
        <w:jc w:val="both"/>
      </w:pPr>
      <w:r>
        <w:rPr>
          <w:rFonts w:ascii="Arial" w:cs="Arial" w:eastAsia="Arial" w:hAnsi="Arial"/>
          <w:sz w:val="24"/>
          <w:szCs w:val="24"/>
        </w:rPr>
        <w:t xml:space="preserve">стимулирование развития малого и среднего бизнеса через сокращение административной нагрузки на предприятия, укрепление рыночных институтов и повышение эффективности мер регуляторной политики;</w:t>
      </w:r>
    </w:p>
    <w:p>
      <w:pPr>
        <w:spacing w:after="120"/>
        <w:jc w:val="both"/>
      </w:pPr>
      <w:r>
        <w:rPr>
          <w:rFonts w:ascii="Arial" w:cs="Arial" w:eastAsia="Arial" w:hAnsi="Arial"/>
          <w:sz w:val="24"/>
          <w:szCs w:val="24"/>
        </w:rPr>
        <w:t xml:space="preserve">содействие росту частных инвестиций, включая прямые иностранные инвестиции, путем устранения необоснованных барьеров;</w:t>
      </w:r>
    </w:p>
    <w:p>
      <w:pPr>
        <w:spacing w:after="120"/>
        <w:jc w:val="both"/>
      </w:pPr>
      <w:r>
        <w:rPr>
          <w:rFonts w:ascii="Arial" w:cs="Arial" w:eastAsia="Arial" w:hAnsi="Arial"/>
          <w:sz w:val="24"/>
          <w:szCs w:val="24"/>
        </w:rPr>
        <w:t xml:space="preserve">сокращение внешних заимствований под гарантию Правительства Кыргызской Республики и привлечение грантовой помощи;</w:t>
      </w:r>
    </w:p>
    <w:p>
      <w:pPr>
        <w:spacing w:after="120"/>
        <w:jc w:val="both"/>
      </w:pPr>
      <w:r>
        <w:rPr>
          <w:rFonts w:ascii="Arial" w:cs="Arial" w:eastAsia="Arial" w:hAnsi="Arial"/>
          <w:sz w:val="24"/>
          <w:szCs w:val="24"/>
        </w:rPr>
        <w:t xml:space="preserve">снижение уровня государственного долга;</w:t>
      </w:r>
    </w:p>
    <w:p>
      <w:pPr>
        <w:spacing w:after="120"/>
        <w:jc w:val="both"/>
      </w:pPr>
      <w:r>
        <w:rPr>
          <w:rFonts w:ascii="Arial" w:cs="Arial" w:eastAsia="Arial" w:hAnsi="Arial"/>
          <w:sz w:val="24"/>
          <w:szCs w:val="24"/>
        </w:rPr>
        <w:t xml:space="preserve">расширение внешнеэкономических связей и торговли путем использования преимуществ страны от членства в международных торговых организациях, а также сравнительных преимуществ на внешних рынках;</w:t>
      </w:r>
    </w:p>
    <w:p>
      <w:pPr>
        <w:spacing w:after="120"/>
        <w:jc w:val="both"/>
      </w:pPr>
      <w:r>
        <w:rPr>
          <w:rFonts w:ascii="Arial" w:cs="Arial" w:eastAsia="Arial" w:hAnsi="Arial"/>
          <w:sz w:val="24"/>
          <w:szCs w:val="24"/>
        </w:rPr>
        <w:t xml:space="preserve">повышение качества и эффективности государственного управления;</w:t>
      </w:r>
    </w:p>
    <w:p>
      <w:pPr>
        <w:spacing w:after="120"/>
        <w:jc w:val="both"/>
      </w:pPr>
      <w:r>
        <w:rPr>
          <w:rFonts w:ascii="Arial" w:cs="Arial" w:eastAsia="Arial" w:hAnsi="Arial"/>
          <w:sz w:val="24"/>
          <w:szCs w:val="24"/>
        </w:rPr>
        <w:t xml:space="preserve">легализация «теневой» экономики;</w:t>
      </w:r>
    </w:p>
    <w:p>
      <w:pPr>
        <w:spacing w:after="120"/>
        <w:jc w:val="both"/>
      </w:pPr>
      <w:r>
        <w:rPr>
          <w:rFonts w:ascii="Arial" w:cs="Arial" w:eastAsia="Arial" w:hAnsi="Arial"/>
          <w:sz w:val="24"/>
          <w:szCs w:val="24"/>
        </w:rPr>
        <w:t xml:space="preserve">совершенствование системы адресной социальной защиты;</w:t>
      </w:r>
    </w:p>
    <w:p>
      <w:pPr>
        <w:spacing w:after="120"/>
        <w:jc w:val="both"/>
      </w:pPr>
      <w:r>
        <w:rPr>
          <w:rFonts w:ascii="Arial" w:cs="Arial" w:eastAsia="Arial" w:hAnsi="Arial"/>
          <w:sz w:val="24"/>
          <w:szCs w:val="24"/>
        </w:rPr>
        <w:t xml:space="preserve">повышение доступа к качественным услугам образования и здравоохранения;</w:t>
      </w:r>
    </w:p>
    <w:p>
      <w:pPr>
        <w:spacing w:after="120"/>
        <w:jc w:val="both"/>
      </w:pPr>
      <w:r>
        <w:rPr>
          <w:rFonts w:ascii="Arial" w:cs="Arial" w:eastAsia="Arial" w:hAnsi="Arial"/>
          <w:sz w:val="24"/>
          <w:szCs w:val="24"/>
        </w:rPr>
        <w:t xml:space="preserve">повышение уровня занятости населения;</w:t>
      </w:r>
    </w:p>
    <w:p>
      <w:pPr>
        <w:spacing w:after="120"/>
        <w:jc w:val="both"/>
      </w:pPr>
      <w:r>
        <w:rPr>
          <w:rFonts w:ascii="Arial" w:cs="Arial" w:eastAsia="Arial" w:hAnsi="Arial"/>
          <w:sz w:val="24"/>
          <w:szCs w:val="24"/>
        </w:rPr>
        <w:t xml:space="preserve">совершенствование инфраструктуры и модернизация экономики через повышение производительности труда и снижение энергозатрат.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Повышение привлекательности среды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налоговой и таможенной политики будет проведение эффективных мер по обеспечению устойчивого экономического роста путем снижения общей налоговой нагрузки на экономику, создания максимально благоприятных условий для активизации внешнеэкономической деятельности хозяйствующих субъектов, стимулирования инвестиционной активности, улучшение налогового администрирования. В 2010 году деятельность Правительства Кыргызской Республики будет сосредоточена на реализации следующих мер:</w:t>
      </w:r>
    </w:p>
    <w:p>
      <w:pPr>
        <w:spacing w:after="120"/>
        <w:jc w:val="both"/>
      </w:pPr>
      <w:r>
        <w:rPr>
          <w:rFonts w:ascii="Arial" w:cs="Arial" w:eastAsia="Arial" w:hAnsi="Arial"/>
          <w:sz w:val="24"/>
          <w:szCs w:val="24"/>
        </w:rPr>
        <w:t xml:space="preserve">расширение налогооблагаемой базы с одновременным снижением налогового бремени хозяйствующих субъектов;</w:t>
      </w:r>
    </w:p>
    <w:p>
      <w:pPr>
        <w:spacing w:after="120"/>
        <w:jc w:val="both"/>
      </w:pPr>
      <w:r>
        <w:rPr>
          <w:rFonts w:ascii="Arial" w:cs="Arial" w:eastAsia="Arial" w:hAnsi="Arial"/>
          <w:sz w:val="24"/>
          <w:szCs w:val="24"/>
        </w:rPr>
        <w:t xml:space="preserve">внедрение новых и улучшенных рабочих процессов по администрированию налогов;</w:t>
      </w:r>
    </w:p>
    <w:p>
      <w:pPr>
        <w:spacing w:after="120"/>
        <w:jc w:val="both"/>
      </w:pPr>
      <w:r>
        <w:rPr>
          <w:rFonts w:ascii="Arial" w:cs="Arial" w:eastAsia="Arial" w:hAnsi="Arial"/>
          <w:sz w:val="24"/>
          <w:szCs w:val="24"/>
        </w:rPr>
        <w:t xml:space="preserve">повышение эффективности деятельности налоговых органов за счет оптимизации организационной структуры и функций налоговой службы, внедрения современных информационных технологий (предоставление налоговых отчетов электронным методом, обеспечение информационной помощи по телефону (Центр по обслуживанию налогоплательщиков) и посредством интерактивных электронных инструментов);</w:t>
      </w:r>
    </w:p>
    <w:p>
      <w:pPr>
        <w:spacing w:after="120"/>
        <w:jc w:val="both"/>
      </w:pPr>
      <w:r>
        <w:rPr>
          <w:rFonts w:ascii="Arial" w:cs="Arial" w:eastAsia="Arial" w:hAnsi="Arial"/>
          <w:sz w:val="24"/>
          <w:szCs w:val="24"/>
        </w:rPr>
        <w:t xml:space="preserve">внедрение принципа «единое окно» в сфере внешней торговли путем единого пропускного канала для соблюдения всех регулирующих требований;</w:t>
      </w:r>
    </w:p>
    <w:p>
      <w:pPr>
        <w:spacing w:after="120"/>
        <w:jc w:val="both"/>
      </w:pPr>
      <w:r>
        <w:rPr>
          <w:rFonts w:ascii="Arial" w:cs="Arial" w:eastAsia="Arial" w:hAnsi="Arial"/>
          <w:sz w:val="24"/>
          <w:szCs w:val="24"/>
        </w:rPr>
        <w:t xml:space="preserve">совершенствование и упрощение процедур перемещения товаров и транспортных средств через пункты пропуска на государственной границе в части сокращения численности и устранении дублирования функций контролирующих органов;</w:t>
      </w:r>
    </w:p>
    <w:p>
      <w:pPr>
        <w:spacing w:after="120"/>
        <w:jc w:val="both"/>
      </w:pPr>
      <w:r>
        <w:rPr>
          <w:rFonts w:ascii="Arial" w:cs="Arial" w:eastAsia="Arial" w:hAnsi="Arial"/>
          <w:sz w:val="24"/>
          <w:szCs w:val="24"/>
        </w:rPr>
        <w:t xml:space="preserve">оптимизация и сокращение существующих административных процедур в сфере экспорта и импорта через сокращение количества необходимых документов и устранение излишних административных барьеров при выдаче экспортно-импортных разрешений;</w:t>
      </w:r>
    </w:p>
    <w:p>
      <w:pPr>
        <w:spacing w:after="120"/>
        <w:jc w:val="both"/>
      </w:pPr>
      <w:r>
        <w:rPr>
          <w:rFonts w:ascii="Arial" w:cs="Arial" w:eastAsia="Arial" w:hAnsi="Arial"/>
          <w:sz w:val="24"/>
          <w:szCs w:val="24"/>
        </w:rPr>
        <w:t xml:space="preserve">повышение потенциала и квалификации сотрудников таможенной службы на регулярной основе, изменение системы подготовки кадров и стимулирование развития института таможенных брокеров, таможенных складов с жестким контролем нарушения свободной конкуренции в этой сфере;</w:t>
      </w:r>
    </w:p>
    <w:p>
      <w:pPr>
        <w:spacing w:after="120"/>
        <w:jc w:val="both"/>
      </w:pPr>
      <w:r>
        <w:rPr>
          <w:rFonts w:ascii="Arial" w:cs="Arial" w:eastAsia="Arial" w:hAnsi="Arial"/>
          <w:sz w:val="24"/>
          <w:szCs w:val="24"/>
        </w:rPr>
        <w:t xml:space="preserve">модернизация и автоматизация таможенного дела.</w:t>
      </w:r>
    </w:p>
    <w:p>
      <w:pPr>
        <w:spacing w:after="120"/>
        <w:jc w:val="both"/>
      </w:pPr>
      <w:r>
        <w:rPr>
          <w:rFonts w:ascii="Arial" w:cs="Arial" w:eastAsia="Arial" w:hAnsi="Arial"/>
          <w:sz w:val="24"/>
          <w:szCs w:val="24"/>
        </w:rPr>
        <w:t xml:space="preserve">Ожидаемые результаты: обеспечение стабильности и предсказуемости налоговой политики, снижение налогового бремени, упрощение и дебюрократизация налоговой системы, увеличение поступлений налоговых и таможенных платежей в доходную часть государственного бюджета, обеспечение полноты сбора налоговых и таможенных платежей, рост эффективности налогового 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Бюджетная политика и государственный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Бюджетная политика в 2010 году будет направлена на повышение возможностей государства по капитализации экономики, выполнение социальных обязательств и обеспечение соблюдения установленных параметров дефицита бюджета.</w:t>
      </w:r>
    </w:p>
    <w:p>
      <w:pPr>
        <w:spacing w:after="120"/>
        <w:jc w:val="both"/>
      </w:pPr>
      <w:r>
        <w:rPr>
          <w:rFonts w:ascii="Arial" w:cs="Arial" w:eastAsia="Arial" w:hAnsi="Arial"/>
          <w:sz w:val="24"/>
          <w:szCs w:val="24"/>
        </w:rPr>
        <w:t xml:space="preserve">Задача повышения эффективности управления государственными финансами будет решаться в рамках реализации утвержденного «Среднесрочного плана действий по реформированию системы управления государственными финансами Кыргызской Республики на 2009-2013 годы», где предусмотрены такие меры, как:</w:t>
      </w:r>
    </w:p>
    <w:p>
      <w:pPr>
        <w:spacing w:after="120"/>
        <w:jc w:val="both"/>
      </w:pPr>
      <w:r>
        <w:rPr>
          <w:rFonts w:ascii="Arial" w:cs="Arial" w:eastAsia="Arial" w:hAnsi="Arial"/>
          <w:sz w:val="24"/>
          <w:szCs w:val="24"/>
        </w:rPr>
        <w:t xml:space="preserve">совершенствование процесса подготовки и планирования бюджета;</w:t>
      </w:r>
    </w:p>
    <w:p>
      <w:pPr>
        <w:spacing w:after="120"/>
        <w:jc w:val="both"/>
      </w:pPr>
      <w:r>
        <w:rPr>
          <w:rFonts w:ascii="Arial" w:cs="Arial" w:eastAsia="Arial" w:hAnsi="Arial"/>
          <w:sz w:val="24"/>
          <w:szCs w:val="24"/>
        </w:rPr>
        <w:t xml:space="preserve">совершенствование процесса исполнения бюджета и отчетности;</w:t>
      </w:r>
    </w:p>
    <w:p>
      <w:pPr>
        <w:spacing w:after="120"/>
        <w:jc w:val="both"/>
      </w:pPr>
      <w:r>
        <w:rPr>
          <w:rFonts w:ascii="Arial" w:cs="Arial" w:eastAsia="Arial" w:hAnsi="Arial"/>
          <w:sz w:val="24"/>
          <w:szCs w:val="24"/>
        </w:rPr>
        <w:t xml:space="preserve">совершенствование финансового управления и контроля;</w:t>
      </w:r>
    </w:p>
    <w:p>
      <w:pPr>
        <w:spacing w:after="120"/>
        <w:jc w:val="both"/>
      </w:pPr>
      <w:r>
        <w:rPr>
          <w:rFonts w:ascii="Arial" w:cs="Arial" w:eastAsia="Arial" w:hAnsi="Arial"/>
          <w:sz w:val="24"/>
          <w:szCs w:val="24"/>
        </w:rPr>
        <w:t xml:space="preserve">совершенствование системы межбюджетных отношений.</w:t>
      </w:r>
    </w:p>
    <w:p>
      <w:pPr>
        <w:spacing w:after="120"/>
        <w:jc w:val="both"/>
      </w:pPr>
      <w:r>
        <w:rPr>
          <w:rFonts w:ascii="Arial" w:cs="Arial" w:eastAsia="Arial" w:hAnsi="Arial"/>
          <w:sz w:val="24"/>
          <w:szCs w:val="24"/>
        </w:rPr>
        <w:t xml:space="preserve">Выполнение государственных обязательств и социальных гарантий, особенно, в условиях роста тарифов на электрическую и тепловую энергию является одним из приоритетных направлений бюджетной политики.</w:t>
      </w:r>
    </w:p>
    <w:p>
      <w:pPr>
        <w:spacing w:after="120"/>
        <w:jc w:val="both"/>
      </w:pPr>
      <w:r>
        <w:rPr>
          <w:rFonts w:ascii="Arial" w:cs="Arial" w:eastAsia="Arial" w:hAnsi="Arial"/>
          <w:sz w:val="24"/>
          <w:szCs w:val="24"/>
        </w:rPr>
        <w:t xml:space="preserve">Управление государственным долгом в 2010 году будет осуществляться в рамках Стратегии управления государственным долгом Кыргызской Республики на период 2009-2011 годы через такие меры, как:</w:t>
      </w:r>
    </w:p>
    <w:p>
      <w:pPr>
        <w:spacing w:after="120"/>
        <w:jc w:val="both"/>
      </w:pPr>
      <w:r>
        <w:rPr>
          <w:rFonts w:ascii="Arial" w:cs="Arial" w:eastAsia="Arial" w:hAnsi="Arial"/>
          <w:sz w:val="24"/>
          <w:szCs w:val="24"/>
        </w:rPr>
        <w:t xml:space="preserve">эффективное управление государственными гарантиями и условными обязательствами государства;</w:t>
      </w:r>
    </w:p>
    <w:p>
      <w:pPr>
        <w:spacing w:after="120"/>
        <w:jc w:val="both"/>
      </w:pPr>
      <w:r>
        <w:rPr>
          <w:rFonts w:ascii="Arial" w:cs="Arial" w:eastAsia="Arial" w:hAnsi="Arial"/>
          <w:sz w:val="24"/>
          <w:szCs w:val="24"/>
        </w:rPr>
        <w:t xml:space="preserve">своевременное обслуживание государственного долга;</w:t>
      </w:r>
    </w:p>
    <w:p>
      <w:pPr>
        <w:spacing w:after="120"/>
        <w:jc w:val="both"/>
      </w:pPr>
      <w:r>
        <w:rPr>
          <w:rFonts w:ascii="Arial" w:cs="Arial" w:eastAsia="Arial" w:hAnsi="Arial"/>
          <w:sz w:val="24"/>
          <w:szCs w:val="24"/>
        </w:rPr>
        <w:t xml:space="preserve">рассмотрение возможности дальнейшей реструктуризации внешнего долга;</w:t>
      </w:r>
    </w:p>
    <w:p>
      <w:pPr>
        <w:spacing w:after="120"/>
        <w:jc w:val="both"/>
      </w:pPr>
      <w:r>
        <w:rPr>
          <w:rFonts w:ascii="Arial" w:cs="Arial" w:eastAsia="Arial" w:hAnsi="Arial"/>
          <w:sz w:val="24"/>
          <w:szCs w:val="24"/>
        </w:rPr>
        <w:t xml:space="preserve">развитие рынка государственных ценных бумаг Кыргызской Республики;</w:t>
      </w:r>
    </w:p>
    <w:p>
      <w:pPr>
        <w:spacing w:after="120"/>
        <w:jc w:val="both"/>
      </w:pPr>
      <w:r>
        <w:rPr>
          <w:rFonts w:ascii="Arial" w:cs="Arial" w:eastAsia="Arial" w:hAnsi="Arial"/>
          <w:sz w:val="24"/>
          <w:szCs w:val="24"/>
        </w:rPr>
        <w:t xml:space="preserve">расширение спектра выпускаемых государственных ценных бумаг;</w:t>
      </w:r>
    </w:p>
    <w:p>
      <w:pPr>
        <w:spacing w:after="120"/>
        <w:jc w:val="both"/>
      </w:pPr>
      <w:r>
        <w:rPr>
          <w:rFonts w:ascii="Arial" w:cs="Arial" w:eastAsia="Arial" w:hAnsi="Arial"/>
          <w:sz w:val="24"/>
          <w:szCs w:val="24"/>
        </w:rPr>
        <w:t xml:space="preserve">сохранение минимального требования льготности по вновь привлекаемым внешним займам (35% грантового элемента).</w:t>
      </w:r>
    </w:p>
    <w:p>
      <w:pPr>
        <w:spacing w:after="120"/>
        <w:jc w:val="both"/>
      </w:pPr>
      <w:r>
        <w:rPr>
          <w:rFonts w:ascii="Arial" w:cs="Arial" w:eastAsia="Arial" w:hAnsi="Arial"/>
          <w:sz w:val="24"/>
          <w:szCs w:val="24"/>
        </w:rPr>
        <w:t xml:space="preserve">Ожидаемые результаты: повышение эффективности управления государственными финансами, достижение устойчивого уровня государственного долга, оптимизация его структуры и создание основы для эффективного управления государственным долгом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Финансовый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банковском секторе в 2010 году предусмотрено обеспечение стабильного, бесперебойного и эффективного функционирования платежной системы, создание условий для повышения доли безналичных расчетов в экономике, улучшение количества и качества платежных услуг. Для достижения намеченных целей будет обеспечена реализация следующих мер:</w:t>
      </w:r>
    </w:p>
    <w:p>
      <w:pPr>
        <w:spacing w:after="120"/>
        <w:jc w:val="both"/>
      </w:pPr>
      <w:r>
        <w:rPr>
          <w:rFonts w:ascii="Arial" w:cs="Arial" w:eastAsia="Arial" w:hAnsi="Arial"/>
          <w:sz w:val="24"/>
          <w:szCs w:val="24"/>
        </w:rPr>
        <w:t xml:space="preserve">повышение эффективности и максимальное использование электронных инструментов при осуществлении розничных и регулярных платежей в экономике;</w:t>
      </w:r>
    </w:p>
    <w:p>
      <w:pPr>
        <w:spacing w:after="120"/>
        <w:jc w:val="both"/>
      </w:pPr>
      <w:r>
        <w:rPr>
          <w:rFonts w:ascii="Arial" w:cs="Arial" w:eastAsia="Arial" w:hAnsi="Arial"/>
          <w:sz w:val="24"/>
          <w:szCs w:val="24"/>
        </w:rPr>
        <w:t xml:space="preserve">увеличение уровня проникновения и доступности банковских услуг в регионах;</w:t>
      </w:r>
    </w:p>
    <w:p>
      <w:pPr>
        <w:spacing w:after="120"/>
        <w:jc w:val="both"/>
      </w:pPr>
      <w:r>
        <w:rPr>
          <w:rFonts w:ascii="Arial" w:cs="Arial" w:eastAsia="Arial" w:hAnsi="Arial"/>
          <w:sz w:val="24"/>
          <w:szCs w:val="24"/>
        </w:rPr>
        <w:t xml:space="preserve">содействие развитию и укреплению безопасности, надежности и доступности платежных систем КР;</w:t>
      </w:r>
    </w:p>
    <w:p>
      <w:pPr>
        <w:spacing w:after="120"/>
        <w:jc w:val="both"/>
      </w:pPr>
      <w:r>
        <w:rPr>
          <w:rFonts w:ascii="Arial" w:cs="Arial" w:eastAsia="Arial" w:hAnsi="Arial"/>
          <w:sz w:val="24"/>
          <w:szCs w:val="24"/>
        </w:rPr>
        <w:t xml:space="preserve">обеспечение интеграции системы расчетов по крупным платежам с торговыми системами на финансовых рынках и проведение расчетов по сделкам с ценными бумагами в соответствии с принципом «поставка против платежа»;</w:t>
      </w:r>
    </w:p>
    <w:p>
      <w:pPr>
        <w:spacing w:after="120"/>
        <w:jc w:val="both"/>
      </w:pPr>
      <w:r>
        <w:rPr>
          <w:rFonts w:ascii="Arial" w:cs="Arial" w:eastAsia="Arial" w:hAnsi="Arial"/>
          <w:sz w:val="24"/>
          <w:szCs w:val="24"/>
        </w:rPr>
        <w:t xml:space="preserve">разработка и реализация плана по выделению функций, не присущих деятельности центрального банка (Система Пакетного Клиринга);</w:t>
      </w:r>
    </w:p>
    <w:p>
      <w:pPr>
        <w:spacing w:after="120"/>
        <w:jc w:val="both"/>
      </w:pPr>
      <w:r>
        <w:rPr>
          <w:rFonts w:ascii="Arial" w:cs="Arial" w:eastAsia="Arial" w:hAnsi="Arial"/>
          <w:sz w:val="24"/>
          <w:szCs w:val="24"/>
        </w:rPr>
        <w:t xml:space="preserve">обеспечение проработанной нормативно-правовой базы и соответствующих договорных отношений между участниками платежной системы и своевременной ее модернизации по мере внедрения новых платежных инструментов и систем;</w:t>
      </w:r>
    </w:p>
    <w:p>
      <w:pPr>
        <w:spacing w:after="120"/>
        <w:jc w:val="both"/>
      </w:pPr>
      <w:r>
        <w:rPr>
          <w:rFonts w:ascii="Arial" w:cs="Arial" w:eastAsia="Arial" w:hAnsi="Arial"/>
          <w:sz w:val="24"/>
          <w:szCs w:val="24"/>
        </w:rPr>
        <w:t xml:space="preserve">поддержание эффективности инфраструктуры платежной системы;</w:t>
      </w:r>
    </w:p>
    <w:p>
      <w:pPr>
        <w:spacing w:after="120"/>
        <w:jc w:val="both"/>
      </w:pPr>
      <w:r>
        <w:rPr>
          <w:rFonts w:ascii="Arial" w:cs="Arial" w:eastAsia="Arial" w:hAnsi="Arial"/>
          <w:sz w:val="24"/>
          <w:szCs w:val="24"/>
        </w:rPr>
        <w:t xml:space="preserve">развитие лизинговых операций, повышение активности и эффективности «Финансовой компании по поддержке и развитию кредитных союзов» (ФКПРКС);</w:t>
      </w:r>
    </w:p>
    <w:p>
      <w:pPr>
        <w:spacing w:after="120"/>
        <w:jc w:val="both"/>
      </w:pPr>
      <w:r>
        <w:rPr>
          <w:rFonts w:ascii="Arial" w:cs="Arial" w:eastAsia="Arial" w:hAnsi="Arial"/>
          <w:sz w:val="24"/>
          <w:szCs w:val="24"/>
        </w:rPr>
        <w:t xml:space="preserve">разработка Среднесрочной стратегии развития микрофинансирования на 2011-2015 годы;</w:t>
      </w:r>
    </w:p>
    <w:p>
      <w:pPr>
        <w:spacing w:after="120"/>
        <w:jc w:val="both"/>
      </w:pPr>
      <w:r>
        <w:rPr>
          <w:rFonts w:ascii="Arial" w:cs="Arial" w:eastAsia="Arial" w:hAnsi="Arial"/>
          <w:sz w:val="24"/>
          <w:szCs w:val="24"/>
        </w:rPr>
        <w:t xml:space="preserve">повышения активности кредитных союзов и микрофинансовых организаций.</w:t>
      </w:r>
    </w:p>
    <w:p>
      <w:pPr>
        <w:spacing w:after="120"/>
        <w:jc w:val="both"/>
      </w:pPr>
      <w:r>
        <w:rPr>
          <w:rFonts w:ascii="Arial" w:cs="Arial" w:eastAsia="Arial" w:hAnsi="Arial"/>
          <w:sz w:val="24"/>
          <w:szCs w:val="24"/>
        </w:rPr>
        <w:t xml:space="preserve">Ожидаемые результаты: организация надежного, безопасного и эффективного функционирования платежной системы Кыргызской Республики в целях поддержания нормальной работы финансово-кредитной системы и финансовых рынков Кыргызской Республики, наряду с поддержанием покупательской способности национальной валюты.</w:t>
      </w:r>
    </w:p>
    <w:p>
      <w:pPr>
        <w:spacing w:after="120"/>
        <w:jc w:val="both"/>
      </w:pPr>
      <w:r>
        <w:rPr>
          <w:rFonts w:ascii="Arial" w:cs="Arial" w:eastAsia="Arial" w:hAnsi="Arial"/>
          <w:sz w:val="24"/>
          <w:szCs w:val="24"/>
        </w:rPr>
        <w:t xml:space="preserve">В 2010 году будут продолжены мероприятия по развитию небанковского финансового рынка, аудита, системы бухгалтерского учета, финансовой отчетности. Достижению поставленных целей будет способствовать реализация следующих мероприятий:</w:t>
      </w:r>
    </w:p>
    <w:p>
      <w:pPr>
        <w:spacing w:after="120"/>
        <w:jc w:val="both"/>
      </w:pPr>
      <w:r>
        <w:rPr>
          <w:rFonts w:ascii="Arial" w:cs="Arial" w:eastAsia="Arial" w:hAnsi="Arial"/>
          <w:sz w:val="24"/>
          <w:szCs w:val="24"/>
        </w:rPr>
        <w:t xml:space="preserve">совершенствование правовой базы, создание эффективной структуры рынка ценных бумаг, отвечающей современным международным требованиям (перевод выпуска и обращения государственных ценных бумаг на торговую площадку лицензированных организаторов торговли ценными бумагами Кыргызской Республики, создание Центрального депозитария ценных бумаг, внесение изменений и дополнений в </w:t>
      </w:r>
      <w:hyperlink w:history="1" r:id="rIdtndqh53v2zn4zkxcjc3y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рынке ценных бумаг»);</w:t>
      </w:r>
    </w:p>
    <w:p>
      <w:pPr>
        <w:spacing w:after="120"/>
        <w:jc w:val="both"/>
      </w:pPr>
      <w:r>
        <w:rPr>
          <w:rFonts w:ascii="Arial" w:cs="Arial" w:eastAsia="Arial" w:hAnsi="Arial"/>
          <w:sz w:val="24"/>
          <w:szCs w:val="24"/>
        </w:rPr>
        <w:t xml:space="preserve">развитие и интеграция рынка ценных бумаг в рамках стран-участниц Содружества Независимых Государств (СНГ) и Евразийского Экономического Сообщества (ЕврАзЭС);</w:t>
      </w:r>
    </w:p>
    <w:p>
      <w:pPr>
        <w:spacing w:after="120"/>
        <w:jc w:val="both"/>
      </w:pPr>
      <w:r>
        <w:rPr>
          <w:rFonts w:ascii="Arial" w:cs="Arial" w:eastAsia="Arial" w:hAnsi="Arial"/>
          <w:sz w:val="24"/>
          <w:szCs w:val="24"/>
        </w:rPr>
        <w:t xml:space="preserve">формирование законодательной базы, способствующей дальнейшему развитию страховой деятельности (проекты новых законов КР «О страховой деятельности в Кыргызской Республике», «О страховании гражданской правовой ответственности владельцев транспортных средств ОСАГО», Указа Президента КР «О дальнейшем развитии страховой деятельности»);</w:t>
      </w:r>
    </w:p>
    <w:p>
      <w:pPr>
        <w:spacing w:after="120"/>
        <w:jc w:val="both"/>
      </w:pPr>
      <w:r>
        <w:rPr>
          <w:rFonts w:ascii="Arial" w:cs="Arial" w:eastAsia="Arial" w:hAnsi="Arial"/>
          <w:sz w:val="24"/>
          <w:szCs w:val="24"/>
        </w:rPr>
        <w:t xml:space="preserve">обеспечение защиты прав страхователей;</w:t>
      </w:r>
    </w:p>
    <w:p>
      <w:pPr>
        <w:spacing w:after="120"/>
        <w:jc w:val="both"/>
      </w:pPr>
      <w:r>
        <w:rPr>
          <w:rFonts w:ascii="Arial" w:cs="Arial" w:eastAsia="Arial" w:hAnsi="Arial"/>
          <w:sz w:val="24"/>
          <w:szCs w:val="24"/>
        </w:rPr>
        <w:t xml:space="preserve">достижение финансовой стабильности пенсионного фонда в среднесрочной долгосрочной перспективе;</w:t>
      </w:r>
    </w:p>
    <w:p>
      <w:pPr>
        <w:spacing w:after="120"/>
        <w:jc w:val="both"/>
      </w:pPr>
      <w:r>
        <w:rPr>
          <w:rFonts w:ascii="Arial" w:cs="Arial" w:eastAsia="Arial" w:hAnsi="Arial"/>
          <w:sz w:val="24"/>
          <w:szCs w:val="24"/>
        </w:rPr>
        <w:t xml:space="preserve">содействие в ведении накопительной пенсионной системы (принятие законов КР «О накопительных пенсионных фондах в КР», «О внесении изменения в Закон КР «О лицензировании»);</w:t>
      </w:r>
    </w:p>
    <w:p>
      <w:pPr>
        <w:spacing w:after="120"/>
        <w:jc w:val="both"/>
      </w:pPr>
      <w:r>
        <w:rPr>
          <w:rFonts w:ascii="Arial" w:cs="Arial" w:eastAsia="Arial" w:hAnsi="Arial"/>
          <w:sz w:val="24"/>
          <w:szCs w:val="24"/>
        </w:rPr>
        <w:t xml:space="preserve">совершенствование системы бухгалтерского учета и финансовой отчетности, приведение ее в соответствие с Международными стандартами финансовой отчетности (МСФО);</w:t>
      </w:r>
    </w:p>
    <w:p>
      <w:pPr>
        <w:spacing w:after="120"/>
        <w:jc w:val="both"/>
      </w:pPr>
      <w:r>
        <w:rPr>
          <w:rFonts w:ascii="Arial" w:cs="Arial" w:eastAsia="Arial" w:hAnsi="Arial"/>
          <w:sz w:val="24"/>
          <w:szCs w:val="24"/>
        </w:rPr>
        <w:t xml:space="preserve">дальнейшее совершенствование нормативной и методологической базы в области бухгалтерского учета и финансовой отчетности;</w:t>
      </w:r>
    </w:p>
    <w:p>
      <w:pPr>
        <w:spacing w:after="120"/>
        <w:jc w:val="both"/>
      </w:pPr>
      <w:r>
        <w:rPr>
          <w:rFonts w:ascii="Arial" w:cs="Arial" w:eastAsia="Arial" w:hAnsi="Arial"/>
          <w:sz w:val="24"/>
          <w:szCs w:val="24"/>
        </w:rPr>
        <w:t xml:space="preserve">обеспечение условий для внедрения МСФО и создание механизмов контроля за соблюдением требований МСФО;</w:t>
      </w:r>
    </w:p>
    <w:p>
      <w:pPr>
        <w:spacing w:after="120"/>
        <w:jc w:val="both"/>
      </w:pPr>
      <w:r>
        <w:rPr>
          <w:rFonts w:ascii="Arial" w:cs="Arial" w:eastAsia="Arial" w:hAnsi="Arial"/>
          <w:sz w:val="24"/>
          <w:szCs w:val="24"/>
        </w:rPr>
        <w:t xml:space="preserve">развитие аудиторской деятельности;</w:t>
      </w:r>
    </w:p>
    <w:p>
      <w:pPr>
        <w:spacing w:after="120"/>
        <w:jc w:val="both"/>
      </w:pPr>
      <w:r>
        <w:rPr>
          <w:rFonts w:ascii="Arial" w:cs="Arial" w:eastAsia="Arial" w:hAnsi="Arial"/>
          <w:sz w:val="24"/>
          <w:szCs w:val="24"/>
        </w:rPr>
        <w:t xml:space="preserve">принятие Кодекса профессиональной этики аудиторов в Кыргызской Республике.</w:t>
      </w:r>
    </w:p>
    <w:p>
      <w:pPr>
        <w:spacing w:after="120"/>
        <w:jc w:val="both"/>
      </w:pPr>
      <w:r>
        <w:rPr>
          <w:rFonts w:ascii="Arial" w:cs="Arial" w:eastAsia="Arial" w:hAnsi="Arial"/>
          <w:sz w:val="24"/>
          <w:szCs w:val="24"/>
        </w:rPr>
        <w:t xml:space="preserve">Ожидаемые результаты: существенное оживление фондового рынка и привлечение инвестиций в экономику республики, ускорение и упрощение расчетов по сделкам с ценными бумагами, создание гарантийного фонда страховых выплат по обязательным видам страхования, формирование надежной и эффективной национальной системы накопительного пенсионного обеспечения, совершенствование регулирования системы бухгалтерского учета; повышение качества аудиторских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Антимонопольное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поддержки конкурентоспособности товаров, работ и услуг отечественных производителей, а также развития предпринимательства в Кыргызской Республике в 2010 году будет продолжена реализация антимонопольной политики, повышение эффективности регулирования монопольных отраслей экономики и улучшение конкурентной среды на рынках республики. Основными задачами антимонопольного регулирования будут:</w:t>
      </w:r>
    </w:p>
    <w:p>
      <w:pPr>
        <w:spacing w:after="120"/>
        <w:jc w:val="both"/>
      </w:pPr>
      <w:r>
        <w:rPr>
          <w:rFonts w:ascii="Arial" w:cs="Arial" w:eastAsia="Arial" w:hAnsi="Arial"/>
          <w:sz w:val="24"/>
          <w:szCs w:val="24"/>
        </w:rPr>
        <w:t xml:space="preserve">развитие и защита конкуренции для эффективного функционирования рынков товаров, работ и услуг;</w:t>
      </w:r>
    </w:p>
    <w:p>
      <w:pPr>
        <w:spacing w:after="120"/>
        <w:jc w:val="both"/>
      </w:pPr>
      <w:r>
        <w:rPr>
          <w:rFonts w:ascii="Arial" w:cs="Arial" w:eastAsia="Arial" w:hAnsi="Arial"/>
          <w:sz w:val="24"/>
          <w:szCs w:val="24"/>
        </w:rPr>
        <w:t xml:space="preserve">осуществление государственного контроля за соблюдением законодательства в области антимонопольного, ценового регулирования;</w:t>
      </w:r>
    </w:p>
    <w:p>
      <w:pPr>
        <w:spacing w:after="120"/>
        <w:jc w:val="both"/>
      </w:pPr>
      <w:r>
        <w:rPr>
          <w:rFonts w:ascii="Arial" w:cs="Arial" w:eastAsia="Arial" w:hAnsi="Arial"/>
          <w:sz w:val="24"/>
          <w:szCs w:val="24"/>
        </w:rPr>
        <w:t xml:space="preserve">защита законных прав потребителей от проявления монополизма и недобросовестной конкуренции;</w:t>
      </w:r>
    </w:p>
    <w:p>
      <w:pPr>
        <w:spacing w:after="120"/>
        <w:jc w:val="both"/>
      </w:pPr>
      <w:r>
        <w:rPr>
          <w:rFonts w:ascii="Arial" w:cs="Arial" w:eastAsia="Arial" w:hAnsi="Arial"/>
          <w:sz w:val="24"/>
          <w:szCs w:val="24"/>
        </w:rPr>
        <w:t xml:space="preserve">государственный контроль за соблюдением законодательства о рекламе.</w:t>
      </w:r>
    </w:p>
    <w:p>
      <w:pPr>
        <w:spacing w:after="120"/>
        <w:jc w:val="both"/>
      </w:pPr>
      <w:r>
        <w:rPr>
          <w:rFonts w:ascii="Arial" w:cs="Arial" w:eastAsia="Arial" w:hAnsi="Arial"/>
          <w:sz w:val="24"/>
          <w:szCs w:val="24"/>
        </w:rPr>
        <w:t xml:space="preserve">Ожидаемые результаты: развитие добросовестной конкуренции, понимание всеми участниками рынка ее преимуществ, формирование эффективной рыночной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Инвестиционная политика Кыргызской Республики в 2010 году по-прежнему будет ориентирована на создание благоприятного инвестиционного климата для увеличения роста частных капиталовложений, а также сокращение иностранных заимствований под гарантию Правительства Кыргызской Республики (Программа Государственных Инвестиций (ПГИ)) и привлечение грантовой поддержки. В этом направлении предусматривается реализация следующих мероприятий:</w:t>
      </w:r>
    </w:p>
    <w:p>
      <w:pPr>
        <w:spacing w:after="120"/>
        <w:jc w:val="both"/>
      </w:pPr>
      <w:r>
        <w:rPr>
          <w:rFonts w:ascii="Arial" w:cs="Arial" w:eastAsia="Arial" w:hAnsi="Arial"/>
          <w:sz w:val="24"/>
          <w:szCs w:val="24"/>
        </w:rPr>
        <w:t xml:space="preserve">улучшение бизнес-среды и создание благоприятного инвестиционного климата для роста прямых частных инвестиций в экономику страны;</w:t>
      </w:r>
    </w:p>
    <w:p>
      <w:pPr>
        <w:spacing w:after="120"/>
        <w:jc w:val="both"/>
      </w:pPr>
      <w:r>
        <w:rPr>
          <w:rFonts w:ascii="Arial" w:cs="Arial" w:eastAsia="Arial" w:hAnsi="Arial"/>
          <w:sz w:val="24"/>
          <w:szCs w:val="24"/>
        </w:rPr>
        <w:t xml:space="preserve">сокращение объемов иностранных заимствований, привлекаемых под гарантию Правительства Кыргызской Республики;</w:t>
      </w:r>
    </w:p>
    <w:p>
      <w:pPr>
        <w:spacing w:after="120"/>
        <w:jc w:val="both"/>
      </w:pPr>
      <w:r>
        <w:rPr>
          <w:rFonts w:ascii="Arial" w:cs="Arial" w:eastAsia="Arial" w:hAnsi="Arial"/>
          <w:sz w:val="24"/>
          <w:szCs w:val="24"/>
        </w:rPr>
        <w:t xml:space="preserve">проведение эффективных маркетинговых мероприятий с максимальным использованием имеющихся конкурентных возможностей Кыргызстана в регионе для привлечения и достижения роста прямых инвестиций;</w:t>
      </w:r>
    </w:p>
    <w:p>
      <w:pPr>
        <w:spacing w:after="120"/>
        <w:jc w:val="both"/>
      </w:pPr>
      <w:r>
        <w:rPr>
          <w:rFonts w:ascii="Arial" w:cs="Arial" w:eastAsia="Arial" w:hAnsi="Arial"/>
          <w:sz w:val="24"/>
          <w:szCs w:val="24"/>
        </w:rPr>
        <w:t xml:space="preserve">повышение инвестиционной активности за счет деятельности Фонда развития экономики;</w:t>
      </w:r>
    </w:p>
    <w:p>
      <w:pPr>
        <w:spacing w:after="120"/>
        <w:jc w:val="both"/>
      </w:pPr>
      <w:r>
        <w:rPr>
          <w:rFonts w:ascii="Arial" w:cs="Arial" w:eastAsia="Arial" w:hAnsi="Arial"/>
          <w:sz w:val="24"/>
          <w:szCs w:val="24"/>
        </w:rPr>
        <w:t xml:space="preserve">дальнейшая оптимизация Программы государственных инвестиций (ПГИ) и сохранение ее объема в размере 3 процентов ВВП;</w:t>
      </w:r>
    </w:p>
    <w:p>
      <w:pPr>
        <w:spacing w:after="120"/>
        <w:jc w:val="both"/>
      </w:pPr>
      <w:r>
        <w:rPr>
          <w:rFonts w:ascii="Arial" w:cs="Arial" w:eastAsia="Arial" w:hAnsi="Arial"/>
          <w:sz w:val="24"/>
          <w:szCs w:val="24"/>
        </w:rPr>
        <w:t xml:space="preserve">привлечение льготных кредитов с грант-элементом не менее 35 процентов;</w:t>
      </w:r>
    </w:p>
    <w:p>
      <w:pPr>
        <w:spacing w:after="120"/>
        <w:jc w:val="both"/>
      </w:pPr>
      <w:r>
        <w:rPr>
          <w:rFonts w:ascii="Arial" w:cs="Arial" w:eastAsia="Arial" w:hAnsi="Arial"/>
          <w:sz w:val="24"/>
          <w:szCs w:val="24"/>
        </w:rPr>
        <w:t xml:space="preserve">привлечение грантов в рамках официальной помощи развития;</w:t>
      </w:r>
    </w:p>
    <w:p>
      <w:pPr>
        <w:spacing w:after="120"/>
        <w:jc w:val="both"/>
      </w:pPr>
      <w:r>
        <w:rPr>
          <w:rFonts w:ascii="Arial" w:cs="Arial" w:eastAsia="Arial" w:hAnsi="Arial"/>
          <w:sz w:val="24"/>
          <w:szCs w:val="24"/>
        </w:rPr>
        <w:t xml:space="preserve">продвижение проектов Соглашений о поощрении и защите инвестиций с Японией, Италией, ОАЭ, Австрией, Нидерландами, Македонией и Венгрией;</w:t>
      </w:r>
    </w:p>
    <w:p>
      <w:pPr>
        <w:spacing w:after="120"/>
        <w:jc w:val="both"/>
      </w:pPr>
      <w:r>
        <w:rPr>
          <w:rFonts w:ascii="Arial" w:cs="Arial" w:eastAsia="Arial" w:hAnsi="Arial"/>
          <w:sz w:val="24"/>
          <w:szCs w:val="24"/>
        </w:rPr>
        <w:t xml:space="preserve">изучение целесообразности заключения регионального многостороннего соглашения по содействию и защите инвестиций с государствами-членами ШОС.</w:t>
      </w:r>
    </w:p>
    <w:p>
      <w:pPr>
        <w:spacing w:after="120"/>
        <w:jc w:val="both"/>
      </w:pPr>
      <w:r>
        <w:rPr>
          <w:rFonts w:ascii="Arial" w:cs="Arial" w:eastAsia="Arial" w:hAnsi="Arial"/>
          <w:sz w:val="24"/>
          <w:szCs w:val="24"/>
        </w:rPr>
        <w:t xml:space="preserve">Ожидаемые результаты: улучшение инвестиционного климата и инвестиционной привлекательности страны, привлечение прямых иностранных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Развитие и поддержка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Правительства Кыргызской Республики будет направлена на обеспечение стабильного развития предпринимательства посредством создания благоприятных условий для повышения устойчивости деятельности субъектов бизнеса. Основными приоритетами являются ослабление бюрократического давления на бизнес, дальнейшее дерегулирование экономики и повышение уровня экономической свободы для всех участников хозяйственной деятельности.</w:t>
      </w:r>
    </w:p>
    <w:p>
      <w:pPr>
        <w:spacing w:after="120"/>
        <w:jc w:val="both"/>
      </w:pPr>
      <w:r>
        <w:rPr>
          <w:rFonts w:ascii="Arial" w:cs="Arial" w:eastAsia="Arial" w:hAnsi="Arial"/>
          <w:sz w:val="24"/>
          <w:szCs w:val="24"/>
        </w:rPr>
        <w:t xml:space="preserve">Для эффективного осуществления поставленных целей в 2010 году предполагается реализация таких мер, как:</w:t>
      </w:r>
    </w:p>
    <w:p>
      <w:pPr>
        <w:spacing w:after="120"/>
        <w:jc w:val="both"/>
      </w:pPr>
      <w:r>
        <w:rPr>
          <w:rFonts w:ascii="Arial" w:cs="Arial" w:eastAsia="Arial" w:hAnsi="Arial"/>
          <w:sz w:val="24"/>
          <w:szCs w:val="24"/>
        </w:rPr>
        <w:t xml:space="preserve">совершенствование законодательства, относящегося к сфере предпринимательства, через регуляторный анализ нормативных правовых актов, их гармонизацию;</w:t>
      </w:r>
    </w:p>
    <w:p>
      <w:pPr>
        <w:spacing w:after="120"/>
        <w:jc w:val="both"/>
      </w:pPr>
      <w:r>
        <w:rPr>
          <w:rFonts w:ascii="Arial" w:cs="Arial" w:eastAsia="Arial" w:hAnsi="Arial"/>
          <w:sz w:val="24"/>
          <w:szCs w:val="24"/>
        </w:rPr>
        <w:t xml:space="preserve">совершенствование законодательства, относящегося к сфере проверок субъектов предпринимательства, посредством внесения изменений и дополнений в действующее законодательство по проверкам, иных нормативных правовых актов в части проверок;</w:t>
      </w:r>
    </w:p>
    <w:p>
      <w:pPr>
        <w:spacing w:after="120"/>
        <w:jc w:val="both"/>
      </w:pPr>
      <w:r>
        <w:rPr>
          <w:rFonts w:ascii="Arial" w:cs="Arial" w:eastAsia="Arial" w:hAnsi="Arial"/>
          <w:sz w:val="24"/>
          <w:szCs w:val="24"/>
        </w:rPr>
        <w:t xml:space="preserve">оптимизация разрешительно-регулятивной системы;</w:t>
      </w:r>
    </w:p>
    <w:p>
      <w:pPr>
        <w:spacing w:after="120"/>
        <w:jc w:val="both"/>
      </w:pPr>
      <w:r>
        <w:rPr>
          <w:rFonts w:ascii="Arial" w:cs="Arial" w:eastAsia="Arial" w:hAnsi="Arial"/>
          <w:sz w:val="24"/>
          <w:szCs w:val="24"/>
        </w:rPr>
        <w:t xml:space="preserve">процедура анализа регулятивного воздействия разрешительных нормативных правовых актов на предпринимательскую деятельность (АРВ);</w:t>
      </w:r>
    </w:p>
    <w:p>
      <w:pPr>
        <w:spacing w:after="120"/>
        <w:jc w:val="both"/>
      </w:pPr>
      <w:r>
        <w:rPr>
          <w:rFonts w:ascii="Arial" w:cs="Arial" w:eastAsia="Arial" w:hAnsi="Arial"/>
          <w:sz w:val="24"/>
          <w:szCs w:val="24"/>
        </w:rPr>
        <w:t xml:space="preserve">разработка новой Методики анализа регулятивного воздействия (АРВ) государственного регулирования предпринимательской деятельности;</w:t>
      </w:r>
    </w:p>
    <w:p>
      <w:pPr>
        <w:spacing w:after="120"/>
        <w:jc w:val="both"/>
      </w:pPr>
      <w:r>
        <w:rPr>
          <w:rFonts w:ascii="Arial" w:cs="Arial" w:eastAsia="Arial" w:hAnsi="Arial"/>
          <w:sz w:val="24"/>
          <w:szCs w:val="24"/>
        </w:rPr>
        <w:t xml:space="preserve">сокращение и упорядочение лицензионно-разрешительных документов (проект Закона КР «О лицензиях и разрешениях» и другие мероприятия);</w:t>
      </w:r>
    </w:p>
    <w:p>
      <w:pPr>
        <w:spacing w:after="120"/>
        <w:jc w:val="both"/>
      </w:pPr>
      <w:r>
        <w:rPr>
          <w:rFonts w:ascii="Arial" w:cs="Arial" w:eastAsia="Arial" w:hAnsi="Arial"/>
          <w:sz w:val="24"/>
          <w:szCs w:val="24"/>
        </w:rPr>
        <w:t xml:space="preserve">осуществление мониторинга проверок субъектов предпринимательства.</w:t>
      </w:r>
    </w:p>
    <w:p>
      <w:pPr>
        <w:spacing w:after="120"/>
        <w:jc w:val="both"/>
      </w:pPr>
      <w:r>
        <w:rPr>
          <w:rFonts w:ascii="Arial" w:cs="Arial" w:eastAsia="Arial" w:hAnsi="Arial"/>
          <w:sz w:val="24"/>
          <w:szCs w:val="24"/>
        </w:rPr>
        <w:t xml:space="preserve">Ожидаемые результаты: устранение административных барьеров, сокращение теневого оборота в малом и среднем предпринимательстве и создание максимально прозрачной законодательной основы для развития и поддержки малого и среднего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Тарифная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Тарифная политика Правительства Кыргызской Республики в 2010 году будет направлена на повышение эффективности регулирования тарифов на государственные платные услуги, оказываемые органами исполнительной власти их структурными и территориальными подразделениями, а также цен на товары (работы, услуги) естественных и разрешенных монополий путем решения таких задач, как:</w:t>
      </w:r>
    </w:p>
    <w:p>
      <w:pPr>
        <w:spacing w:after="120"/>
        <w:jc w:val="both"/>
      </w:pPr>
      <w:r>
        <w:rPr>
          <w:rFonts w:ascii="Arial" w:cs="Arial" w:eastAsia="Arial" w:hAnsi="Arial"/>
          <w:sz w:val="24"/>
          <w:szCs w:val="24"/>
        </w:rPr>
        <w:t xml:space="preserve">проведение единой государственной тарифной политики;</w:t>
      </w:r>
    </w:p>
    <w:p>
      <w:pPr>
        <w:spacing w:after="120"/>
        <w:jc w:val="both"/>
      </w:pPr>
      <w:r>
        <w:rPr>
          <w:rFonts w:ascii="Arial" w:cs="Arial" w:eastAsia="Arial" w:hAnsi="Arial"/>
          <w:sz w:val="24"/>
          <w:szCs w:val="24"/>
        </w:rPr>
        <w:t xml:space="preserve">совершенствование механизмов и методологии формирования цен и тарифов на товары (работы, услуги) в регулируемых сферах;</w:t>
      </w:r>
    </w:p>
    <w:p>
      <w:pPr>
        <w:spacing w:after="120"/>
        <w:jc w:val="both"/>
      </w:pPr>
      <w:r>
        <w:rPr>
          <w:rFonts w:ascii="Arial" w:cs="Arial" w:eastAsia="Arial" w:hAnsi="Arial"/>
          <w:sz w:val="24"/>
          <w:szCs w:val="24"/>
        </w:rPr>
        <w:t xml:space="preserve">осуществление мониторинга и оценки соблюдения методологии тарифного регулирования в целях устранения и недопущения злоупотреблений на рынке платных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Повышение качества экономического роста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Энергетический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энергетического сектора и обеспечения энергетической безопасности Кыргызской Республики, а также проведения структурных преобразований энергетической системы деятельность Правительства Кыргызской Республики будет направлена на реализацию следующих задач:</w:t>
      </w:r>
    </w:p>
    <w:p>
      <w:pPr>
        <w:spacing w:after="120"/>
        <w:jc w:val="both"/>
      </w:pPr>
      <w:r>
        <w:rPr>
          <w:rFonts w:ascii="Arial" w:cs="Arial" w:eastAsia="Arial" w:hAnsi="Arial"/>
          <w:sz w:val="24"/>
          <w:szCs w:val="24"/>
        </w:rPr>
        <w:t xml:space="preserve">повышение эффективности управления энергетической отраслью;</w:t>
      </w:r>
    </w:p>
    <w:p>
      <w:pPr>
        <w:spacing w:after="120"/>
        <w:jc w:val="both"/>
      </w:pPr>
      <w:r>
        <w:rPr>
          <w:rFonts w:ascii="Arial" w:cs="Arial" w:eastAsia="Arial" w:hAnsi="Arial"/>
          <w:sz w:val="24"/>
          <w:szCs w:val="24"/>
        </w:rPr>
        <w:t xml:space="preserve">достижение финансово-экономического оздоровления энергетического сектора;</w:t>
      </w:r>
    </w:p>
    <w:p>
      <w:pPr>
        <w:spacing w:after="120"/>
        <w:jc w:val="both"/>
      </w:pPr>
      <w:r>
        <w:rPr>
          <w:rFonts w:ascii="Arial" w:cs="Arial" w:eastAsia="Arial" w:hAnsi="Arial"/>
          <w:sz w:val="24"/>
          <w:szCs w:val="24"/>
        </w:rPr>
        <w:t xml:space="preserve">строительство и реконструкция энергетических объектов, обеспечение надежной и бесперебойной поставки энергии (продолжение строительства Камбаратинской ГЭС-2, проведение реконструкции и ремонта Бишкекской ТЭЦ, строительство и ввод новых высоковольтных линий и подстанций);</w:t>
      </w:r>
    </w:p>
    <w:p>
      <w:pPr>
        <w:spacing w:after="120"/>
        <w:jc w:val="both"/>
      </w:pPr>
      <w:r>
        <w:rPr>
          <w:rFonts w:ascii="Arial" w:cs="Arial" w:eastAsia="Arial" w:hAnsi="Arial"/>
          <w:sz w:val="24"/>
          <w:szCs w:val="24"/>
        </w:rPr>
        <w:t xml:space="preserve">совершенствование институциональной структуры и нормативно-правовой базы, необходимых для завершения структурных реформ (приватизация распределительных компаний);</w:t>
      </w:r>
    </w:p>
    <w:p>
      <w:pPr>
        <w:spacing w:after="120"/>
        <w:jc w:val="both"/>
      </w:pPr>
      <w:r>
        <w:rPr>
          <w:rFonts w:ascii="Arial" w:cs="Arial" w:eastAsia="Arial" w:hAnsi="Arial"/>
          <w:sz w:val="24"/>
          <w:szCs w:val="24"/>
        </w:rPr>
        <w:t xml:space="preserve">стимулирование развития возобновляемых источников энергии (ВИЭ), энергосбережения и экономного использования энергоресурсов путем дальнейшего развития нормативной правовой базы;</w:t>
      </w:r>
    </w:p>
    <w:p>
      <w:pPr>
        <w:spacing w:after="120"/>
        <w:jc w:val="both"/>
      </w:pPr>
      <w:r>
        <w:rPr>
          <w:rFonts w:ascii="Arial" w:cs="Arial" w:eastAsia="Arial" w:hAnsi="Arial"/>
          <w:sz w:val="24"/>
          <w:szCs w:val="24"/>
        </w:rPr>
        <w:t xml:space="preserve">создание условий для увеличения инвестиций в топливно-энергетический комплекс.</w:t>
      </w:r>
    </w:p>
    <w:p>
      <w:pPr>
        <w:spacing w:after="120"/>
        <w:jc w:val="both"/>
      </w:pPr>
      <w:r>
        <w:rPr>
          <w:rFonts w:ascii="Arial" w:cs="Arial" w:eastAsia="Arial" w:hAnsi="Arial"/>
          <w:sz w:val="24"/>
          <w:szCs w:val="24"/>
        </w:rPr>
        <w:t xml:space="preserve">Ожидаемые результаты: увеличение производства и экспорта электроэнергии, улучшение электроснабжения потребителей и обеспечение энергетической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аграрного сектора в 2010 году будет направлено на увеличение выпуска сельскохозяйственной продукции за счет проведения следующих мероприятий:</w:t>
      </w:r>
    </w:p>
    <w:p>
      <w:pPr>
        <w:spacing w:after="120"/>
        <w:jc w:val="both"/>
      </w:pPr>
      <w:r>
        <w:rPr>
          <w:rFonts w:ascii="Arial" w:cs="Arial" w:eastAsia="Arial" w:hAnsi="Arial"/>
          <w:sz w:val="24"/>
          <w:szCs w:val="24"/>
        </w:rPr>
        <w:t xml:space="preserve">совершенствование законодательства в аграрной сфере (разработка ряда законопроектов, стратегических документов);</w:t>
      </w:r>
    </w:p>
    <w:p>
      <w:pPr>
        <w:spacing w:after="120"/>
        <w:jc w:val="both"/>
      </w:pPr>
      <w:r>
        <w:rPr>
          <w:rFonts w:ascii="Arial" w:cs="Arial" w:eastAsia="Arial" w:hAnsi="Arial"/>
          <w:sz w:val="24"/>
          <w:szCs w:val="24"/>
        </w:rPr>
        <w:t xml:space="preserve">повышение эффективности использования сельскохозяйственных земель и угодий;</w:t>
      </w:r>
    </w:p>
    <w:p>
      <w:pPr>
        <w:spacing w:after="120"/>
        <w:jc w:val="both"/>
      </w:pPr>
      <w:r>
        <w:rPr>
          <w:rFonts w:ascii="Arial" w:cs="Arial" w:eastAsia="Arial" w:hAnsi="Arial"/>
          <w:sz w:val="24"/>
          <w:szCs w:val="24"/>
        </w:rPr>
        <w:t xml:space="preserve">внедрение новых методов и систем орошения земель сельскохозяйственного назначения;</w:t>
      </w:r>
    </w:p>
    <w:p>
      <w:pPr>
        <w:spacing w:after="120"/>
        <w:jc w:val="both"/>
      </w:pPr>
      <w:r>
        <w:rPr>
          <w:rFonts w:ascii="Arial" w:cs="Arial" w:eastAsia="Arial" w:hAnsi="Arial"/>
          <w:sz w:val="24"/>
          <w:szCs w:val="24"/>
        </w:rPr>
        <w:t xml:space="preserve">улучшение качества и увеличение объема производимой сельскохозяйственной продукции;</w:t>
      </w:r>
    </w:p>
    <w:p>
      <w:pPr>
        <w:spacing w:after="120"/>
        <w:jc w:val="both"/>
      </w:pPr>
      <w:r>
        <w:rPr>
          <w:rFonts w:ascii="Arial" w:cs="Arial" w:eastAsia="Arial" w:hAnsi="Arial"/>
          <w:sz w:val="24"/>
          <w:szCs w:val="24"/>
        </w:rPr>
        <w:t xml:space="preserve">улучшение сортовых качеств семян растениеводческих культур и продуктивности сельскохозяйственных животных;</w:t>
      </w:r>
    </w:p>
    <w:p>
      <w:pPr>
        <w:spacing w:after="120"/>
        <w:jc w:val="both"/>
      </w:pPr>
      <w:r>
        <w:rPr>
          <w:rFonts w:ascii="Arial" w:cs="Arial" w:eastAsia="Arial" w:hAnsi="Arial"/>
          <w:sz w:val="24"/>
          <w:szCs w:val="24"/>
        </w:rPr>
        <w:t xml:space="preserve">обеспечение бесперебойной водоподачи поливной воды сельскохозяйственным производителям;</w:t>
      </w:r>
    </w:p>
    <w:p>
      <w:pPr>
        <w:spacing w:after="120"/>
        <w:jc w:val="both"/>
      </w:pPr>
      <w:r>
        <w:rPr>
          <w:rFonts w:ascii="Arial" w:cs="Arial" w:eastAsia="Arial" w:hAnsi="Arial"/>
          <w:sz w:val="24"/>
          <w:szCs w:val="24"/>
        </w:rPr>
        <w:t xml:space="preserve">развитие инфраструктуры сельскохозяйственного производства, лизинговой деятельности и товарного кредитования;</w:t>
      </w:r>
    </w:p>
    <w:p>
      <w:pPr>
        <w:spacing w:after="120"/>
        <w:jc w:val="both"/>
      </w:pPr>
      <w:r>
        <w:rPr>
          <w:rFonts w:ascii="Arial" w:cs="Arial" w:eastAsia="Arial" w:hAnsi="Arial"/>
          <w:sz w:val="24"/>
          <w:szCs w:val="24"/>
        </w:rPr>
        <w:t xml:space="preserve">расширение деятельности ГАО «Агропродкорпорация»;</w:t>
      </w:r>
    </w:p>
    <w:p>
      <w:pPr>
        <w:spacing w:after="120"/>
        <w:jc w:val="both"/>
      </w:pPr>
      <w:r>
        <w:rPr>
          <w:rFonts w:ascii="Arial" w:cs="Arial" w:eastAsia="Arial" w:hAnsi="Arial"/>
          <w:sz w:val="24"/>
          <w:szCs w:val="24"/>
        </w:rPr>
        <w:t xml:space="preserve">увеличение доступа к кредитным ресурсам (открытого акционерного общества «Айыл Банк» и кредитные союзы);</w:t>
      </w:r>
    </w:p>
    <w:p>
      <w:pPr>
        <w:spacing w:after="120"/>
        <w:jc w:val="both"/>
      </w:pPr>
      <w:r>
        <w:rPr>
          <w:rFonts w:ascii="Arial" w:cs="Arial" w:eastAsia="Arial" w:hAnsi="Arial"/>
          <w:sz w:val="24"/>
          <w:szCs w:val="24"/>
        </w:rPr>
        <w:t xml:space="preserve">принятие мер по защите и химизации сельскохозяйственных культур;</w:t>
      </w:r>
    </w:p>
    <w:p>
      <w:pPr>
        <w:spacing w:after="120"/>
        <w:jc w:val="both"/>
      </w:pPr>
      <w:r>
        <w:rPr>
          <w:rFonts w:ascii="Arial" w:cs="Arial" w:eastAsia="Arial" w:hAnsi="Arial"/>
          <w:sz w:val="24"/>
          <w:szCs w:val="24"/>
        </w:rPr>
        <w:t xml:space="preserve">увеличение доли переработки сельхозпродукции через запуск кластерных производств по территориям.</w:t>
      </w:r>
    </w:p>
    <w:p>
      <w:pPr>
        <w:spacing w:after="120"/>
        <w:jc w:val="both"/>
      </w:pPr>
      <w:r>
        <w:rPr>
          <w:rFonts w:ascii="Arial" w:cs="Arial" w:eastAsia="Arial" w:hAnsi="Arial"/>
          <w:sz w:val="24"/>
          <w:szCs w:val="24"/>
        </w:rPr>
        <w:t xml:space="preserve">Ожидаемые результаты: создание благоприятных условий и стимулов для развития сельского хозяйства и обеспечения продовольственной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Горная добыча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горнопромышленного комплекса деятельность Правительства Кыргызской Республики будет направлена на устранение существующих проблем и создание благоприятных условий в области законодательства и государственного регулирования, совершенствование геологической инфраструктуры, ускоренное развитие золотодобывающей отрасли путем ввода в эксплуатацию уже подготовленных месторождений, ускоренное восстановление угольной и нефтегазовой промышленности путем ввода в эксплуатацию новых месторождений и увеличения добычи на разрабатываемых месторождениях. С этой целью в 2010 году предусматривается:</w:t>
      </w:r>
    </w:p>
    <w:p>
      <w:pPr>
        <w:spacing w:after="120"/>
        <w:jc w:val="both"/>
      </w:pPr>
      <w:r>
        <w:rPr>
          <w:rFonts w:ascii="Arial" w:cs="Arial" w:eastAsia="Arial" w:hAnsi="Arial"/>
          <w:sz w:val="24"/>
          <w:szCs w:val="24"/>
        </w:rPr>
        <w:t xml:space="preserve">совершенствование нормативной правовой базы (разработка и принятие ряда важных законопроектов);</w:t>
      </w:r>
    </w:p>
    <w:p>
      <w:pPr>
        <w:spacing w:after="120"/>
        <w:jc w:val="both"/>
      </w:pPr>
      <w:r>
        <w:rPr>
          <w:rFonts w:ascii="Arial" w:cs="Arial" w:eastAsia="Arial" w:hAnsi="Arial"/>
          <w:sz w:val="24"/>
          <w:szCs w:val="24"/>
        </w:rPr>
        <w:t xml:space="preserve">продолжение отработки месторождений золота («Кумтор», «Макмал», «Солтон-Сары», «Тераккан»);</w:t>
      </w:r>
    </w:p>
    <w:p>
      <w:pPr>
        <w:spacing w:after="120"/>
        <w:jc w:val="both"/>
      </w:pPr>
      <w:r>
        <w:rPr>
          <w:rFonts w:ascii="Arial" w:cs="Arial" w:eastAsia="Arial" w:hAnsi="Arial"/>
          <w:sz w:val="24"/>
          <w:szCs w:val="24"/>
        </w:rPr>
        <w:t xml:space="preserve">развитие предприятий угольной и нефтегазовой отрасли;</w:t>
      </w:r>
    </w:p>
    <w:p>
      <w:pPr>
        <w:spacing w:after="120"/>
        <w:jc w:val="both"/>
      </w:pPr>
      <w:r>
        <w:rPr>
          <w:rFonts w:ascii="Arial" w:cs="Arial" w:eastAsia="Arial" w:hAnsi="Arial"/>
          <w:sz w:val="24"/>
          <w:szCs w:val="24"/>
        </w:rPr>
        <w:t xml:space="preserve">усиление геологоразведочных работ на все виды полезных ископаемых за счет частных инвестиций;</w:t>
      </w:r>
    </w:p>
    <w:p>
      <w:pPr>
        <w:spacing w:after="120"/>
        <w:jc w:val="both"/>
      </w:pPr>
      <w:r>
        <w:rPr>
          <w:rFonts w:ascii="Arial" w:cs="Arial" w:eastAsia="Arial" w:hAnsi="Arial"/>
          <w:sz w:val="24"/>
          <w:szCs w:val="24"/>
        </w:rPr>
        <w:t xml:space="preserve">создание благоприятного инвестиционного климата для недропользователей.</w:t>
      </w:r>
    </w:p>
    <w:p>
      <w:pPr>
        <w:spacing w:after="120"/>
        <w:jc w:val="both"/>
      </w:pPr>
      <w:r>
        <w:rPr>
          <w:rFonts w:ascii="Arial" w:cs="Arial" w:eastAsia="Arial" w:hAnsi="Arial"/>
          <w:sz w:val="24"/>
          <w:szCs w:val="24"/>
        </w:rPr>
        <w:t xml:space="preserve">Ожидаемые результаты: увеличение дохода от горного сектора, создание благоприятного инвестиционного климата для всех недропользователей, совершенствование геологической инфраструктуры.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Обрабатывающая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Кыргызской Республики в 2010 году будет продолжена политика развития и поддержки отдельных секторов промышленности, которые будут способствовать экономическому росту страны. На предстоящий период предусматривается реализация следующих мероприятий:</w:t>
      </w:r>
    </w:p>
    <w:p>
      <w:pPr>
        <w:spacing w:after="120"/>
        <w:jc w:val="both"/>
      </w:pPr>
      <w:r>
        <w:rPr>
          <w:rFonts w:ascii="Arial" w:cs="Arial" w:eastAsia="Arial" w:hAnsi="Arial"/>
          <w:sz w:val="24"/>
          <w:szCs w:val="24"/>
        </w:rPr>
        <w:t xml:space="preserve">развитие отечественного наукоемкого производства, разработка и освоение новых технологий (проект Закона КР «О технопарках в КР»);</w:t>
      </w:r>
    </w:p>
    <w:p>
      <w:pPr>
        <w:spacing w:after="120"/>
        <w:jc w:val="both"/>
      </w:pPr>
      <w:r>
        <w:rPr>
          <w:rFonts w:ascii="Arial" w:cs="Arial" w:eastAsia="Arial" w:hAnsi="Arial"/>
          <w:sz w:val="24"/>
          <w:szCs w:val="24"/>
        </w:rPr>
        <w:t xml:space="preserve">модернизация пищеперерабатывающих предприятий с преимущественным развитием энергосберегающих технологий;</w:t>
      </w:r>
    </w:p>
    <w:p>
      <w:pPr>
        <w:spacing w:after="120"/>
        <w:jc w:val="both"/>
      </w:pPr>
      <w:r>
        <w:rPr>
          <w:rFonts w:ascii="Arial" w:cs="Arial" w:eastAsia="Arial" w:hAnsi="Arial"/>
          <w:sz w:val="24"/>
          <w:szCs w:val="24"/>
        </w:rPr>
        <w:t xml:space="preserve">внедрение лизинга производственного оборудования;</w:t>
      </w:r>
    </w:p>
    <w:p>
      <w:pPr>
        <w:spacing w:after="120"/>
        <w:jc w:val="both"/>
      </w:pPr>
      <w:r>
        <w:rPr>
          <w:rFonts w:ascii="Arial" w:cs="Arial" w:eastAsia="Arial" w:hAnsi="Arial"/>
          <w:sz w:val="24"/>
          <w:szCs w:val="24"/>
        </w:rPr>
        <w:t xml:space="preserve">развитие текстильного и швейного производства (проект Стратегии развития текстильного и швейного производства КР до 2011 года);</w:t>
      </w:r>
    </w:p>
    <w:p>
      <w:pPr>
        <w:spacing w:after="120"/>
        <w:jc w:val="both"/>
      </w:pPr>
      <w:r>
        <w:rPr>
          <w:rFonts w:ascii="Arial" w:cs="Arial" w:eastAsia="Arial" w:hAnsi="Arial"/>
          <w:sz w:val="24"/>
          <w:szCs w:val="24"/>
        </w:rPr>
        <w:t xml:space="preserve">развитие выпуска кремниевой продукции на кластерной основе (проект Программы развития кремниевой продукции в КР);</w:t>
      </w:r>
    </w:p>
    <w:p>
      <w:pPr>
        <w:spacing w:after="120"/>
        <w:jc w:val="both"/>
      </w:pPr>
      <w:r>
        <w:rPr>
          <w:rFonts w:ascii="Arial" w:cs="Arial" w:eastAsia="Arial" w:hAnsi="Arial"/>
          <w:sz w:val="24"/>
          <w:szCs w:val="24"/>
        </w:rPr>
        <w:t xml:space="preserve">развитие предприятий оборонно-промышленного комплекса;</w:t>
      </w:r>
    </w:p>
    <w:p>
      <w:pPr>
        <w:spacing w:after="120"/>
        <w:jc w:val="both"/>
      </w:pPr>
      <w:r>
        <w:rPr>
          <w:rFonts w:ascii="Arial" w:cs="Arial" w:eastAsia="Arial" w:hAnsi="Arial"/>
          <w:sz w:val="24"/>
          <w:szCs w:val="24"/>
        </w:rPr>
        <w:t xml:space="preserve">выработка предложений по оздоровлению и возобновлению деятельности простаивающих предприятий через процедуру банкротства, реструктуризацию задолженностей и т.д.;</w:t>
      </w:r>
    </w:p>
    <w:p>
      <w:pPr>
        <w:spacing w:after="120"/>
        <w:jc w:val="both"/>
      </w:pPr>
      <w:r>
        <w:rPr>
          <w:rFonts w:ascii="Arial" w:cs="Arial" w:eastAsia="Arial" w:hAnsi="Arial"/>
          <w:sz w:val="24"/>
          <w:szCs w:val="24"/>
        </w:rPr>
        <w:t xml:space="preserve">совершенствование процесса закупок продукции отечественных товаропроизводителей по методу из одного источника.</w:t>
      </w:r>
    </w:p>
    <w:p>
      <w:pPr>
        <w:spacing w:after="120"/>
        <w:jc w:val="both"/>
      </w:pPr>
      <w:r>
        <w:rPr>
          <w:rFonts w:ascii="Arial" w:cs="Arial" w:eastAsia="Arial" w:hAnsi="Arial"/>
          <w:sz w:val="24"/>
          <w:szCs w:val="24"/>
        </w:rPr>
        <w:t xml:space="preserve">Ожидаемые результаты: обеспечение устойчивого экономического роста на основе диверсификации, модернизации отраслей экономики и создание условий для производства конкурентоспособных видов продукции и роста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Туризм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туристической сфере первоочередными мероприятиями в 2010 году будут:</w:t>
      </w:r>
    </w:p>
    <w:p>
      <w:pPr>
        <w:spacing w:after="120"/>
        <w:jc w:val="both"/>
      </w:pPr>
      <w:r>
        <w:rPr>
          <w:rFonts w:ascii="Arial" w:cs="Arial" w:eastAsia="Arial" w:hAnsi="Arial"/>
          <w:sz w:val="24"/>
          <w:szCs w:val="24"/>
        </w:rPr>
        <w:t xml:space="preserve">создание благоприятных условий для устойчивого развития и модернизации инфраструктуры туризма;</w:t>
      </w:r>
    </w:p>
    <w:p>
      <w:pPr>
        <w:spacing w:after="120"/>
        <w:jc w:val="both"/>
      </w:pPr>
      <w:r>
        <w:rPr>
          <w:rFonts w:ascii="Arial" w:cs="Arial" w:eastAsia="Arial" w:hAnsi="Arial"/>
          <w:sz w:val="24"/>
          <w:szCs w:val="24"/>
        </w:rPr>
        <w:t xml:space="preserve">массовая подготовка туристских кадров младшего и среднего звена для насыщения рынка труда в туриндустрии высококвалифицированными специалистами;</w:t>
      </w:r>
    </w:p>
    <w:p>
      <w:pPr>
        <w:spacing w:after="120"/>
        <w:jc w:val="both"/>
      </w:pPr>
      <w:r>
        <w:rPr>
          <w:rFonts w:ascii="Arial" w:cs="Arial" w:eastAsia="Arial" w:hAnsi="Arial"/>
          <w:sz w:val="24"/>
          <w:szCs w:val="24"/>
        </w:rPr>
        <w:t xml:space="preserve">разработка по республике и областям (в т.ч. гг. Бишкек и Ош) генеральных схем развития объектов инфраструктуры туризма до 2020 (2030) г.;</w:t>
      </w:r>
    </w:p>
    <w:p>
      <w:pPr>
        <w:spacing w:after="120"/>
        <w:jc w:val="both"/>
      </w:pPr>
      <w:r>
        <w:rPr>
          <w:rFonts w:ascii="Arial" w:cs="Arial" w:eastAsia="Arial" w:hAnsi="Arial"/>
          <w:sz w:val="24"/>
          <w:szCs w:val="24"/>
        </w:rPr>
        <w:t xml:space="preserve">совершенствование и упрощение визового режима в отношении туристов из стран, не представляющих миграционной опасности, вплоть до введения безвизового режима для туристов из стран дальнего зарубежья;</w:t>
      </w:r>
    </w:p>
    <w:p>
      <w:pPr>
        <w:spacing w:after="120"/>
        <w:jc w:val="both"/>
      </w:pPr>
      <w:r>
        <w:rPr>
          <w:rFonts w:ascii="Arial" w:cs="Arial" w:eastAsia="Arial" w:hAnsi="Arial"/>
          <w:sz w:val="24"/>
          <w:szCs w:val="24"/>
        </w:rPr>
        <w:t xml:space="preserve">внедрение прогрессивных электронных систем учета количества прибывших туристов, в частности путем введения «персональной карты туриста».</w:t>
      </w:r>
    </w:p>
    <w:p>
      <w:pPr>
        <w:spacing w:after="120"/>
        <w:jc w:val="both"/>
      </w:pPr>
      <w:r>
        <w:rPr>
          <w:rFonts w:ascii="Arial" w:cs="Arial" w:eastAsia="Arial" w:hAnsi="Arial"/>
          <w:sz w:val="24"/>
          <w:szCs w:val="24"/>
        </w:rPr>
        <w:t xml:space="preserve">Ожидаемые результаты: повышение качества туристической инфраструктуры и услуг, предоставляемых в сфере туризма.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дальнейшего совершенствования законодательной базы, развития строительного комплекса, включая расширение системы ипотечного кредитования в 2010 году, предусмотрена реализация мероприятий за счет:</w:t>
      </w:r>
    </w:p>
    <w:p>
      <w:pPr>
        <w:spacing w:after="120"/>
        <w:jc w:val="both"/>
      </w:pPr>
      <w:r>
        <w:rPr>
          <w:rFonts w:ascii="Arial" w:cs="Arial" w:eastAsia="Arial" w:hAnsi="Arial"/>
          <w:sz w:val="24"/>
          <w:szCs w:val="24"/>
        </w:rPr>
        <w:t xml:space="preserve">продолжения строительства и реконструкции объектов энергетического комплекса, транспорта, сельского хозяйства, промышленности, сферы услуг;</w:t>
      </w:r>
    </w:p>
    <w:p>
      <w:pPr>
        <w:spacing w:after="120"/>
        <w:jc w:val="both"/>
      </w:pPr>
      <w:r>
        <w:rPr>
          <w:rFonts w:ascii="Arial" w:cs="Arial" w:eastAsia="Arial" w:hAnsi="Arial"/>
          <w:sz w:val="24"/>
          <w:szCs w:val="24"/>
        </w:rPr>
        <w:t xml:space="preserve">развития эффективного рынка жилья и финансовых механизмов, обеспечивающих доступ к жилью;</w:t>
      </w:r>
    </w:p>
    <w:p>
      <w:pPr>
        <w:spacing w:after="120"/>
        <w:jc w:val="both"/>
      </w:pPr>
      <w:r>
        <w:rPr>
          <w:rFonts w:ascii="Arial" w:cs="Arial" w:eastAsia="Arial" w:hAnsi="Arial"/>
          <w:sz w:val="24"/>
          <w:szCs w:val="24"/>
        </w:rPr>
        <w:t xml:space="preserve">совершенствования законодательства в сфере строительства;</w:t>
      </w:r>
    </w:p>
    <w:p>
      <w:pPr>
        <w:spacing w:after="120"/>
        <w:jc w:val="both"/>
      </w:pPr>
      <w:r>
        <w:rPr>
          <w:rFonts w:ascii="Arial" w:cs="Arial" w:eastAsia="Arial" w:hAnsi="Arial"/>
          <w:sz w:val="24"/>
          <w:szCs w:val="24"/>
        </w:rPr>
        <w:t xml:space="preserve">разработки и утверждения генпланов населенных пунктов;</w:t>
      </w:r>
    </w:p>
    <w:p>
      <w:pPr>
        <w:spacing w:after="120"/>
        <w:jc w:val="both"/>
      </w:pPr>
      <w:r>
        <w:rPr>
          <w:rFonts w:ascii="Arial" w:cs="Arial" w:eastAsia="Arial" w:hAnsi="Arial"/>
          <w:sz w:val="24"/>
          <w:szCs w:val="24"/>
        </w:rPr>
        <w:t xml:space="preserve">поддержки малоимущих граждан в улучшении жилищных условий за счет средств республиканского и местных бюджетов.</w:t>
      </w:r>
    </w:p>
    <w:p>
      <w:pPr>
        <w:spacing w:after="120"/>
        <w:jc w:val="both"/>
      </w:pPr>
      <w:r>
        <w:rPr>
          <w:rFonts w:ascii="Arial" w:cs="Arial" w:eastAsia="Arial" w:hAnsi="Arial"/>
          <w:sz w:val="24"/>
          <w:szCs w:val="24"/>
        </w:rPr>
        <w:t xml:space="preserve">Ожидаемые результаты: создание реальной возможности строительства жилья семьями со средним и низким доходами. Будут созданы условия для улучшения демографической ситуации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Транспортная инфраструктура и коммуникации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Правительства Кыргызской Республики в 2010 году будет направлена на дальнейшее развитие транспортного комплекса (автомобильного, железнодорожного, электрического, воздушного и водного транспорта), информационных технологий, электросвязи и почтовой связи. Для реализации поставленных задач в транспортной инфраструктуре предусматривается реализация следующих мер:</w:t>
      </w:r>
    </w:p>
    <w:p>
      <w:pPr>
        <w:spacing w:after="120"/>
        <w:jc w:val="both"/>
      </w:pPr>
      <w:r>
        <w:rPr>
          <w:rFonts w:ascii="Arial" w:cs="Arial" w:eastAsia="Arial" w:hAnsi="Arial"/>
          <w:sz w:val="24"/>
          <w:szCs w:val="24"/>
        </w:rPr>
        <w:t xml:space="preserve">продолжение реабилитации международных коридоров (Ош-Сарыташ-Иркештам, Тараз-Талас-Суусамыр, Бишкек-Нарын-Торугарт, Сарыташ-Карамык, Ош-Баткен-Исфана, Тюп-Кеген);</w:t>
      </w:r>
    </w:p>
    <w:p>
      <w:pPr>
        <w:spacing w:after="120"/>
        <w:jc w:val="both"/>
      </w:pPr>
      <w:r>
        <w:rPr>
          <w:rFonts w:ascii="Arial" w:cs="Arial" w:eastAsia="Arial" w:hAnsi="Arial"/>
          <w:sz w:val="24"/>
          <w:szCs w:val="24"/>
        </w:rPr>
        <w:t xml:space="preserve">сохранение и улучшение состояния сети автомобильных дорог;</w:t>
      </w:r>
    </w:p>
    <w:p>
      <w:pPr>
        <w:spacing w:after="120"/>
        <w:jc w:val="both"/>
      </w:pPr>
      <w:r>
        <w:rPr>
          <w:rFonts w:ascii="Arial" w:cs="Arial" w:eastAsia="Arial" w:hAnsi="Arial"/>
          <w:sz w:val="24"/>
          <w:szCs w:val="24"/>
        </w:rPr>
        <w:t xml:space="preserve">модернизации системы обслуживания воздушным транспортом;</w:t>
      </w:r>
    </w:p>
    <w:p>
      <w:pPr>
        <w:spacing w:after="120"/>
        <w:jc w:val="both"/>
      </w:pPr>
      <w:r>
        <w:rPr>
          <w:rFonts w:ascii="Arial" w:cs="Arial" w:eastAsia="Arial" w:hAnsi="Arial"/>
          <w:sz w:val="24"/>
          <w:szCs w:val="24"/>
        </w:rPr>
        <w:t xml:space="preserve">обеспечение транспортной независимости страны;</w:t>
      </w:r>
    </w:p>
    <w:p>
      <w:pPr>
        <w:spacing w:after="120"/>
        <w:jc w:val="both"/>
      </w:pPr>
      <w:r>
        <w:rPr>
          <w:rFonts w:ascii="Arial" w:cs="Arial" w:eastAsia="Arial" w:hAnsi="Arial"/>
          <w:sz w:val="24"/>
          <w:szCs w:val="24"/>
        </w:rPr>
        <w:t xml:space="preserve">ускорение реализации проекта строительства железнодорожной магистрали «Китай-Кыргызстан-Узбекистан»;</w:t>
      </w:r>
    </w:p>
    <w:p>
      <w:pPr>
        <w:spacing w:after="120"/>
        <w:jc w:val="both"/>
      </w:pPr>
      <w:r>
        <w:rPr>
          <w:rFonts w:ascii="Arial" w:cs="Arial" w:eastAsia="Arial" w:hAnsi="Arial"/>
          <w:sz w:val="24"/>
          <w:szCs w:val="24"/>
        </w:rPr>
        <w:t xml:space="preserve">совершенствование законодательства в сфере транспорта (проекты законов КР «О платных автомобильных дорогах», «О внесении изменений и дополнений в </w:t>
      </w:r>
      <w:hyperlink w:history="1" r:id="rIdnypydkfluyomayonqb9y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автомобильных дорогах», «О внесении изменений и дополнений в закон КР «О государственной закупке», «Об автомобильном транспорте» и «О водном транспорте»).</w:t>
      </w:r>
    </w:p>
    <w:p>
      <w:pPr>
        <w:spacing w:after="120"/>
        <w:jc w:val="both"/>
      </w:pPr>
      <w:r>
        <w:rPr>
          <w:rFonts w:ascii="Arial" w:cs="Arial" w:eastAsia="Arial" w:hAnsi="Arial"/>
          <w:sz w:val="24"/>
          <w:szCs w:val="24"/>
        </w:rPr>
        <w:t xml:space="preserve">Для развития телекоммуникационной инфраструктуры будет продолжена работа по дальнейшему повышению качества предоставляемых услуг электросвязи, развитие услуг почтовой и электрической связи, интернет-услуг на базе создания высокотехнологической телекоммуникационной системы. В этих целях намечена реализация следующих мероприятий:</w:t>
      </w:r>
    </w:p>
    <w:p>
      <w:pPr>
        <w:spacing w:after="120"/>
        <w:jc w:val="both"/>
      </w:pPr>
      <w:r>
        <w:rPr>
          <w:rFonts w:ascii="Arial" w:cs="Arial" w:eastAsia="Arial" w:hAnsi="Arial"/>
          <w:sz w:val="24"/>
          <w:szCs w:val="24"/>
        </w:rPr>
        <w:t xml:space="preserve">развитие телекоммуникационной инфраструктуры (создание мультисервисной информационно-коммуникационной системы (МИКС), разработка и реализация программы «Интернет в каждом айыл окмоту», создание Центров общественного доступа (ЦОД) на базе объектов социальной сферы, реализация Государственной программы по развитию системы радиомониторинга);</w:t>
      </w:r>
    </w:p>
    <w:p>
      <w:pPr>
        <w:spacing w:after="120"/>
        <w:jc w:val="both"/>
      </w:pPr>
      <w:r>
        <w:rPr>
          <w:rFonts w:ascii="Arial" w:cs="Arial" w:eastAsia="Arial" w:hAnsi="Arial"/>
          <w:sz w:val="24"/>
          <w:szCs w:val="24"/>
        </w:rPr>
        <w:t xml:space="preserve">внедрение альтернативных современных технологий (строительство высокоскоростной волоконно-оптической линии связи (ВОЛС) Жалал-Абад-Бишкек, расширение возможностей цифрового вещания, создание Парка высоких технологий);</w:t>
      </w:r>
    </w:p>
    <w:p>
      <w:pPr>
        <w:spacing w:after="120"/>
        <w:jc w:val="both"/>
      </w:pPr>
      <w:r>
        <w:rPr>
          <w:rFonts w:ascii="Arial" w:cs="Arial" w:eastAsia="Arial" w:hAnsi="Arial"/>
          <w:sz w:val="24"/>
          <w:szCs w:val="24"/>
        </w:rPr>
        <w:t xml:space="preserve">совершенствование законодательства в сфере коммуникаций (проекты законов КР «О почтовой связи», «Об электрической и почтовой связи» (новая редакция) и другие нормативные правовые акты).</w:t>
      </w:r>
    </w:p>
    <w:p>
      <w:pPr>
        <w:spacing w:after="120"/>
        <w:jc w:val="both"/>
      </w:pPr>
      <w:r>
        <w:rPr>
          <w:rFonts w:ascii="Arial" w:cs="Arial" w:eastAsia="Arial" w:hAnsi="Arial"/>
          <w:sz w:val="24"/>
          <w:szCs w:val="24"/>
        </w:rPr>
        <w:t xml:space="preserve">Ожидаемые результаты: расширение транспортных и телекоммуникационных услуг населению.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Развитие внешнеэкономической 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Внешнеэкономическая и внешнеторговая деятельность в 2010 году по-прежнему будет направлена на активизацию и упрочение взаимоотношений со стратегическими партнерами по оптимизации и упрощению торговых процедур, заключение двухсторонних и многосторонних соглашений по вопросам торгово-экономического сотрудничества, расширение внешнеэкономического сотрудничества в рамках региональных экономических союзов, поддержание либерального внешнеторгового режима страны и наращивание экспортного потенциала, развитие внутренней торговли посредством построения эффективной товаропроводящей инфраструктуры, поддержания необходимого уровня конкуренции в торговле. В частности, предусматривается:</w:t>
      </w:r>
    </w:p>
    <w:p>
      <w:pPr>
        <w:spacing w:after="120"/>
        <w:jc w:val="both"/>
      </w:pPr>
      <w:r>
        <w:rPr>
          <w:rFonts w:ascii="Arial" w:cs="Arial" w:eastAsia="Arial" w:hAnsi="Arial"/>
          <w:sz w:val="24"/>
          <w:szCs w:val="24"/>
        </w:rPr>
        <w:t xml:space="preserve">активизация деятельности совместных межправительственных комиссий по оперативному рассмотрению вопросов двустороннего сотрудничества со странами торговыми партнерами;</w:t>
      </w:r>
    </w:p>
    <w:p>
      <w:pPr>
        <w:spacing w:after="120"/>
        <w:jc w:val="both"/>
      </w:pPr>
      <w:r>
        <w:rPr>
          <w:rFonts w:ascii="Arial" w:cs="Arial" w:eastAsia="Arial" w:hAnsi="Arial"/>
          <w:sz w:val="24"/>
          <w:szCs w:val="24"/>
        </w:rPr>
        <w:t xml:space="preserve">проведение работ по устранению торговых барьеров в рамках Всемирной торговой организации (ВТО);</w:t>
      </w:r>
    </w:p>
    <w:p>
      <w:pPr>
        <w:spacing w:after="120"/>
        <w:jc w:val="both"/>
      </w:pPr>
      <w:r>
        <w:rPr>
          <w:rFonts w:ascii="Arial" w:cs="Arial" w:eastAsia="Arial" w:hAnsi="Arial"/>
          <w:sz w:val="24"/>
          <w:szCs w:val="24"/>
        </w:rPr>
        <w:t xml:space="preserve">участие в международных экономических форумах, заседаниях советов глав-государств и советов глав правительств СНГ, ЕврАзЭС, ШОС, ЦАРЭС, СПЕКА и другие;</w:t>
      </w:r>
    </w:p>
    <w:p>
      <w:pPr>
        <w:spacing w:after="120"/>
        <w:jc w:val="both"/>
      </w:pPr>
      <w:r>
        <w:rPr>
          <w:rFonts w:ascii="Arial" w:cs="Arial" w:eastAsia="Arial" w:hAnsi="Arial"/>
          <w:sz w:val="24"/>
          <w:szCs w:val="24"/>
        </w:rPr>
        <w:t xml:space="preserve">дальнейшее развитие внешнеторговой деятельности, расширение торгово-экономического сотрудничества через сокращение барьеров в торговле и совершенствование договорно-правой базы с основными торговыми партнерами;</w:t>
      </w:r>
    </w:p>
    <w:p>
      <w:pPr>
        <w:spacing w:after="120"/>
        <w:jc w:val="both"/>
      </w:pPr>
      <w:r>
        <w:rPr>
          <w:rFonts w:ascii="Arial" w:cs="Arial" w:eastAsia="Arial" w:hAnsi="Arial"/>
          <w:sz w:val="24"/>
          <w:szCs w:val="24"/>
        </w:rPr>
        <w:t xml:space="preserve">содействие продвижению экспортной продукции кыргызских товаропроизводителей посредством активизации деятельности торговых представительств по оказанию помощи в установлении партнерских связей для экспорта кыргызской продукции;</w:t>
      </w:r>
    </w:p>
    <w:p>
      <w:pPr>
        <w:spacing w:after="120"/>
        <w:jc w:val="both"/>
      </w:pPr>
      <w:r>
        <w:rPr>
          <w:rFonts w:ascii="Arial" w:cs="Arial" w:eastAsia="Arial" w:hAnsi="Arial"/>
          <w:sz w:val="24"/>
          <w:szCs w:val="24"/>
        </w:rPr>
        <w:t xml:space="preserve">совершенствование нормативной правовой базы и ее унификация с региональными торговыми партнерами с целью дальнейшего развития внешней торговли;</w:t>
      </w:r>
    </w:p>
    <w:p>
      <w:pPr>
        <w:spacing w:after="120"/>
        <w:jc w:val="both"/>
      </w:pPr>
      <w:r>
        <w:rPr>
          <w:rFonts w:ascii="Arial" w:cs="Arial" w:eastAsia="Arial" w:hAnsi="Arial"/>
          <w:sz w:val="24"/>
          <w:szCs w:val="24"/>
        </w:rPr>
        <w:t xml:space="preserve">формирование и реализация единой государственной политики органов государственной власти и местного самоуправления в сфере внутренней торговли путем систематизации нормативных правовых актов по торговле.</w:t>
      </w:r>
    </w:p>
    <w:p>
      <w:pPr>
        <w:spacing w:after="120"/>
        <w:jc w:val="both"/>
      </w:pPr>
      <w:r>
        <w:rPr>
          <w:rFonts w:ascii="Arial" w:cs="Arial" w:eastAsia="Arial" w:hAnsi="Arial"/>
          <w:sz w:val="24"/>
          <w:szCs w:val="24"/>
        </w:rPr>
        <w:t xml:space="preserve">Ожидаемые результаты: укрепление внешнеэкономических связей и наращивание экспортного потенциала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в сфере управления и приватизации государственного имущества, создания благоприятного инвестиционного климата будут реализованы следующие мероприятия:</w:t>
      </w:r>
    </w:p>
    <w:p>
      <w:pPr>
        <w:spacing w:after="120"/>
        <w:jc w:val="both"/>
      </w:pPr>
      <w:r>
        <w:rPr>
          <w:rFonts w:ascii="Arial" w:cs="Arial" w:eastAsia="Arial" w:hAnsi="Arial"/>
          <w:sz w:val="24"/>
          <w:szCs w:val="24"/>
        </w:rPr>
        <w:t xml:space="preserve">реализация Программы приватизации государственного имущества в Кыргызской Республике на 2008-2012 годы, утвержденной </w:t>
      </w:r>
      <w:hyperlink w:history="1" r:id="rId15zkreazgfqzgcfrshg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сентября 2008 года № 518;</w:t>
      </w:r>
    </w:p>
    <w:p>
      <w:pPr>
        <w:spacing w:after="120"/>
        <w:jc w:val="both"/>
      </w:pPr>
      <w:r>
        <w:rPr>
          <w:rFonts w:ascii="Arial" w:cs="Arial" w:eastAsia="Arial" w:hAnsi="Arial"/>
          <w:sz w:val="24"/>
          <w:szCs w:val="24"/>
        </w:rPr>
        <w:t xml:space="preserve">проведение мероприятий по приватизации предприятий топливно-энергетического, горнодобывающего, телекоммуникационного сектора, воздушного транспорта;</w:t>
      </w:r>
    </w:p>
    <w:p>
      <w:pPr>
        <w:spacing w:after="120"/>
        <w:jc w:val="both"/>
      </w:pPr>
      <w:r>
        <w:rPr>
          <w:rFonts w:ascii="Arial" w:cs="Arial" w:eastAsia="Arial" w:hAnsi="Arial"/>
          <w:sz w:val="24"/>
          <w:szCs w:val="24"/>
        </w:rPr>
        <w:t xml:space="preserve">активизация работы по организации инвестиционных тендеров с целью поиска эффективных собственников, привлечения инвестиций;</w:t>
      </w:r>
    </w:p>
    <w:p>
      <w:pPr>
        <w:spacing w:after="120"/>
        <w:jc w:val="both"/>
      </w:pPr>
      <w:r>
        <w:rPr>
          <w:rFonts w:ascii="Arial" w:cs="Arial" w:eastAsia="Arial" w:hAnsi="Arial"/>
          <w:sz w:val="24"/>
          <w:szCs w:val="24"/>
        </w:rPr>
        <w:t xml:space="preserve">обеспечение контроля выполнения условий договорных обязательств приватизированных объектов со стороны инвестора;</w:t>
      </w:r>
    </w:p>
    <w:p>
      <w:pPr>
        <w:spacing w:after="120"/>
        <w:jc w:val="both"/>
      </w:pPr>
      <w:r>
        <w:rPr>
          <w:rFonts w:ascii="Arial" w:cs="Arial" w:eastAsia="Arial" w:hAnsi="Arial"/>
          <w:sz w:val="24"/>
          <w:szCs w:val="24"/>
        </w:rPr>
        <w:t xml:space="preserve">проведение работ по обращению акций акционерных обществ с государственным участием на фондовом рынке;</w:t>
      </w:r>
    </w:p>
    <w:p>
      <w:pPr>
        <w:spacing w:after="120"/>
        <w:jc w:val="both"/>
      </w:pPr>
      <w:r>
        <w:rPr>
          <w:rFonts w:ascii="Arial" w:cs="Arial" w:eastAsia="Arial" w:hAnsi="Arial"/>
          <w:sz w:val="24"/>
          <w:szCs w:val="24"/>
        </w:rPr>
        <w:t xml:space="preserve">совершенствование действующего законодательства.</w:t>
      </w:r>
    </w:p>
    <w:p>
      <w:pPr>
        <w:spacing w:after="120"/>
        <w:jc w:val="both"/>
      </w:pPr>
      <w:r>
        <w:rPr>
          <w:rFonts w:ascii="Arial" w:cs="Arial" w:eastAsia="Arial" w:hAnsi="Arial"/>
          <w:sz w:val="24"/>
          <w:szCs w:val="24"/>
        </w:rPr>
        <w:t xml:space="preserve">Ожидаемые результаты: приток прямых иностранных инвестиций в различные отрасли, позволяющий вкладывать средства на развитие производства, улучшение финансово-экономического состояния предприятий, создание новых рабочих мест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Реформирование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задачей в реформировании государственного управления будет повышение качества государственного управления. В рамках реформирования органов государственного управления предполагается реализация следующих мероприятий:</w:t>
      </w:r>
    </w:p>
    <w:p>
      <w:pPr>
        <w:spacing w:after="120"/>
        <w:jc w:val="both"/>
      </w:pPr>
      <w:r>
        <w:rPr>
          <w:rFonts w:ascii="Arial" w:cs="Arial" w:eastAsia="Arial" w:hAnsi="Arial"/>
          <w:sz w:val="24"/>
          <w:szCs w:val="24"/>
        </w:rPr>
        <w:t xml:space="preserve">проведение оценки результативности деятельности органов исполнительной власти;</w:t>
      </w:r>
    </w:p>
    <w:p>
      <w:pPr>
        <w:spacing w:after="120"/>
        <w:jc w:val="both"/>
      </w:pPr>
      <w:r>
        <w:rPr>
          <w:rFonts w:ascii="Arial" w:cs="Arial" w:eastAsia="Arial" w:hAnsi="Arial"/>
          <w:sz w:val="24"/>
          <w:szCs w:val="24"/>
        </w:rPr>
        <w:t xml:space="preserve">принятие и внедрение нового Регламента Правительства Кыргызской Республики;</w:t>
      </w:r>
    </w:p>
    <w:p>
      <w:pPr>
        <w:spacing w:after="120"/>
        <w:jc w:val="both"/>
      </w:pPr>
      <w:r>
        <w:rPr>
          <w:rFonts w:ascii="Arial" w:cs="Arial" w:eastAsia="Arial" w:hAnsi="Arial"/>
          <w:sz w:val="24"/>
          <w:szCs w:val="24"/>
        </w:rPr>
        <w:t xml:space="preserve">разработка Методики проведения функционального анализа;</w:t>
      </w:r>
    </w:p>
    <w:p>
      <w:pPr>
        <w:spacing w:after="120"/>
        <w:jc w:val="both"/>
      </w:pPr>
      <w:r>
        <w:rPr>
          <w:rFonts w:ascii="Arial" w:cs="Arial" w:eastAsia="Arial" w:hAnsi="Arial"/>
          <w:sz w:val="24"/>
          <w:szCs w:val="24"/>
        </w:rPr>
        <w:t xml:space="preserve">совершенствование процесса планирования законопроектных работ;</w:t>
      </w:r>
    </w:p>
    <w:p>
      <w:pPr>
        <w:spacing w:after="120"/>
        <w:jc w:val="both"/>
      </w:pPr>
      <w:r>
        <w:rPr>
          <w:rFonts w:ascii="Arial" w:cs="Arial" w:eastAsia="Arial" w:hAnsi="Arial"/>
          <w:sz w:val="24"/>
          <w:szCs w:val="24"/>
        </w:rPr>
        <w:t xml:space="preserve">улучшение качества предоставляемых государственных услуг;</w:t>
      </w:r>
    </w:p>
    <w:p>
      <w:pPr>
        <w:spacing w:after="120"/>
        <w:jc w:val="both"/>
      </w:pPr>
      <w:r>
        <w:rPr>
          <w:rFonts w:ascii="Arial" w:cs="Arial" w:eastAsia="Arial" w:hAnsi="Arial"/>
          <w:sz w:val="24"/>
          <w:szCs w:val="24"/>
        </w:rPr>
        <w:t xml:space="preserve">разработка реестра государственных услуг;</w:t>
      </w:r>
    </w:p>
    <w:p>
      <w:pPr>
        <w:spacing w:after="120"/>
        <w:jc w:val="both"/>
      </w:pPr>
      <w:r>
        <w:rPr>
          <w:rFonts w:ascii="Arial" w:cs="Arial" w:eastAsia="Arial" w:hAnsi="Arial"/>
          <w:sz w:val="24"/>
          <w:szCs w:val="24"/>
        </w:rPr>
        <w:t xml:space="preserve">ориентирование процесса совершенствования местного самоуправления на усиление потенциала и независимости органов местного самоуправления;</w:t>
      </w:r>
    </w:p>
    <w:p>
      <w:pPr>
        <w:spacing w:after="120"/>
        <w:jc w:val="both"/>
      </w:pPr>
      <w:r>
        <w:rPr>
          <w:rFonts w:ascii="Arial" w:cs="Arial" w:eastAsia="Arial" w:hAnsi="Arial"/>
          <w:sz w:val="24"/>
          <w:szCs w:val="24"/>
        </w:rPr>
        <w:t xml:space="preserve">совершенствование принципов организации местной власти на уровне административно-территориальных единиц;</w:t>
      </w:r>
    </w:p>
    <w:p>
      <w:pPr>
        <w:spacing w:after="120"/>
        <w:jc w:val="both"/>
      </w:pPr>
      <w:r>
        <w:rPr>
          <w:rFonts w:ascii="Arial" w:cs="Arial" w:eastAsia="Arial" w:hAnsi="Arial"/>
          <w:sz w:val="24"/>
          <w:szCs w:val="24"/>
        </w:rPr>
        <w:t xml:space="preserve">формирование Концепции развития Государственной регистрационной службы;</w:t>
      </w:r>
    </w:p>
    <w:p>
      <w:pPr>
        <w:spacing w:after="120"/>
        <w:jc w:val="both"/>
      </w:pPr>
      <w:r>
        <w:rPr>
          <w:rFonts w:ascii="Arial" w:cs="Arial" w:eastAsia="Arial" w:hAnsi="Arial"/>
          <w:sz w:val="24"/>
          <w:szCs w:val="24"/>
        </w:rPr>
        <w:t xml:space="preserve">формирование и обеспечение устойчивого функционирования государственных информационных ресурсов;</w:t>
      </w:r>
    </w:p>
    <w:p>
      <w:pPr>
        <w:spacing w:after="120"/>
        <w:jc w:val="both"/>
      </w:pPr>
      <w:r>
        <w:rPr>
          <w:rFonts w:ascii="Arial" w:cs="Arial" w:eastAsia="Arial" w:hAnsi="Arial"/>
          <w:sz w:val="24"/>
          <w:szCs w:val="24"/>
        </w:rPr>
        <w:t xml:space="preserve">введение автоматизации по принципу «единое окно» в процессе регистрации и предоставления услуг.</w:t>
      </w:r>
    </w:p>
    <w:p>
      <w:pPr>
        <w:spacing w:after="120"/>
        <w:jc w:val="both"/>
      </w:pPr>
      <w:r>
        <w:rPr>
          <w:rFonts w:ascii="Arial" w:cs="Arial" w:eastAsia="Arial" w:hAnsi="Arial"/>
          <w:sz w:val="24"/>
          <w:szCs w:val="24"/>
        </w:rPr>
        <w:t xml:space="preserve">Ожидаемые результаты: создание эффективной системы государственного управления, оказание качественных государственных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Улучшение качества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Правительства Кыргызской Республики в сфере здравоохранения будут направлены на улучшение состояния здоровья населения путем создания отзывчивой, эффективной, комплексной, интегрированной системы предоставления индивидуальных и общественных услуг здравоохранения, повышения ответственности каждого гражданина, семьи, общества, органов государственной власти и управления за здоровье каждого человека и общества в целом. Будут продолжены комплексные реформы в рамках Национальной программы реформирования здравоохранения «Манас таалими», направленные на создание условий для получения населением качественной и доступной медицинской помощи:</w:t>
      </w:r>
    </w:p>
    <w:p>
      <w:pPr>
        <w:spacing w:after="120"/>
        <w:jc w:val="both"/>
      </w:pPr>
      <w:r>
        <w:rPr>
          <w:rFonts w:ascii="Arial" w:cs="Arial" w:eastAsia="Arial" w:hAnsi="Arial"/>
          <w:sz w:val="24"/>
          <w:szCs w:val="24"/>
        </w:rPr>
        <w:t xml:space="preserve">дальнейшее повышение эффективности первичного здравоохранения, особенно сельского здравоохранения;</w:t>
      </w:r>
    </w:p>
    <w:p>
      <w:pPr>
        <w:spacing w:after="120"/>
        <w:jc w:val="both"/>
      </w:pPr>
      <w:r>
        <w:rPr>
          <w:rFonts w:ascii="Arial" w:cs="Arial" w:eastAsia="Arial" w:hAnsi="Arial"/>
          <w:sz w:val="24"/>
          <w:szCs w:val="24"/>
        </w:rPr>
        <w:t xml:space="preserve">обеспечение обязательств по Программе государственных гарантий (ПГГ);</w:t>
      </w:r>
    </w:p>
    <w:p>
      <w:pPr>
        <w:spacing w:after="120"/>
        <w:jc w:val="both"/>
      </w:pPr>
      <w:r>
        <w:rPr>
          <w:rFonts w:ascii="Arial" w:cs="Arial" w:eastAsia="Arial" w:hAnsi="Arial"/>
          <w:sz w:val="24"/>
          <w:szCs w:val="24"/>
        </w:rPr>
        <w:t xml:space="preserve">обеспечение реализации Национальной программы реформирования здравоохранения «Манас таалими»;</w:t>
      </w:r>
    </w:p>
    <w:p>
      <w:pPr>
        <w:spacing w:after="120"/>
        <w:jc w:val="both"/>
      </w:pPr>
      <w:r>
        <w:rPr>
          <w:rFonts w:ascii="Arial" w:cs="Arial" w:eastAsia="Arial" w:hAnsi="Arial"/>
          <w:sz w:val="24"/>
          <w:szCs w:val="24"/>
        </w:rPr>
        <w:t xml:space="preserve">достижение Целей развития тысячелетия в области здоровья: ЦРТ-4 сокращение детской смертности, ЦРТ-5 улучшение охраны материнства, ЦРТ-6 борьба с ВИЧ/СПИДОМ, малярией и другими заболеваниями;</w:t>
      </w:r>
    </w:p>
    <w:p>
      <w:pPr>
        <w:spacing w:after="120"/>
        <w:jc w:val="both"/>
      </w:pPr>
      <w:r>
        <w:rPr>
          <w:rFonts w:ascii="Arial" w:cs="Arial" w:eastAsia="Arial" w:hAnsi="Arial"/>
          <w:sz w:val="24"/>
          <w:szCs w:val="24"/>
        </w:rPr>
        <w:t xml:space="preserve">активизация вовлечения населения к решению проблем охраны и укрепления здоровья;</w:t>
      </w:r>
    </w:p>
    <w:p>
      <w:pPr>
        <w:spacing w:after="120"/>
        <w:jc w:val="both"/>
      </w:pPr>
      <w:r>
        <w:rPr>
          <w:rFonts w:ascii="Arial" w:cs="Arial" w:eastAsia="Arial" w:hAnsi="Arial"/>
          <w:sz w:val="24"/>
          <w:szCs w:val="24"/>
        </w:rPr>
        <w:t xml:space="preserve">приоритизация роли общественного здравоохранения;</w:t>
      </w:r>
    </w:p>
    <w:p>
      <w:pPr>
        <w:spacing w:after="120"/>
        <w:jc w:val="both"/>
      </w:pPr>
      <w:r>
        <w:rPr>
          <w:rFonts w:ascii="Arial" w:cs="Arial" w:eastAsia="Arial" w:hAnsi="Arial"/>
          <w:sz w:val="24"/>
          <w:szCs w:val="24"/>
        </w:rPr>
        <w:t xml:space="preserve">обеспечение эффективного межсекторального взаимодействия через формирование партнерских взаимоотношений с органами государственного управления и местного самоуправления по вопросам охраны и укрепления здоровья;</w:t>
      </w:r>
    </w:p>
    <w:p>
      <w:pPr>
        <w:spacing w:after="120"/>
        <w:jc w:val="both"/>
      </w:pPr>
      <w:r>
        <w:rPr>
          <w:rFonts w:ascii="Arial" w:cs="Arial" w:eastAsia="Arial" w:hAnsi="Arial"/>
          <w:sz w:val="24"/>
          <w:szCs w:val="24"/>
        </w:rPr>
        <w:t xml:space="preserve">разработка нормативной правовой базы, регулирующей деятельность системы обязательного медицинского страхования;</w:t>
      </w:r>
    </w:p>
    <w:p>
      <w:pPr>
        <w:spacing w:after="120"/>
        <w:jc w:val="both"/>
      </w:pPr>
      <w:r>
        <w:rPr>
          <w:rFonts w:ascii="Arial" w:cs="Arial" w:eastAsia="Arial" w:hAnsi="Arial"/>
          <w:sz w:val="24"/>
          <w:szCs w:val="24"/>
        </w:rPr>
        <w:t xml:space="preserve">поэтапное внедрение стимулирующих методов оплаты труда медицинских работников, работающих в организациях здравоохранения амбулаторного и стационарного уровня;</w:t>
      </w:r>
    </w:p>
    <w:p>
      <w:pPr>
        <w:spacing w:after="120"/>
        <w:jc w:val="both"/>
      </w:pPr>
      <w:r>
        <w:rPr>
          <w:rFonts w:ascii="Arial" w:cs="Arial" w:eastAsia="Arial" w:hAnsi="Arial"/>
          <w:sz w:val="24"/>
          <w:szCs w:val="24"/>
        </w:rPr>
        <w:t xml:space="preserve">усиление контроля за использованием бюджетных, грантовых и иных средств организациями здравоохранения посредством проведения внутреннего аудита.</w:t>
      </w:r>
    </w:p>
    <w:p>
      <w:pPr>
        <w:spacing w:after="120"/>
        <w:jc w:val="both"/>
      </w:pPr>
      <w:r>
        <w:rPr>
          <w:rFonts w:ascii="Arial" w:cs="Arial" w:eastAsia="Arial" w:hAnsi="Arial"/>
          <w:sz w:val="24"/>
          <w:szCs w:val="24"/>
        </w:rPr>
        <w:t xml:space="preserve">Ожидаемые результаты: обеспечение гарантированного минимального социального стандарта в здравоохранении, снижение финансового бремени для населения, улучшение качества предоставляемых медицинских услуг, улучшение состояния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Образование и наука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действия Правительства Кыргызской Республики в сфере образования будут направлены на формирование условий для устойчивого, поступательного развития системы образования для повышения качества предоставляемых образовательных услуг путем эффективного использования внутренних и внешних ресурсов. В области науки предусматривается увеличение доли научных и прикладных разработок, обеспечение нормативной правовой поддержки деятельности в сфере науки и развитие системы научно-технической информации. В рамках достижения поставленных целей будет продолжена работа по следующим направлениям:</w:t>
      </w:r>
    </w:p>
    <w:p>
      <w:pPr>
        <w:spacing w:after="120"/>
        <w:jc w:val="both"/>
      </w:pPr>
      <w:r>
        <w:rPr>
          <w:rFonts w:ascii="Arial" w:cs="Arial" w:eastAsia="Arial" w:hAnsi="Arial"/>
          <w:sz w:val="24"/>
          <w:szCs w:val="24"/>
        </w:rPr>
        <w:t xml:space="preserve">изменение системы управления и финансирования образования;</w:t>
      </w:r>
    </w:p>
    <w:p>
      <w:pPr>
        <w:spacing w:after="120"/>
        <w:jc w:val="both"/>
      </w:pPr>
      <w:r>
        <w:rPr>
          <w:rFonts w:ascii="Arial" w:cs="Arial" w:eastAsia="Arial" w:hAnsi="Arial"/>
          <w:sz w:val="24"/>
          <w:szCs w:val="24"/>
        </w:rPr>
        <w:t xml:space="preserve">расширение доступности предшкольного образования для детей 6-7 лет;</w:t>
      </w:r>
    </w:p>
    <w:p>
      <w:pPr>
        <w:spacing w:after="120"/>
        <w:jc w:val="both"/>
      </w:pPr>
      <w:r>
        <w:rPr>
          <w:rFonts w:ascii="Arial" w:cs="Arial" w:eastAsia="Arial" w:hAnsi="Arial"/>
          <w:sz w:val="24"/>
          <w:szCs w:val="24"/>
        </w:rPr>
        <w:t xml:space="preserve">совершенствование содержания образования, повышение доступности и качества среднего образования, в том числе с учетом обучения детей с особыми потребностями;</w:t>
      </w:r>
    </w:p>
    <w:p>
      <w:pPr>
        <w:spacing w:after="120"/>
        <w:jc w:val="both"/>
      </w:pPr>
      <w:r>
        <w:rPr>
          <w:rFonts w:ascii="Arial" w:cs="Arial" w:eastAsia="Arial" w:hAnsi="Arial"/>
          <w:sz w:val="24"/>
          <w:szCs w:val="24"/>
        </w:rPr>
        <w:t xml:space="preserve">совершенствование системы профессионального образования через приведение структуры подготовки кадров в соответствие с потребностями рынка труда и разработка государственных образовательных стандартов нового поколения;</w:t>
      </w:r>
    </w:p>
    <w:p>
      <w:pPr>
        <w:spacing w:after="120"/>
        <w:jc w:val="both"/>
      </w:pPr>
      <w:r>
        <w:rPr>
          <w:rFonts w:ascii="Arial" w:cs="Arial" w:eastAsia="Arial" w:hAnsi="Arial"/>
          <w:sz w:val="24"/>
          <w:szCs w:val="24"/>
        </w:rPr>
        <w:t xml:space="preserve">совершенствование нормативно-правовой базы и системы управления сферой науки и научно-технической информации;</w:t>
      </w:r>
    </w:p>
    <w:p>
      <w:pPr>
        <w:spacing w:after="120"/>
        <w:jc w:val="both"/>
      </w:pPr>
      <w:r>
        <w:rPr>
          <w:rFonts w:ascii="Arial" w:cs="Arial" w:eastAsia="Arial" w:hAnsi="Arial"/>
          <w:sz w:val="24"/>
          <w:szCs w:val="24"/>
        </w:rPr>
        <w:t xml:space="preserve">расширение объема прикладных исследований;</w:t>
      </w:r>
    </w:p>
    <w:p>
      <w:pPr>
        <w:spacing w:after="120"/>
        <w:jc w:val="both"/>
      </w:pPr>
      <w:r>
        <w:rPr>
          <w:rFonts w:ascii="Arial" w:cs="Arial" w:eastAsia="Arial" w:hAnsi="Arial"/>
          <w:sz w:val="24"/>
          <w:szCs w:val="24"/>
        </w:rPr>
        <w:t xml:space="preserve">формирование и развитие научно-технической информации.</w:t>
      </w:r>
    </w:p>
    <w:p>
      <w:pPr>
        <w:spacing w:after="120"/>
        <w:jc w:val="both"/>
      </w:pPr>
      <w:r>
        <w:rPr>
          <w:rFonts w:ascii="Arial" w:cs="Arial" w:eastAsia="Arial" w:hAnsi="Arial"/>
          <w:sz w:val="24"/>
          <w:szCs w:val="24"/>
        </w:rPr>
        <w:t xml:space="preserve">Ожидаемые результаты: реализация краткосрочных программ предшкольной подготовки в общеобразовательных школах республики, доработка предметных куррикулумов для 5-9 классов и 10-11 классов, масштабный охват повышением квалификации не только учителей и директоров школ, инфраструктурное улучшение образовательной среды. В Баткенской и Иссык-Кульской областях начато внедрение подушевого финансирования в общеобразовательных школах. Планы приема в вузы и спузы будут приближены к запросам работодателей и будут соответствовать приоритетам развития страны. Обеспечение транспарентности конкурсного отбора научных проектов, их поддержка, создание системы документирования результатов научных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Рынок труда, занятость населения, миграция, молодежная политика, защита детей и гендерное равенство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Усилия Правительства Кыргызской Республики в 2010 году на рынке труда, занятости и миграции населения будут направлены на стимулирование занятости населения, обеспечение трудоустройства граждан, расширение системы микрокредитования безработных граждан, взаимодействие государственных органов и бизнес-структур, обеспечение рынка труда квалифицированными кадрами, оптимизацию процессов внешней трудовой миграции путем реализации следующих мероприятий:</w:t>
      </w:r>
    </w:p>
    <w:p>
      <w:pPr>
        <w:spacing w:after="120"/>
        <w:jc w:val="both"/>
      </w:pPr>
      <w:r>
        <w:rPr>
          <w:rFonts w:ascii="Arial" w:cs="Arial" w:eastAsia="Arial" w:hAnsi="Arial"/>
          <w:sz w:val="24"/>
          <w:szCs w:val="24"/>
        </w:rPr>
        <w:t xml:space="preserve">совершенствование законодательства путем внесения изменений и дополнений в </w:t>
      </w:r>
      <w:hyperlink w:history="1" r:id="rIdsa_5-gd_nf1agnnmphvdw">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Разработка Национальной Программы «Достойный труд»;</w:t>
      </w:r>
    </w:p>
    <w:p>
      <w:pPr>
        <w:spacing w:after="120"/>
        <w:jc w:val="both"/>
      </w:pPr>
      <w:r>
        <w:rPr>
          <w:rFonts w:ascii="Arial" w:cs="Arial" w:eastAsia="Arial" w:hAnsi="Arial"/>
          <w:sz w:val="24"/>
          <w:szCs w:val="24"/>
        </w:rPr>
        <w:t xml:space="preserve">обеспечение трехстороннего партнерства путем реализации Генерального соглашения;</w:t>
      </w:r>
    </w:p>
    <w:p>
      <w:pPr>
        <w:spacing w:after="120"/>
        <w:jc w:val="both"/>
      </w:pPr>
      <w:r>
        <w:rPr>
          <w:rFonts w:ascii="Arial" w:cs="Arial" w:eastAsia="Arial" w:hAnsi="Arial"/>
          <w:sz w:val="24"/>
          <w:szCs w:val="24"/>
        </w:rPr>
        <w:t xml:space="preserve">стимулирование создания рабочих мест для молодежи через запуск привлекательных молодежных проектов, доступ к ипотечному кредитованию и образовательные инициативы;</w:t>
      </w:r>
    </w:p>
    <w:p>
      <w:pPr>
        <w:spacing w:after="120"/>
        <w:jc w:val="both"/>
      </w:pPr>
      <w:r>
        <w:rPr>
          <w:rFonts w:ascii="Arial" w:cs="Arial" w:eastAsia="Arial" w:hAnsi="Arial"/>
          <w:sz w:val="24"/>
          <w:szCs w:val="24"/>
        </w:rPr>
        <w:t xml:space="preserve">реформирование системы оплаты работников бюджетной сферы;</w:t>
      </w:r>
    </w:p>
    <w:p>
      <w:pPr>
        <w:spacing w:after="120"/>
        <w:jc w:val="both"/>
      </w:pPr>
      <w:r>
        <w:rPr>
          <w:rFonts w:ascii="Arial" w:cs="Arial" w:eastAsia="Arial" w:hAnsi="Arial"/>
          <w:sz w:val="24"/>
          <w:szCs w:val="24"/>
        </w:rPr>
        <w:t xml:space="preserve">улучшение информированности участников рынка труда о возможностях и условиях трудоустройства как внутри страны, так и за рубежом и создание договорно-правовой и институциональной основы для снижения рисков трудовой деятельности кыргызских граждан за границей;</w:t>
      </w:r>
    </w:p>
    <w:p>
      <w:pPr>
        <w:spacing w:after="120"/>
        <w:jc w:val="both"/>
      </w:pPr>
      <w:r>
        <w:rPr>
          <w:rFonts w:ascii="Arial" w:cs="Arial" w:eastAsia="Arial" w:hAnsi="Arial"/>
          <w:sz w:val="24"/>
          <w:szCs w:val="24"/>
        </w:rPr>
        <w:t xml:space="preserve">создание системы анализа, мониторинга и прогнозирования ситуации на рынке труда (проект Концепции по реформированию системы профессионально-технического образования);</w:t>
      </w:r>
    </w:p>
    <w:p>
      <w:pPr>
        <w:spacing w:after="120"/>
        <w:jc w:val="both"/>
      </w:pPr>
      <w:r>
        <w:rPr>
          <w:rFonts w:ascii="Arial" w:cs="Arial" w:eastAsia="Arial" w:hAnsi="Arial"/>
          <w:sz w:val="24"/>
          <w:szCs w:val="24"/>
        </w:rPr>
        <w:t xml:space="preserve">расширение систем микрокредитования безработных граждан.</w:t>
      </w:r>
    </w:p>
    <w:p>
      <w:pPr>
        <w:spacing w:after="120"/>
        <w:jc w:val="both"/>
      </w:pPr>
      <w:r>
        <w:rPr>
          <w:rFonts w:ascii="Arial" w:cs="Arial" w:eastAsia="Arial" w:hAnsi="Arial"/>
          <w:sz w:val="24"/>
          <w:szCs w:val="24"/>
        </w:rPr>
        <w:t xml:space="preserve">В области продвижения инициатив по достижению гендерного равенства намечены следующие мероприятия:</w:t>
      </w:r>
    </w:p>
    <w:p>
      <w:pPr>
        <w:spacing w:after="120"/>
        <w:jc w:val="both"/>
      </w:pPr>
      <w:r>
        <w:rPr>
          <w:rFonts w:ascii="Arial" w:cs="Arial" w:eastAsia="Arial" w:hAnsi="Arial"/>
          <w:sz w:val="24"/>
          <w:szCs w:val="24"/>
        </w:rPr>
        <w:t xml:space="preserve">создание общественного Совета по вопросам гендера;</w:t>
      </w:r>
    </w:p>
    <w:p>
      <w:pPr>
        <w:spacing w:after="120"/>
        <w:jc w:val="both"/>
      </w:pPr>
      <w:r>
        <w:rPr>
          <w:rFonts w:ascii="Arial" w:cs="Arial" w:eastAsia="Arial" w:hAnsi="Arial"/>
          <w:sz w:val="24"/>
          <w:szCs w:val="24"/>
        </w:rPr>
        <w:t xml:space="preserve">разработка Национального плана действий по достижению гендерного равенства на среднесрочный период;</w:t>
      </w:r>
    </w:p>
    <w:p>
      <w:pPr>
        <w:spacing w:after="120"/>
        <w:jc w:val="both"/>
      </w:pPr>
      <w:r>
        <w:rPr>
          <w:rFonts w:ascii="Arial" w:cs="Arial" w:eastAsia="Arial" w:hAnsi="Arial"/>
          <w:sz w:val="24"/>
          <w:szCs w:val="24"/>
        </w:rPr>
        <w:t xml:space="preserve">поведение гендерного анализа рынка труда для принятия решения по сокращению женской безработицы, особенно, в малообеспеченных и неполных семьях.</w:t>
      </w:r>
    </w:p>
    <w:p>
      <w:pPr>
        <w:spacing w:after="120"/>
        <w:jc w:val="both"/>
      </w:pPr>
      <w:r>
        <w:rPr>
          <w:rFonts w:ascii="Arial" w:cs="Arial" w:eastAsia="Arial" w:hAnsi="Arial"/>
          <w:sz w:val="24"/>
          <w:szCs w:val="24"/>
        </w:rPr>
        <w:t xml:space="preserve">Ожидаемый результат: повышение качества и устойчивости национального рынка труда через сокращение безработицы, рост занятости и создание условий для достойного труда граждан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Социальное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направлением деятельности Правительства Кыргызской Республики будет обеспечение социальной защиты нуждающихся слоев населения малообеспеченных, социально уязвимых категорий детей и семей, людей с ограниченными возможностями здоровья, одиноких и пожилых граждан, а также повышение размеров пенсии, обеспечение финансовой устойчивости пенсионной системы. В этом направлении намечено:</w:t>
      </w:r>
    </w:p>
    <w:p>
      <w:pPr>
        <w:spacing w:after="120"/>
        <w:jc w:val="both"/>
      </w:pPr>
      <w:r>
        <w:rPr>
          <w:rFonts w:ascii="Arial" w:cs="Arial" w:eastAsia="Arial" w:hAnsi="Arial"/>
          <w:sz w:val="24"/>
          <w:szCs w:val="24"/>
        </w:rPr>
        <w:t xml:space="preserve">разработка перечня гарантированных социальных услуг, оказываемых населению;</w:t>
      </w:r>
    </w:p>
    <w:p>
      <w:pPr>
        <w:spacing w:after="120"/>
        <w:jc w:val="both"/>
      </w:pPr>
      <w:r>
        <w:rPr>
          <w:rFonts w:ascii="Arial" w:cs="Arial" w:eastAsia="Arial" w:hAnsi="Arial"/>
          <w:sz w:val="24"/>
          <w:szCs w:val="24"/>
        </w:rPr>
        <w:t xml:space="preserve">улучшение положения получателей государственных пособий в условиях роста цен на энергоносители (проект постановления ПКР «Об увеличении размера гарантированного минимального дохода (ГМД)»);</w:t>
      </w:r>
    </w:p>
    <w:p>
      <w:pPr>
        <w:spacing w:after="120"/>
        <w:jc w:val="both"/>
      </w:pPr>
      <w:r>
        <w:rPr>
          <w:rFonts w:ascii="Arial" w:cs="Arial" w:eastAsia="Arial" w:hAnsi="Arial"/>
          <w:sz w:val="24"/>
          <w:szCs w:val="24"/>
        </w:rPr>
        <w:t xml:space="preserve">разработка механизма индексации размеров государственных пособий и денежных компенсаций взамен льгот;</w:t>
      </w:r>
    </w:p>
    <w:p>
      <w:pPr>
        <w:spacing w:after="120"/>
        <w:jc w:val="both"/>
      </w:pPr>
      <w:r>
        <w:rPr>
          <w:rFonts w:ascii="Arial" w:cs="Arial" w:eastAsia="Arial" w:hAnsi="Arial"/>
          <w:sz w:val="24"/>
          <w:szCs w:val="24"/>
        </w:rPr>
        <w:t xml:space="preserve">совершенствование методики расчета нормативов доходов, получаемых от использования земельных наделов (проект постановления ПКР об утверждении методики расчета нормативов доходов, получаемых от использования земельных наделов);</w:t>
      </w:r>
    </w:p>
    <w:p>
      <w:pPr>
        <w:spacing w:after="120"/>
        <w:jc w:val="both"/>
      </w:pPr>
      <w:r>
        <w:rPr>
          <w:rFonts w:ascii="Arial" w:cs="Arial" w:eastAsia="Arial" w:hAnsi="Arial"/>
          <w:sz w:val="24"/>
          <w:szCs w:val="24"/>
        </w:rPr>
        <w:t xml:space="preserve">работа над совершенствованием действующего законодательства в области предоставления ежемесячных социальных пособий (проект Распоряжения ПКР о создании межведомственной рабочей группы);</w:t>
      </w:r>
    </w:p>
    <w:p>
      <w:pPr>
        <w:spacing w:after="120"/>
        <w:jc w:val="both"/>
      </w:pPr>
      <w:r>
        <w:rPr>
          <w:rFonts w:ascii="Arial" w:cs="Arial" w:eastAsia="Arial" w:hAnsi="Arial"/>
          <w:sz w:val="24"/>
          <w:szCs w:val="24"/>
        </w:rPr>
        <w:t xml:space="preserve">разработка типового положения о предоставлении жилищных субсидий гражданам Кыргызской Республики;</w:t>
      </w:r>
    </w:p>
    <w:p>
      <w:pPr>
        <w:spacing w:after="120"/>
        <w:jc w:val="both"/>
      </w:pPr>
      <w:r>
        <w:rPr>
          <w:rFonts w:ascii="Arial" w:cs="Arial" w:eastAsia="Arial" w:hAnsi="Arial"/>
          <w:sz w:val="24"/>
          <w:szCs w:val="24"/>
        </w:rPr>
        <w:t xml:space="preserve">создание условий для получения полной информации о порядке получения госпособий.</w:t>
      </w:r>
    </w:p>
    <w:p>
      <w:pPr>
        <w:spacing w:after="120"/>
        <w:jc w:val="both"/>
      </w:pPr>
      <w:r>
        <w:rPr>
          <w:rFonts w:ascii="Arial" w:cs="Arial" w:eastAsia="Arial" w:hAnsi="Arial"/>
          <w:sz w:val="24"/>
          <w:szCs w:val="24"/>
        </w:rPr>
        <w:t xml:space="preserve">Ожидаемые результаты: улучшение адресности оказания государственной помощи малоимущим слоям населения, повышение среднего размера ЕЕП, социальных пособий и пенсий, развитие системы социальных услуг на местном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политика Правительства Кыргызской Республики будет направлена на сохранение и развитие историко-культурного и духовного наследия народа Кыргызстана, устойчивое развитие культуры и искусства, литературы. В рамках поставленных целей будут проводиться следующие мероприятия:</w:t>
      </w:r>
    </w:p>
    <w:p>
      <w:pPr>
        <w:spacing w:after="120"/>
        <w:jc w:val="both"/>
      </w:pPr>
      <w:r>
        <w:rPr>
          <w:rFonts w:ascii="Arial" w:cs="Arial" w:eastAsia="Arial" w:hAnsi="Arial"/>
          <w:sz w:val="24"/>
          <w:szCs w:val="24"/>
        </w:rPr>
        <w:t xml:space="preserve">совершенствование нормативной правовой базы и институциональной структуры сферы культуры;</w:t>
      </w:r>
    </w:p>
    <w:p>
      <w:pPr>
        <w:spacing w:after="120"/>
        <w:jc w:val="both"/>
      </w:pPr>
      <w:r>
        <w:rPr>
          <w:rFonts w:ascii="Arial" w:cs="Arial" w:eastAsia="Arial" w:hAnsi="Arial"/>
          <w:sz w:val="24"/>
          <w:szCs w:val="24"/>
        </w:rPr>
        <w:t xml:space="preserve">ужесточение закона по охране историко-культурного наследия;</w:t>
      </w:r>
    </w:p>
    <w:p>
      <w:pPr>
        <w:spacing w:after="120"/>
        <w:jc w:val="both"/>
      </w:pPr>
      <w:r>
        <w:rPr>
          <w:rFonts w:ascii="Arial" w:cs="Arial" w:eastAsia="Arial" w:hAnsi="Arial"/>
          <w:sz w:val="24"/>
          <w:szCs w:val="24"/>
        </w:rPr>
        <w:t xml:space="preserve">перевод учреждений культуры на новые экономические механизмы, предполагающие их саморазвитие, финансирование на конкурсной основе через систему государственного заказа и грантов;</w:t>
      </w:r>
    </w:p>
    <w:p>
      <w:pPr>
        <w:spacing w:after="120"/>
        <w:jc w:val="both"/>
      </w:pPr>
      <w:r>
        <w:rPr>
          <w:rFonts w:ascii="Arial" w:cs="Arial" w:eastAsia="Arial" w:hAnsi="Arial"/>
          <w:sz w:val="24"/>
          <w:szCs w:val="24"/>
        </w:rPr>
        <w:t xml:space="preserve">развитие профессионального и любительского искусства;</w:t>
      </w:r>
    </w:p>
    <w:p>
      <w:pPr>
        <w:spacing w:after="120"/>
        <w:jc w:val="both"/>
      </w:pPr>
      <w:r>
        <w:rPr>
          <w:rFonts w:ascii="Arial" w:cs="Arial" w:eastAsia="Arial" w:hAnsi="Arial"/>
          <w:sz w:val="24"/>
          <w:szCs w:val="24"/>
        </w:rPr>
        <w:t xml:space="preserve">укрепление материально-технической базы культурной сферы;</w:t>
      </w:r>
    </w:p>
    <w:p>
      <w:pPr>
        <w:spacing w:after="120"/>
        <w:jc w:val="both"/>
      </w:pPr>
      <w:r>
        <w:rPr>
          <w:rFonts w:ascii="Arial" w:cs="Arial" w:eastAsia="Arial" w:hAnsi="Arial"/>
          <w:sz w:val="24"/>
          <w:szCs w:val="24"/>
        </w:rPr>
        <w:t xml:space="preserve">инвентаризация памятников истории и культуры;</w:t>
      </w:r>
    </w:p>
    <w:p>
      <w:pPr>
        <w:spacing w:after="120"/>
        <w:jc w:val="both"/>
      </w:pPr>
      <w:r>
        <w:rPr>
          <w:rFonts w:ascii="Arial" w:cs="Arial" w:eastAsia="Arial" w:hAnsi="Arial"/>
          <w:sz w:val="24"/>
          <w:szCs w:val="24"/>
        </w:rPr>
        <w:t xml:space="preserve">пополнение библиотечно-информационных и музейных ресурсов;</w:t>
      </w:r>
    </w:p>
    <w:p>
      <w:pPr>
        <w:spacing w:after="120"/>
        <w:jc w:val="both"/>
      </w:pPr>
      <w:r>
        <w:rPr>
          <w:rFonts w:ascii="Arial" w:cs="Arial" w:eastAsia="Arial" w:hAnsi="Arial"/>
          <w:sz w:val="24"/>
          <w:szCs w:val="24"/>
        </w:rPr>
        <w:t xml:space="preserve">адресная материальная и моральная поддержка талантливых, одаренных личностей;</w:t>
      </w:r>
    </w:p>
    <w:p>
      <w:pPr>
        <w:spacing w:after="120"/>
        <w:jc w:val="both"/>
      </w:pPr>
      <w:r>
        <w:rPr>
          <w:rFonts w:ascii="Arial" w:cs="Arial" w:eastAsia="Arial" w:hAnsi="Arial"/>
          <w:sz w:val="24"/>
          <w:szCs w:val="24"/>
        </w:rPr>
        <w:t xml:space="preserve">развитие культуры на селе, сохранение традиций проведения народных фестивалей и праздников.</w:t>
      </w:r>
    </w:p>
    <w:p>
      <w:pPr>
        <w:spacing w:after="120"/>
        <w:jc w:val="both"/>
      </w:pPr>
      <w:r>
        <w:rPr>
          <w:rFonts w:ascii="Arial" w:cs="Arial" w:eastAsia="Arial" w:hAnsi="Arial"/>
          <w:sz w:val="24"/>
          <w:szCs w:val="24"/>
        </w:rPr>
        <w:t xml:space="preserve">Ожидаемые результаты: улучшение состояния материального и духовного культурного наследия Кыргызстана и к активизации культурной жизни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Физическая культура и 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политика Правительства Кыргызской Республики будет направлена на создание условий для развития физической культуры и спорта, как эффективного средства привлечения детей, подростков и молодежи к активному образу жизни, их оздоровления, повышения уровня физического развития. Для достижения поставленных целей предусматривается реализация следующих мероприятий:</w:t>
      </w:r>
    </w:p>
    <w:p>
      <w:pPr>
        <w:spacing w:after="120"/>
        <w:jc w:val="both"/>
      </w:pPr>
      <w:r>
        <w:rPr>
          <w:rFonts w:ascii="Arial" w:cs="Arial" w:eastAsia="Arial" w:hAnsi="Arial"/>
          <w:sz w:val="24"/>
          <w:szCs w:val="24"/>
        </w:rPr>
        <w:t xml:space="preserve">функционирование учреждений дополнительного образования спортивной направленности, организующих работу по развитию детско-юношеского спорта и подготовки спортивного резерва;</w:t>
      </w:r>
    </w:p>
    <w:p>
      <w:pPr>
        <w:spacing w:after="120"/>
        <w:jc w:val="both"/>
      </w:pPr>
      <w:r>
        <w:rPr>
          <w:rFonts w:ascii="Arial" w:cs="Arial" w:eastAsia="Arial" w:hAnsi="Arial"/>
          <w:sz w:val="24"/>
          <w:szCs w:val="24"/>
        </w:rPr>
        <w:t xml:space="preserve">развитие и модернизация спортивной инфраструктуры и пропаганды здорового образа жизни, спорта высших достижений, специализированной инфраструктуры;</w:t>
      </w:r>
    </w:p>
    <w:p>
      <w:pPr>
        <w:spacing w:after="120"/>
        <w:jc w:val="both"/>
      </w:pPr>
      <w:r>
        <w:rPr>
          <w:rFonts w:ascii="Arial" w:cs="Arial" w:eastAsia="Arial" w:hAnsi="Arial"/>
          <w:sz w:val="24"/>
          <w:szCs w:val="24"/>
        </w:rPr>
        <w:t xml:space="preserve">развитие национальных видов спорта и их продвижение на международной арене;</w:t>
      </w:r>
    </w:p>
    <w:p>
      <w:pPr>
        <w:spacing w:after="120"/>
        <w:jc w:val="both"/>
      </w:pPr>
      <w:r>
        <w:rPr>
          <w:rFonts w:ascii="Arial" w:cs="Arial" w:eastAsia="Arial" w:hAnsi="Arial"/>
          <w:sz w:val="24"/>
          <w:szCs w:val="24"/>
        </w:rPr>
        <w:t xml:space="preserve">развитие массовой физической культуры и спорта в регионах;</w:t>
      </w:r>
    </w:p>
    <w:p>
      <w:pPr>
        <w:spacing w:after="120"/>
        <w:jc w:val="both"/>
      </w:pPr>
      <w:r>
        <w:rPr>
          <w:rFonts w:ascii="Arial" w:cs="Arial" w:eastAsia="Arial" w:hAnsi="Arial"/>
          <w:sz w:val="24"/>
          <w:szCs w:val="24"/>
        </w:rPr>
        <w:t xml:space="preserve">проведение семинаров-совещаний в регионах для специалистов физической культуры и спорта различных структур;</w:t>
      </w:r>
    </w:p>
    <w:p>
      <w:pPr>
        <w:spacing w:after="120"/>
        <w:jc w:val="both"/>
      </w:pPr>
      <w:r>
        <w:rPr>
          <w:rFonts w:ascii="Arial" w:cs="Arial" w:eastAsia="Arial" w:hAnsi="Arial"/>
          <w:sz w:val="24"/>
          <w:szCs w:val="24"/>
        </w:rPr>
        <w:t xml:space="preserve">осуществление кадровой политики, направленной на повышение квалификации специалистов в сфере физической культуры и спорта.</w:t>
      </w:r>
    </w:p>
    <w:p>
      <w:pPr>
        <w:spacing w:after="120"/>
        <w:jc w:val="both"/>
      </w:pPr>
      <w:r>
        <w:rPr>
          <w:rFonts w:ascii="Arial" w:cs="Arial" w:eastAsia="Arial" w:hAnsi="Arial"/>
          <w:sz w:val="24"/>
          <w:szCs w:val="24"/>
        </w:rPr>
        <w:t xml:space="preserve">Ожидаемые результаты: привлечение широких слоев молодежи и всего населения к занятиям физической культурой, создание лучших условий для подготовки юных спортсменов и для подготовки спортсменов международного класса. Повышение информированности населения, формирование интереса к занятиям физической культурой и 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Улучшение качества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Правительства Кыргызской Республики по обеспечению экологической устойчивости будет направлена на сохранение природы и улучшение показателей окружающей среды путем обеспечения экологической безопасности, а также последовательного осуществления первоочередных мер по снижению риска природных и техногенных бедствий на территории Кыргызской Республики. В 2010 году предусмотрены следующие мероприятия:</w:t>
      </w:r>
    </w:p>
    <w:p>
      <w:pPr>
        <w:spacing w:after="120"/>
        <w:jc w:val="both"/>
      </w:pPr>
      <w:r>
        <w:rPr>
          <w:rFonts w:ascii="Arial" w:cs="Arial" w:eastAsia="Arial" w:hAnsi="Arial"/>
          <w:sz w:val="24"/>
          <w:szCs w:val="24"/>
        </w:rPr>
        <w:t xml:space="preserve">проведение мероприятий по адаптации страны к условиям изменяющегося климата;</w:t>
      </w:r>
    </w:p>
    <w:p>
      <w:pPr>
        <w:spacing w:after="120"/>
        <w:jc w:val="both"/>
      </w:pPr>
      <w:r>
        <w:rPr>
          <w:rFonts w:ascii="Arial" w:cs="Arial" w:eastAsia="Arial" w:hAnsi="Arial"/>
          <w:sz w:val="24"/>
          <w:szCs w:val="24"/>
        </w:rPr>
        <w:t xml:space="preserve">создание и расширение сети особо охраняемых природных территорий;</w:t>
      </w:r>
    </w:p>
    <w:p>
      <w:pPr>
        <w:spacing w:after="120"/>
        <w:jc w:val="both"/>
      </w:pPr>
      <w:r>
        <w:rPr>
          <w:rFonts w:ascii="Arial" w:cs="Arial" w:eastAsia="Arial" w:hAnsi="Arial"/>
          <w:sz w:val="24"/>
          <w:szCs w:val="24"/>
        </w:rPr>
        <w:t xml:space="preserve">разработка и реализация мер по сохранению биоразнообразия;</w:t>
      </w:r>
    </w:p>
    <w:p>
      <w:pPr>
        <w:spacing w:after="120"/>
        <w:jc w:val="both"/>
      </w:pPr>
      <w:r>
        <w:rPr>
          <w:rFonts w:ascii="Arial" w:cs="Arial" w:eastAsia="Arial" w:hAnsi="Arial"/>
          <w:sz w:val="24"/>
          <w:szCs w:val="24"/>
        </w:rPr>
        <w:t xml:space="preserve">увеличение площади покрытой лесом, снижение эмиссии парниковых газов через посадку лесных культур на землях Гослесфонда и вне его;</w:t>
      </w:r>
    </w:p>
    <w:p>
      <w:pPr>
        <w:spacing w:after="120"/>
        <w:jc w:val="both"/>
      </w:pPr>
      <w:r>
        <w:rPr>
          <w:rFonts w:ascii="Arial" w:cs="Arial" w:eastAsia="Arial" w:hAnsi="Arial"/>
          <w:sz w:val="24"/>
          <w:szCs w:val="24"/>
        </w:rPr>
        <w:t xml:space="preserve">совершенствование механизмов международного сотрудничества;</w:t>
      </w:r>
    </w:p>
    <w:p>
      <w:pPr>
        <w:spacing w:after="120"/>
        <w:jc w:val="both"/>
      </w:pPr>
      <w:r>
        <w:rPr>
          <w:rFonts w:ascii="Arial" w:cs="Arial" w:eastAsia="Arial" w:hAnsi="Arial"/>
          <w:sz w:val="24"/>
          <w:szCs w:val="24"/>
        </w:rPr>
        <w:t xml:space="preserve">финансирование природоохранных мероприятий;</w:t>
      </w:r>
    </w:p>
    <w:p>
      <w:pPr>
        <w:spacing w:after="120"/>
        <w:jc w:val="both"/>
      </w:pPr>
      <w:r>
        <w:rPr>
          <w:rFonts w:ascii="Arial" w:cs="Arial" w:eastAsia="Arial" w:hAnsi="Arial"/>
          <w:sz w:val="24"/>
          <w:szCs w:val="24"/>
        </w:rPr>
        <w:t xml:space="preserve">реализация программ предупредительных, аварийно-восстановительных и проектно-изыскательных работ (строительство объектов, обеспечивающих защиту населения и территорий, сельхозугодий от активизации природных процессов);</w:t>
      </w:r>
    </w:p>
    <w:p>
      <w:pPr>
        <w:spacing w:after="120"/>
        <w:jc w:val="both"/>
      </w:pPr>
      <w:r>
        <w:rPr>
          <w:rFonts w:ascii="Arial" w:cs="Arial" w:eastAsia="Arial" w:hAnsi="Arial"/>
          <w:sz w:val="24"/>
          <w:szCs w:val="24"/>
        </w:rPr>
        <w:t xml:space="preserve">создание систем комплексного мониторинга и прогнозирования природных опасностей;</w:t>
      </w:r>
    </w:p>
    <w:p>
      <w:pPr>
        <w:spacing w:after="120"/>
        <w:jc w:val="both"/>
      </w:pPr>
      <w:r>
        <w:rPr>
          <w:rFonts w:ascii="Arial" w:cs="Arial" w:eastAsia="Arial" w:hAnsi="Arial"/>
          <w:sz w:val="24"/>
          <w:szCs w:val="24"/>
        </w:rPr>
        <w:t xml:space="preserve">продолжение работы по развитию единой сети Центра управления кризисными ситуациями с использованием современных информационных технологий;</w:t>
      </w:r>
    </w:p>
    <w:p>
      <w:pPr>
        <w:spacing w:after="120"/>
        <w:jc w:val="both"/>
      </w:pPr>
      <w:r>
        <w:rPr>
          <w:rFonts w:ascii="Arial" w:cs="Arial" w:eastAsia="Arial" w:hAnsi="Arial"/>
          <w:sz w:val="24"/>
          <w:szCs w:val="24"/>
        </w:rPr>
        <w:t xml:space="preserve">совершенствование нормативной правовой базы в области защиты населения и территорий от чрезвычайных ситуаций (разработка Концепции развития государственной системы гражданской защиты);</w:t>
      </w:r>
    </w:p>
    <w:p>
      <w:pPr>
        <w:spacing w:after="120"/>
        <w:jc w:val="both"/>
      </w:pPr>
      <w:r>
        <w:rPr>
          <w:rFonts w:ascii="Arial" w:cs="Arial" w:eastAsia="Arial" w:hAnsi="Arial"/>
          <w:sz w:val="24"/>
          <w:szCs w:val="24"/>
        </w:rPr>
        <w:t xml:space="preserve">укрепление технического потенциала противопожарной и аварийно-спасательной служб.</w:t>
      </w:r>
    </w:p>
    <w:p>
      <w:pPr>
        <w:spacing w:after="120"/>
        <w:jc w:val="both"/>
      </w:pPr>
      <w:r>
        <w:rPr>
          <w:rFonts w:ascii="Arial" w:cs="Arial" w:eastAsia="Arial" w:hAnsi="Arial"/>
          <w:sz w:val="24"/>
          <w:szCs w:val="24"/>
        </w:rPr>
        <w:t xml:space="preserve">Ожидаемые результаты: Сохранение природы и улучшение состояния окружающей среды, обеспечение безопасности Кыргызской Республики в чрезвычайных ситуациях природного и техногенного характера, улучшение качества системы мониторинга, прогнозирования и раннего оповещения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Обеспечение безопасности граждан 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Правительства Кыргызской Республики в 2010 году будет направлена на обеспечение гарантий безопасности страны, а также жизни и прав граждан Кыргызстана. В этом направлении предусматривается:</w:t>
      </w:r>
    </w:p>
    <w:p>
      <w:pPr>
        <w:spacing w:after="120"/>
        <w:jc w:val="both"/>
      </w:pPr>
      <w:r>
        <w:rPr>
          <w:rFonts w:ascii="Arial" w:cs="Arial" w:eastAsia="Arial" w:hAnsi="Arial"/>
          <w:sz w:val="24"/>
          <w:szCs w:val="24"/>
        </w:rPr>
        <w:t xml:space="preserve">реализация мероприятий Компонента 2 «Реформа правоохранительных органов» пороговой программы «Вызов тысячелетия»;</w:t>
      </w:r>
    </w:p>
    <w:p>
      <w:pPr>
        <w:spacing w:after="120"/>
        <w:jc w:val="both"/>
      </w:pPr>
      <w:r>
        <w:rPr>
          <w:rFonts w:ascii="Arial" w:cs="Arial" w:eastAsia="Arial" w:hAnsi="Arial"/>
          <w:sz w:val="24"/>
          <w:szCs w:val="24"/>
        </w:rPr>
        <w:t xml:space="preserve">обеспечение общественной безопасности и борьбы с преступностью, коррупционными проявлениями, незаконным оборотом наркотических средств и психотропных веществ, сохранение стабильной общественно-политической ситуации на территории республики;</w:t>
      </w:r>
    </w:p>
    <w:p>
      <w:pPr>
        <w:spacing w:after="120"/>
        <w:jc w:val="both"/>
      </w:pPr>
      <w:r>
        <w:rPr>
          <w:rFonts w:ascii="Arial" w:cs="Arial" w:eastAsia="Arial" w:hAnsi="Arial"/>
          <w:sz w:val="24"/>
          <w:szCs w:val="24"/>
        </w:rPr>
        <w:t xml:space="preserve">активное привлечение населения, общественности, НПО, фондов и других организаций в осуществление профилактики преступлений и административных правонарушений;</w:t>
      </w:r>
    </w:p>
    <w:p>
      <w:pPr>
        <w:spacing w:after="120"/>
        <w:jc w:val="both"/>
      </w:pPr>
      <w:r>
        <w:rPr>
          <w:rFonts w:ascii="Arial" w:cs="Arial" w:eastAsia="Arial" w:hAnsi="Arial"/>
          <w:sz w:val="24"/>
          <w:szCs w:val="24"/>
        </w:rPr>
        <w:t xml:space="preserve">совершенствование системы подготовки кадров в правоохранительной системе;</w:t>
      </w:r>
    </w:p>
    <w:p>
      <w:pPr>
        <w:spacing w:after="120"/>
        <w:jc w:val="both"/>
      </w:pPr>
      <w:r>
        <w:rPr>
          <w:rFonts w:ascii="Arial" w:cs="Arial" w:eastAsia="Arial" w:hAnsi="Arial"/>
          <w:sz w:val="24"/>
          <w:szCs w:val="24"/>
        </w:rPr>
        <w:t xml:space="preserve">оптимизация состава и структуры Вооруженных Сил, органов управления и войск (сил) и приведение их в соответствие современным вызовам и угрозам безопасности республики и экономическим возможностям государства;</w:t>
      </w:r>
    </w:p>
    <w:p>
      <w:pPr>
        <w:spacing w:after="120"/>
        <w:jc w:val="both"/>
      </w:pPr>
      <w:r>
        <w:rPr>
          <w:rFonts w:ascii="Arial" w:cs="Arial" w:eastAsia="Arial" w:hAnsi="Arial"/>
          <w:sz w:val="24"/>
          <w:szCs w:val="24"/>
        </w:rPr>
        <w:t xml:space="preserve">последовательный переход на комплектование всех соединений и частей военнослужащими по контракту;</w:t>
      </w:r>
    </w:p>
    <w:p>
      <w:pPr>
        <w:spacing w:after="120"/>
        <w:jc w:val="both"/>
      </w:pPr>
      <w:r>
        <w:rPr>
          <w:rFonts w:ascii="Arial" w:cs="Arial" w:eastAsia="Arial" w:hAnsi="Arial"/>
          <w:sz w:val="24"/>
          <w:szCs w:val="24"/>
        </w:rPr>
        <w:t xml:space="preserve">развитие военно-технического сотрудничества с зарубежными государствами и международными организациями;</w:t>
      </w:r>
    </w:p>
    <w:p>
      <w:pPr>
        <w:spacing w:after="120"/>
        <w:jc w:val="both"/>
      </w:pPr>
      <w:r>
        <w:rPr>
          <w:rFonts w:ascii="Arial" w:cs="Arial" w:eastAsia="Arial" w:hAnsi="Arial"/>
          <w:sz w:val="24"/>
          <w:szCs w:val="24"/>
        </w:rPr>
        <w:t xml:space="preserve">охрана и защита государственной границы Кыргызской Республики;</w:t>
      </w:r>
    </w:p>
    <w:p>
      <w:pPr>
        <w:spacing w:after="120"/>
        <w:jc w:val="both"/>
      </w:pPr>
      <w:r>
        <w:rPr>
          <w:rFonts w:ascii="Arial" w:cs="Arial" w:eastAsia="Arial" w:hAnsi="Arial"/>
          <w:sz w:val="24"/>
          <w:szCs w:val="24"/>
        </w:rPr>
        <w:t xml:space="preserve">совершенствование государственной политики в религиозной сфере (усиление взаимодействия государственных органов и общественных организаций, упорядочение религиозного образования, укрепление межрелигиозного, межкультурного диалога, толерантности и веротерпимости в обществе, профилактика религиозного экстремизма, фундаментализма и недопущения деятельности деструктивных религиозных течений);</w:t>
      </w:r>
    </w:p>
    <w:p>
      <w:pPr>
        <w:spacing w:after="120"/>
        <w:jc w:val="both"/>
      </w:pPr>
      <w:r>
        <w:rPr>
          <w:rFonts w:ascii="Arial" w:cs="Arial" w:eastAsia="Arial" w:hAnsi="Arial"/>
          <w:sz w:val="24"/>
          <w:szCs w:val="24"/>
        </w:rPr>
        <w:t xml:space="preserve">осуществление специальных мер по недопущению преступлений со стороны осужденных.</w:t>
      </w:r>
    </w:p>
    <w:p>
      <w:pPr>
        <w:spacing w:after="120"/>
        <w:jc w:val="both"/>
      </w:pPr>
      <w:r>
        <w:rPr>
          <w:rFonts w:ascii="Arial" w:cs="Arial" w:eastAsia="Arial" w:hAnsi="Arial"/>
          <w:sz w:val="24"/>
          <w:szCs w:val="24"/>
        </w:rPr>
        <w:t xml:space="preserve">Ожидаемые результаты: обеспечение охраны прав и свобод человека и гражданина, его имущества, собственности, интересов общества и государства, обеспечение безопасности и суверенитета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Развитие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Региональная политика Правительства Кыргызской Республики в 2010 году будет направлена на обеспечение устойчивого развития регионов для повышения благосостояния и качества жизни населения. Действия Правительства Кыргызской Республики в развитии регионов будут направлены на реализацию следующих мероприятий:</w:t>
      </w:r>
    </w:p>
    <w:p>
      <w:pPr>
        <w:spacing w:after="120"/>
        <w:jc w:val="both"/>
      </w:pPr>
      <w:r>
        <w:rPr>
          <w:rFonts w:ascii="Arial" w:cs="Arial" w:eastAsia="Arial" w:hAnsi="Arial"/>
          <w:sz w:val="24"/>
          <w:szCs w:val="24"/>
        </w:rPr>
        <w:t xml:space="preserve">разработка экономических основ намечаемых к укрупнению административно-территориальных единиц путем формирования экономических округов;</w:t>
      </w:r>
    </w:p>
    <w:p>
      <w:pPr>
        <w:spacing w:after="120"/>
        <w:jc w:val="both"/>
      </w:pPr>
      <w:r>
        <w:rPr>
          <w:rFonts w:ascii="Arial" w:cs="Arial" w:eastAsia="Arial" w:hAnsi="Arial"/>
          <w:sz w:val="24"/>
          <w:szCs w:val="24"/>
        </w:rPr>
        <w:t xml:space="preserve">развитие инфраструктурной базы территорий;</w:t>
      </w:r>
    </w:p>
    <w:p>
      <w:pPr>
        <w:spacing w:after="120"/>
        <w:jc w:val="both"/>
      </w:pPr>
      <w:r>
        <w:rPr>
          <w:rFonts w:ascii="Arial" w:cs="Arial" w:eastAsia="Arial" w:hAnsi="Arial"/>
          <w:sz w:val="24"/>
          <w:szCs w:val="24"/>
        </w:rPr>
        <w:t xml:space="preserve">ускоренное развитие приоритетных отраслей каждого региона за счет формирования конкурентоспособных экономических кластеров;</w:t>
      </w:r>
    </w:p>
    <w:p>
      <w:pPr>
        <w:spacing w:after="120"/>
        <w:jc w:val="both"/>
      </w:pPr>
      <w:r>
        <w:rPr>
          <w:rFonts w:ascii="Arial" w:cs="Arial" w:eastAsia="Arial" w:hAnsi="Arial"/>
          <w:sz w:val="24"/>
          <w:szCs w:val="24"/>
        </w:rPr>
        <w:t xml:space="preserve">разработка и внедрение экономических инструментов стратегического планирования, регионального прогнозирования для улучшения государственного управления и повышения эффективности использования бюджетных средств на региональном уровне;</w:t>
      </w:r>
    </w:p>
    <w:p>
      <w:pPr>
        <w:spacing w:after="120"/>
        <w:jc w:val="both"/>
      </w:pPr>
      <w:r>
        <w:rPr>
          <w:rFonts w:ascii="Arial" w:cs="Arial" w:eastAsia="Arial" w:hAnsi="Arial"/>
          <w:sz w:val="24"/>
          <w:szCs w:val="24"/>
        </w:rPr>
        <w:t xml:space="preserve">определение приоритетов для каждого региона, исходя из утвержденных региональных стратегий;</w:t>
      </w:r>
    </w:p>
    <w:p>
      <w:pPr>
        <w:spacing w:after="120"/>
        <w:jc w:val="both"/>
      </w:pPr>
      <w:r>
        <w:rPr>
          <w:rFonts w:ascii="Arial" w:cs="Arial" w:eastAsia="Arial" w:hAnsi="Arial"/>
          <w:sz w:val="24"/>
          <w:szCs w:val="24"/>
        </w:rPr>
        <w:t xml:space="preserve">эффективное размещение производительных сил с учетом специфики и комплексного развития региона;</w:t>
      </w:r>
    </w:p>
    <w:p>
      <w:pPr>
        <w:spacing w:after="120"/>
        <w:jc w:val="both"/>
      </w:pPr>
      <w:r>
        <w:rPr>
          <w:rFonts w:ascii="Arial" w:cs="Arial" w:eastAsia="Arial" w:hAnsi="Arial"/>
          <w:sz w:val="24"/>
          <w:szCs w:val="24"/>
        </w:rPr>
        <w:t xml:space="preserve">эффективное использование человеческих ресурсов (подготовка и переподготовка кадров для работы в новых условиях, повышение уровня занятости населения).</w:t>
      </w:r>
    </w:p>
    <w:p>
      <w:pPr>
        <w:spacing w:after="120"/>
        <w:jc w:val="both"/>
      </w:pPr>
      <w:r>
        <w:rPr>
          <w:rFonts w:ascii="Arial" w:cs="Arial" w:eastAsia="Arial" w:hAnsi="Arial"/>
          <w:sz w:val="24"/>
          <w:szCs w:val="24"/>
        </w:rPr>
        <w:t xml:space="preserve">Ожидаемые результаты: повышение эффективности использования государственных средств, закрепление региональной политики в соответствующих нормативных правовых актах (законы, нормы и правила) и организационных структурах, внедрение кластерной формы в экономическом развитии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реализации плана действий Правительства Кыргызской Республики на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Источники</w:t>
      </w:r>
    </w:p>
    <w:p>
      <w:pPr>
        <w:spacing w:after="120"/>
        <w:jc w:val="left"/>
      </w:pPr>
      <w:r>
        <w:rPr>
          <w:rFonts w:ascii="Arial" w:cs="Arial" w:eastAsia="Arial" w:hAnsi="Arial"/>
          <w:sz w:val="24"/>
          <w:szCs w:val="24"/>
        </w:rPr>
        <w:t xml:space="preserve">Макроэкономическая стабильность</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Бюджетные</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Фонд</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Бюджетные</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Бюджетные</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ПОВЫШЕНИЕ ПРИВЛЕКАТЕЛЬНОСТИ СРЕДЫ РАЗВИТИЯ</w:t>
      </w:r>
    </w:p>
    <w:p>
      <w:pPr>
        <w:spacing w:after="120"/>
        <w:jc w:val="left"/>
      </w:pPr>
      <w:r>
        <w:rPr>
          <w:rFonts w:ascii="Arial" w:cs="Arial" w:eastAsia="Arial" w:hAnsi="Arial"/>
          <w:sz w:val="24"/>
          <w:szCs w:val="24"/>
        </w:rPr>
        <w:t xml:space="preserve">Фискальная политика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Декабрь</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Бюджетная политика и внешний долг</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Финансовый сектор</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Обеспечение</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Защита</w:t>
      </w:r>
    </w:p>
    <w:p>
      <w:pPr>
        <w:tabs>
          <w:tab w:val="right" w:pos="10178"/>
        </w:tabs>
        <w:spacing w:after="120"/>
      </w:pPr>
      <w:r>
        <w:rPr>
          <w:rFonts w:ascii="Arial" w:cs="Arial" w:eastAsia="Arial" w:hAnsi="Arial"/>
          <w:sz w:val="24"/>
          <w:szCs w:val="24"/>
        </w:rPr>
        <w:t xml:space="preserve">50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Банковская система</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Бюджет</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Бюджет</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Бюджет</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Бюджет</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ГТЦ,</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Антимонопольная политика и конкуренция. Тарифная политика</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Инвестиционная политика</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78</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Развитие и поддержка предпринимательства</w:t>
      </w:r>
    </w:p>
    <w:p>
      <w:pPr>
        <w:tabs>
          <w:tab w:val="right" w:pos="10178"/>
        </w:tabs>
        <w:spacing w:after="120"/>
      </w:pPr>
      <w:r>
        <w:rPr>
          <w:rFonts w:ascii="Arial" w:cs="Arial" w:eastAsia="Arial" w:hAnsi="Arial"/>
          <w:sz w:val="24"/>
          <w:szCs w:val="24"/>
        </w:rPr>
        <w:t xml:space="preserve">79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84</w:t>
      </w:r>
      <w:r>
        <w:rPr>
          <w:rFonts w:ascii="Arial" w:cs="Arial" w:eastAsia="Arial" w:hAnsi="Arial"/>
          <w:sz w:val="24"/>
          <w:szCs w:val="24"/>
        </w:rPr>
        <w:t xml:space="preserve">	</w:t>
      </w:r>
      <w:r>
        <w:rPr>
          <w:rFonts w:ascii="Arial" w:cs="Arial" w:eastAsia="Arial" w:hAnsi="Arial"/>
          <w:sz w:val="24"/>
          <w:szCs w:val="24"/>
        </w:rPr>
        <w:t xml:space="preserve">За счет</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Практичес-</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ПОВЫШЕНИЕ КАЧЕСТВА ЭКОНОМИЧЕСКОГО РОСТА</w:t>
      </w:r>
    </w:p>
    <w:p>
      <w:pPr>
        <w:spacing w:after="120"/>
        <w:jc w:val="left"/>
      </w:pPr>
      <w:r>
        <w:rPr>
          <w:rFonts w:ascii="Arial" w:cs="Arial" w:eastAsia="Arial" w:hAnsi="Arial"/>
          <w:sz w:val="24"/>
          <w:szCs w:val="24"/>
        </w:rPr>
        <w:t xml:space="preserve">Энергетика</w:t>
      </w:r>
    </w:p>
    <w:p>
      <w:pPr>
        <w:tabs>
          <w:tab w:val="right" w:pos="10178"/>
        </w:tabs>
        <w:spacing w:after="120"/>
      </w:pPr>
      <w:r>
        <w:rPr>
          <w:rFonts w:ascii="Arial" w:cs="Arial" w:eastAsia="Arial" w:hAnsi="Arial"/>
          <w:sz w:val="24"/>
          <w:szCs w:val="24"/>
        </w:rPr>
        <w:t xml:space="preserve">96</w:t>
      </w:r>
      <w:r>
        <w:rPr>
          <w:rFonts w:ascii="Arial" w:cs="Arial" w:eastAsia="Arial" w:hAnsi="Arial"/>
          <w:sz w:val="24"/>
          <w:szCs w:val="24"/>
        </w:rPr>
        <w:t xml:space="preserve">	</w:t>
      </w:r>
      <w:r>
        <w:rPr>
          <w:rFonts w:ascii="Arial" w:cs="Arial" w:eastAsia="Arial" w:hAnsi="Arial"/>
          <w:sz w:val="24"/>
          <w:szCs w:val="24"/>
        </w:rPr>
        <w:t xml:space="preserve">Инвестиции</w:t>
      </w:r>
    </w:p>
    <w:p>
      <w:pPr>
        <w:tabs>
          <w:tab w:val="right" w:pos="10178"/>
        </w:tabs>
        <w:spacing w:after="120"/>
      </w:pPr>
      <w:r>
        <w:rPr>
          <w:rFonts w:ascii="Arial" w:cs="Arial" w:eastAsia="Arial" w:hAnsi="Arial"/>
          <w:sz w:val="24"/>
          <w:szCs w:val="24"/>
        </w:rPr>
        <w:t xml:space="preserve">97</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99</w:t>
      </w:r>
      <w:r>
        <w:rPr>
          <w:rFonts w:ascii="Arial" w:cs="Arial" w:eastAsia="Arial" w:hAnsi="Arial"/>
          <w:sz w:val="24"/>
          <w:szCs w:val="24"/>
        </w:rPr>
        <w:t xml:space="preserve">	</w:t>
      </w:r>
      <w:r>
        <w:rPr>
          <w:rFonts w:ascii="Arial" w:cs="Arial" w:eastAsia="Arial" w:hAnsi="Arial"/>
          <w:sz w:val="24"/>
          <w:szCs w:val="24"/>
        </w:rPr>
        <w:t xml:space="preserve">Инвестиции</w:t>
      </w:r>
    </w:p>
    <w:p>
      <w:pPr>
        <w:tabs>
          <w:tab w:val="right" w:pos="10178"/>
        </w:tabs>
        <w:spacing w:after="120"/>
      </w:pP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Инвестиции</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Инвестиции</w:t>
      </w:r>
    </w:p>
    <w:p>
      <w:pPr>
        <w:tabs>
          <w:tab w:val="right" w:pos="10178"/>
        </w:tabs>
        <w:spacing w:after="120"/>
      </w:pP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Инвестиции</w:t>
      </w:r>
    </w:p>
    <w:p>
      <w:pPr>
        <w:spacing w:after="120"/>
        <w:jc w:val="left"/>
      </w:pPr>
      <w:r>
        <w:rPr>
          <w:rFonts w:ascii="Arial" w:cs="Arial" w:eastAsia="Arial" w:hAnsi="Arial"/>
          <w:sz w:val="24"/>
          <w:szCs w:val="24"/>
        </w:rPr>
        <w:t xml:space="preserve">Горная добыча</w:t>
      </w:r>
    </w:p>
    <w:p>
      <w:pPr>
        <w:tabs>
          <w:tab w:val="right" w:pos="10178"/>
        </w:tabs>
        <w:spacing w:after="120"/>
      </w:pPr>
      <w:r>
        <w:rPr>
          <w:rFonts w:ascii="Arial" w:cs="Arial" w:eastAsia="Arial" w:hAnsi="Arial"/>
          <w:sz w:val="24"/>
          <w:szCs w:val="24"/>
        </w:rPr>
        <w:t xml:space="preserve">103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104</w:t>
      </w:r>
      <w:r>
        <w:rPr>
          <w:rFonts w:ascii="Arial" w:cs="Arial" w:eastAsia="Arial" w:hAnsi="Arial"/>
          <w:sz w:val="24"/>
          <w:szCs w:val="24"/>
        </w:rPr>
        <w:t xml:space="preserve">	</w:t>
      </w:r>
      <w:r>
        <w:rPr>
          <w:rFonts w:ascii="Arial" w:cs="Arial" w:eastAsia="Arial" w:hAnsi="Arial"/>
          <w:sz w:val="24"/>
          <w:szCs w:val="24"/>
        </w:rPr>
        <w:t xml:space="preserve">Инвестиции</w:t>
      </w:r>
    </w:p>
    <w:p>
      <w:pPr>
        <w:tabs>
          <w:tab w:val="right" w:pos="10178"/>
        </w:tabs>
        <w:spacing w:after="120"/>
      </w:pP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106</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107</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108</w:t>
      </w:r>
      <w:r>
        <w:rPr>
          <w:rFonts w:ascii="Arial" w:cs="Arial" w:eastAsia="Arial" w:hAnsi="Arial"/>
          <w:sz w:val="24"/>
          <w:szCs w:val="24"/>
        </w:rPr>
        <w:t xml:space="preserve">	</w:t>
      </w:r>
      <w:r>
        <w:rPr>
          <w:rFonts w:ascii="Arial" w:cs="Arial" w:eastAsia="Arial" w:hAnsi="Arial"/>
          <w:sz w:val="24"/>
          <w:szCs w:val="24"/>
        </w:rPr>
        <w:t xml:space="preserve">Получение</w:t>
      </w:r>
    </w:p>
    <w:p>
      <w:pPr>
        <w:tabs>
          <w:tab w:val="right" w:pos="10178"/>
        </w:tabs>
        <w:spacing w:after="120"/>
      </w:pPr>
      <w:r>
        <w:rPr>
          <w:rFonts w:ascii="Arial" w:cs="Arial" w:eastAsia="Arial" w:hAnsi="Arial"/>
          <w:sz w:val="24"/>
          <w:szCs w:val="24"/>
        </w:rPr>
        <w:t xml:space="preserve">109</w:t>
      </w:r>
      <w:r>
        <w:rPr>
          <w:rFonts w:ascii="Arial" w:cs="Arial" w:eastAsia="Arial" w:hAnsi="Arial"/>
          <w:sz w:val="24"/>
          <w:szCs w:val="24"/>
        </w:rPr>
        <w:t xml:space="preserve">	</w:t>
      </w:r>
      <w:r>
        <w:rPr>
          <w:rFonts w:ascii="Arial" w:cs="Arial" w:eastAsia="Arial" w:hAnsi="Arial"/>
          <w:sz w:val="24"/>
          <w:szCs w:val="24"/>
        </w:rPr>
        <w:t xml:space="preserve">Поступле-</w:t>
      </w:r>
    </w:p>
    <w:p>
      <w:pPr>
        <w:tabs>
          <w:tab w:val="right" w:pos="10178"/>
        </w:tabs>
        <w:spacing w:after="120"/>
      </w:pPr>
      <w:r>
        <w:rPr>
          <w:rFonts w:ascii="Arial" w:cs="Arial" w:eastAsia="Arial" w:hAnsi="Arial"/>
          <w:sz w:val="24"/>
          <w:szCs w:val="24"/>
        </w:rPr>
        <w:t xml:space="preserve">110</w:t>
      </w:r>
      <w:r>
        <w:rPr>
          <w:rFonts w:ascii="Arial" w:cs="Arial" w:eastAsia="Arial" w:hAnsi="Arial"/>
          <w:sz w:val="24"/>
          <w:szCs w:val="24"/>
        </w:rPr>
        <w:t xml:space="preserve">	</w:t>
      </w:r>
      <w:r>
        <w:rPr>
          <w:rFonts w:ascii="Arial" w:cs="Arial" w:eastAsia="Arial" w:hAnsi="Arial"/>
          <w:sz w:val="24"/>
          <w:szCs w:val="24"/>
        </w:rPr>
        <w:t xml:space="preserve">Инвестиции</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Инвестиции</w:t>
      </w:r>
    </w:p>
    <w:p>
      <w:pPr>
        <w:spacing w:after="120"/>
        <w:jc w:val="left"/>
      </w:pPr>
      <w:r>
        <w:rPr>
          <w:rFonts w:ascii="Arial" w:cs="Arial" w:eastAsia="Arial" w:hAnsi="Arial"/>
          <w:sz w:val="24"/>
          <w:szCs w:val="24"/>
        </w:rPr>
        <w:t xml:space="preserve">Обрабатывающая промышленность</w:t>
      </w:r>
    </w:p>
    <w:p>
      <w:pPr>
        <w:tabs>
          <w:tab w:val="right" w:pos="10178"/>
        </w:tabs>
        <w:spacing w:after="120"/>
      </w:pPr>
      <w:r>
        <w:rPr>
          <w:rFonts w:ascii="Arial" w:cs="Arial" w:eastAsia="Arial" w:hAnsi="Arial"/>
          <w:sz w:val="24"/>
          <w:szCs w:val="24"/>
        </w:rPr>
        <w:t xml:space="preserve">112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114</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116</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118</w:t>
      </w:r>
      <w:r>
        <w:rPr>
          <w:rFonts w:ascii="Arial" w:cs="Arial" w:eastAsia="Arial" w:hAnsi="Arial"/>
          <w:sz w:val="24"/>
          <w:szCs w:val="24"/>
        </w:rPr>
        <w:t xml:space="preserve">	</w:t>
      </w:r>
      <w:r>
        <w:rPr>
          <w:rFonts w:ascii="Arial" w:cs="Arial" w:eastAsia="Arial" w:hAnsi="Arial"/>
          <w:sz w:val="24"/>
          <w:szCs w:val="24"/>
        </w:rPr>
        <w:t xml:space="preserve">Государст-</w:t>
      </w:r>
    </w:p>
    <w:p>
      <w:pPr>
        <w:tabs>
          <w:tab w:val="right" w:pos="10178"/>
        </w:tabs>
        <w:spacing w:after="120"/>
      </w:pPr>
      <w:r>
        <w:rPr>
          <w:rFonts w:ascii="Arial" w:cs="Arial" w:eastAsia="Arial" w:hAnsi="Arial"/>
          <w:sz w:val="24"/>
          <w:szCs w:val="24"/>
        </w:rPr>
        <w:t xml:space="preserve">119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120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Разработка</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124</w:t>
      </w:r>
      <w:r>
        <w:rPr>
          <w:rFonts w:ascii="Arial" w:cs="Arial" w:eastAsia="Arial" w:hAnsi="Arial"/>
          <w:sz w:val="24"/>
          <w:szCs w:val="24"/>
        </w:rPr>
        <w:t xml:space="preserve">	</w:t>
      </w:r>
      <w:r>
        <w:rPr>
          <w:rFonts w:ascii="Arial" w:cs="Arial" w:eastAsia="Arial" w:hAnsi="Arial"/>
          <w:sz w:val="24"/>
          <w:szCs w:val="24"/>
        </w:rPr>
        <w:t xml:space="preserve">Средства</w:t>
      </w:r>
    </w:p>
    <w:p>
      <w:pPr>
        <w:spacing w:after="120"/>
        <w:jc w:val="left"/>
      </w:pPr>
      <w:r>
        <w:rPr>
          <w:rFonts w:ascii="Arial" w:cs="Arial" w:eastAsia="Arial" w:hAnsi="Arial"/>
          <w:sz w:val="24"/>
          <w:szCs w:val="24"/>
        </w:rPr>
        <w:t xml:space="preserve">Сельское хозяйство</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126</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127</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129</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130</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132</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133</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134</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137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138</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139</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140</w:t>
      </w:r>
      <w:r>
        <w:rPr>
          <w:rFonts w:ascii="Arial" w:cs="Arial" w:eastAsia="Arial" w:hAnsi="Arial"/>
          <w:sz w:val="24"/>
          <w:szCs w:val="24"/>
        </w:rPr>
        <w:t xml:space="preserve">	</w:t>
      </w:r>
      <w:r>
        <w:rPr>
          <w:rFonts w:ascii="Arial" w:cs="Arial" w:eastAsia="Arial" w:hAnsi="Arial"/>
          <w:sz w:val="24"/>
          <w:szCs w:val="24"/>
        </w:rPr>
        <w:t xml:space="preserve">Подготовка</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Грантовые</w:t>
      </w:r>
    </w:p>
    <w:p>
      <w:pPr>
        <w:tabs>
          <w:tab w:val="right" w:pos="10178"/>
        </w:tabs>
        <w:spacing w:after="120"/>
      </w:pPr>
      <w:r>
        <w:rPr>
          <w:rFonts w:ascii="Arial" w:cs="Arial" w:eastAsia="Arial" w:hAnsi="Arial"/>
          <w:sz w:val="24"/>
          <w:szCs w:val="24"/>
        </w:rPr>
        <w:t xml:space="preserve">143</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Строительство</w:t>
      </w:r>
    </w:p>
    <w:p>
      <w:pPr>
        <w:tabs>
          <w:tab w:val="right" w:pos="10178"/>
        </w:tabs>
        <w:spacing w:after="120"/>
      </w:pPr>
      <w:r>
        <w:rPr>
          <w:rFonts w:ascii="Arial" w:cs="Arial" w:eastAsia="Arial" w:hAnsi="Arial"/>
          <w:sz w:val="24"/>
          <w:szCs w:val="24"/>
        </w:rPr>
        <w:t xml:space="preserve">144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145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146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147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45 млн.</w:t>
      </w:r>
    </w:p>
    <w:p>
      <w:pPr>
        <w:spacing w:after="120"/>
        <w:jc w:val="left"/>
      </w:pPr>
      <w:r>
        <w:rPr>
          <w:rFonts w:ascii="Arial" w:cs="Arial" w:eastAsia="Arial" w:hAnsi="Arial"/>
          <w:sz w:val="24"/>
          <w:szCs w:val="24"/>
        </w:rPr>
        <w:t xml:space="preserve">Туризм</w:t>
      </w:r>
    </w:p>
    <w:p>
      <w:pPr>
        <w:tabs>
          <w:tab w:val="right" w:pos="10178"/>
        </w:tabs>
        <w:spacing w:after="120"/>
      </w:pPr>
      <w:r>
        <w:rPr>
          <w:rFonts w:ascii="Arial" w:cs="Arial" w:eastAsia="Arial" w:hAnsi="Arial"/>
          <w:sz w:val="24"/>
          <w:szCs w:val="24"/>
        </w:rPr>
        <w:t xml:space="preserve">149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Проект</w:t>
      </w:r>
    </w:p>
    <w:p>
      <w:pPr>
        <w:spacing w:after="120"/>
        <w:jc w:val="left"/>
      </w:pPr>
      <w:r>
        <w:rPr>
          <w:rFonts w:ascii="Arial" w:cs="Arial" w:eastAsia="Arial" w:hAnsi="Arial"/>
          <w:sz w:val="24"/>
          <w:szCs w:val="24"/>
        </w:rPr>
        <w:t xml:space="preserve"> Транспорт и коммуникации</w:t>
      </w:r>
    </w:p>
    <w:p>
      <w:pPr>
        <w:tabs>
          <w:tab w:val="right" w:pos="10178"/>
        </w:tabs>
        <w:spacing w:after="120"/>
      </w:pPr>
      <w:r>
        <w:rPr>
          <w:rFonts w:ascii="Arial" w:cs="Arial" w:eastAsia="Arial" w:hAnsi="Arial"/>
          <w:sz w:val="24"/>
          <w:szCs w:val="24"/>
        </w:rPr>
        <w:t xml:space="preserve">152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159</w:t>
      </w:r>
      <w:r>
        <w:rPr>
          <w:rFonts w:ascii="Arial" w:cs="Arial" w:eastAsia="Arial" w:hAnsi="Arial"/>
          <w:sz w:val="24"/>
          <w:szCs w:val="24"/>
        </w:rPr>
        <w:t xml:space="preserve">	</w:t>
      </w:r>
      <w:r>
        <w:rPr>
          <w:rFonts w:ascii="Arial" w:cs="Arial" w:eastAsia="Arial" w:hAnsi="Arial"/>
          <w:sz w:val="24"/>
          <w:szCs w:val="24"/>
        </w:rPr>
        <w:t xml:space="preserve">ПКР (1,02</w:t>
      </w:r>
    </w:p>
    <w:p>
      <w:pPr>
        <w:tabs>
          <w:tab w:val="right" w:pos="10178"/>
        </w:tabs>
        <w:spacing w:after="120"/>
      </w:pPr>
      <w:r>
        <w:rPr>
          <w:rFonts w:ascii="Arial" w:cs="Arial" w:eastAsia="Arial" w:hAnsi="Arial"/>
          <w:sz w:val="24"/>
          <w:szCs w:val="24"/>
        </w:rPr>
        <w:t xml:space="preserve">160</w:t>
      </w:r>
      <w:r>
        <w:rPr>
          <w:rFonts w:ascii="Arial" w:cs="Arial" w:eastAsia="Arial" w:hAnsi="Arial"/>
          <w:sz w:val="24"/>
          <w:szCs w:val="24"/>
        </w:rPr>
        <w:t xml:space="preserve">	</w:t>
      </w:r>
      <w:r>
        <w:rPr>
          <w:rFonts w:ascii="Arial" w:cs="Arial" w:eastAsia="Arial" w:hAnsi="Arial"/>
          <w:sz w:val="24"/>
          <w:szCs w:val="24"/>
        </w:rPr>
        <w:t xml:space="preserve">ИБР - 52,8</w:t>
      </w:r>
    </w:p>
    <w:p>
      <w:pPr>
        <w:tabs>
          <w:tab w:val="right" w:pos="10178"/>
        </w:tabs>
        <w:spacing w:after="120"/>
      </w:pPr>
      <w:r>
        <w:rPr>
          <w:rFonts w:ascii="Arial" w:cs="Arial" w:eastAsia="Arial" w:hAnsi="Arial"/>
          <w:sz w:val="24"/>
          <w:szCs w:val="24"/>
        </w:rPr>
        <w:t xml:space="preserve">- участок</w:t>
      </w:r>
      <w:r>
        <w:rPr>
          <w:rFonts w:ascii="Arial" w:cs="Arial" w:eastAsia="Arial" w:hAnsi="Arial"/>
          <w:sz w:val="24"/>
          <w:szCs w:val="24"/>
        </w:rPr>
        <w:t xml:space="preserve">	</w:t>
      </w:r>
      <w:r>
        <w:rPr>
          <w:rFonts w:ascii="Arial" w:cs="Arial" w:eastAsia="Arial" w:hAnsi="Arial"/>
          <w:sz w:val="24"/>
          <w:szCs w:val="24"/>
        </w:rPr>
        <w:t xml:space="preserve">ИБР (157,3</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Грант АБР</w:t>
      </w:r>
    </w:p>
    <w:p>
      <w:pPr>
        <w:tabs>
          <w:tab w:val="right" w:pos="10178"/>
        </w:tabs>
        <w:spacing w:after="120"/>
      </w:pPr>
      <w:r>
        <w:rPr>
          <w:rFonts w:ascii="Arial" w:cs="Arial" w:eastAsia="Arial" w:hAnsi="Arial"/>
          <w:sz w:val="24"/>
          <w:szCs w:val="24"/>
        </w:rPr>
        <w:t xml:space="preserve">162</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АБР</w:t>
      </w:r>
    </w:p>
    <w:p>
      <w:pPr>
        <w:tabs>
          <w:tab w:val="right" w:pos="10178"/>
        </w:tabs>
        <w:spacing w:after="120"/>
      </w:pPr>
      <w:r>
        <w:rPr>
          <w:rFonts w:ascii="Arial" w:cs="Arial" w:eastAsia="Arial" w:hAnsi="Arial"/>
          <w:sz w:val="24"/>
          <w:szCs w:val="24"/>
        </w:rPr>
        <w:t xml:space="preserve">164</w:t>
      </w:r>
      <w:r>
        <w:rPr>
          <w:rFonts w:ascii="Arial" w:cs="Arial" w:eastAsia="Arial" w:hAnsi="Arial"/>
          <w:sz w:val="24"/>
          <w:szCs w:val="24"/>
        </w:rPr>
        <w:t xml:space="preserve">	</w:t>
      </w:r>
      <w:r>
        <w:rPr>
          <w:rFonts w:ascii="Arial" w:cs="Arial" w:eastAsia="Arial" w:hAnsi="Arial"/>
          <w:sz w:val="24"/>
          <w:szCs w:val="24"/>
        </w:rPr>
        <w:t xml:space="preserve">АБР кредит</w:t>
      </w:r>
    </w:p>
    <w:p>
      <w:pPr>
        <w:tabs>
          <w:tab w:val="right" w:pos="10178"/>
        </w:tabs>
        <w:spacing w:after="120"/>
      </w:pPr>
      <w:r>
        <w:rPr>
          <w:rFonts w:ascii="Arial" w:cs="Arial" w:eastAsia="Arial" w:hAnsi="Arial"/>
          <w:sz w:val="24"/>
          <w:szCs w:val="24"/>
        </w:rPr>
        <w:t xml:space="preserve">165</w:t>
      </w:r>
      <w:r>
        <w:rPr>
          <w:rFonts w:ascii="Arial" w:cs="Arial" w:eastAsia="Arial" w:hAnsi="Arial"/>
          <w:sz w:val="24"/>
          <w:szCs w:val="24"/>
        </w:rPr>
        <w:t xml:space="preserve">	</w:t>
      </w:r>
      <w:r>
        <w:rPr>
          <w:rFonts w:ascii="Arial" w:cs="Arial" w:eastAsia="Arial" w:hAnsi="Arial"/>
          <w:sz w:val="24"/>
          <w:szCs w:val="24"/>
        </w:rPr>
        <w:t xml:space="preserve">MAP</w:t>
      </w:r>
    </w:p>
    <w:p>
      <w:pPr>
        <w:tabs>
          <w:tab w:val="right" w:pos="10178"/>
        </w:tabs>
        <w:spacing w:after="120"/>
      </w:pPr>
      <w:r>
        <w:rPr>
          <w:rFonts w:ascii="Arial" w:cs="Arial" w:eastAsia="Arial" w:hAnsi="Arial"/>
          <w:sz w:val="24"/>
          <w:szCs w:val="24"/>
        </w:rPr>
        <w:t xml:space="preserve">- участок с</w:t>
      </w:r>
      <w:r>
        <w:rPr>
          <w:rFonts w:ascii="Arial" w:cs="Arial" w:eastAsia="Arial" w:hAnsi="Arial"/>
          <w:sz w:val="24"/>
          <w:szCs w:val="24"/>
        </w:rPr>
        <w:t xml:space="preserve">	</w:t>
      </w:r>
      <w:r>
        <w:rPr>
          <w:rFonts w:ascii="Arial" w:cs="Arial" w:eastAsia="Arial" w:hAnsi="Arial"/>
          <w:sz w:val="24"/>
          <w:szCs w:val="24"/>
        </w:rPr>
        <w:t xml:space="preserve">Кредит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166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167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168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169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172</w:t>
      </w:r>
      <w:r>
        <w:rPr>
          <w:rFonts w:ascii="Arial" w:cs="Arial" w:eastAsia="Arial" w:hAnsi="Arial"/>
          <w:sz w:val="24"/>
          <w:szCs w:val="24"/>
        </w:rPr>
        <w:t xml:space="preserve">	</w:t>
      </w:r>
      <w:r>
        <w:rPr>
          <w:rFonts w:ascii="Arial" w:cs="Arial" w:eastAsia="Arial" w:hAnsi="Arial"/>
          <w:sz w:val="24"/>
          <w:szCs w:val="24"/>
        </w:rPr>
        <w:t xml:space="preserve">При</w:t>
      </w:r>
    </w:p>
    <w:p>
      <w:pPr>
        <w:tabs>
          <w:tab w:val="right" w:pos="10178"/>
        </w:tabs>
        <w:spacing w:after="120"/>
      </w:pPr>
      <w:r>
        <w:rPr>
          <w:rFonts w:ascii="Arial" w:cs="Arial" w:eastAsia="Arial" w:hAnsi="Arial"/>
          <w:sz w:val="24"/>
          <w:szCs w:val="24"/>
        </w:rPr>
        <w:t xml:space="preserve">173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174</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175</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Республи-</w:t>
      </w:r>
    </w:p>
    <w:p>
      <w:pPr>
        <w:tabs>
          <w:tab w:val="right" w:pos="10178"/>
        </w:tabs>
        <w:spacing w:after="120"/>
      </w:pPr>
      <w:r>
        <w:rPr>
          <w:rFonts w:ascii="Arial" w:cs="Arial" w:eastAsia="Arial" w:hAnsi="Arial"/>
          <w:sz w:val="24"/>
          <w:szCs w:val="24"/>
        </w:rPr>
        <w:t xml:space="preserve">177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Сумма</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Управление государственной собственностью</w:t>
      </w:r>
    </w:p>
    <w:p>
      <w:pPr>
        <w:tabs>
          <w:tab w:val="right" w:pos="10178"/>
        </w:tabs>
        <w:spacing w:after="120"/>
      </w:pPr>
      <w:r>
        <w:rPr>
          <w:rFonts w:ascii="Arial" w:cs="Arial" w:eastAsia="Arial" w:hAnsi="Arial"/>
          <w:sz w:val="24"/>
          <w:szCs w:val="24"/>
        </w:rPr>
        <w:t xml:space="preserve">182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183</w:t>
      </w:r>
      <w:r>
        <w:rPr>
          <w:rFonts w:ascii="Arial" w:cs="Arial" w:eastAsia="Arial" w:hAnsi="Arial"/>
          <w:sz w:val="24"/>
          <w:szCs w:val="24"/>
        </w:rPr>
        <w:t xml:space="preserve">	</w:t>
      </w:r>
      <w:r>
        <w:rPr>
          <w:rFonts w:ascii="Arial" w:cs="Arial" w:eastAsia="Arial" w:hAnsi="Arial"/>
          <w:sz w:val="24"/>
          <w:szCs w:val="24"/>
        </w:rPr>
        <w:t xml:space="preserve">Апрель</w:t>
      </w:r>
    </w:p>
    <w:p>
      <w:pPr>
        <w:tabs>
          <w:tab w:val="right" w:pos="10178"/>
        </w:tabs>
        <w:spacing w:after="120"/>
      </w:pPr>
      <w:r>
        <w:rPr>
          <w:rFonts w:ascii="Arial" w:cs="Arial" w:eastAsia="Arial" w:hAnsi="Arial"/>
          <w:sz w:val="24"/>
          <w:szCs w:val="24"/>
        </w:rPr>
        <w:t xml:space="preserve">184</w:t>
      </w:r>
      <w:r>
        <w:rPr>
          <w:rFonts w:ascii="Arial" w:cs="Arial" w:eastAsia="Arial" w:hAnsi="Arial"/>
          <w:sz w:val="24"/>
          <w:szCs w:val="24"/>
        </w:rPr>
        <w:t xml:space="preserve">	</w:t>
      </w:r>
      <w:r>
        <w:rPr>
          <w:rFonts w:ascii="Arial" w:cs="Arial" w:eastAsia="Arial" w:hAnsi="Arial"/>
          <w:sz w:val="24"/>
          <w:szCs w:val="24"/>
        </w:rPr>
        <w:t xml:space="preserve">Декабрь</w:t>
      </w:r>
    </w:p>
    <w:p>
      <w:pPr>
        <w:tabs>
          <w:tab w:val="right" w:pos="10178"/>
        </w:tabs>
        <w:spacing w:after="120"/>
      </w:pPr>
      <w:r>
        <w:rPr>
          <w:rFonts w:ascii="Arial" w:cs="Arial" w:eastAsia="Arial" w:hAnsi="Arial"/>
          <w:sz w:val="24"/>
          <w:szCs w:val="24"/>
        </w:rPr>
        <w:t xml:space="preserve">185</w:t>
      </w:r>
      <w:r>
        <w:rPr>
          <w:rFonts w:ascii="Arial" w:cs="Arial" w:eastAsia="Arial" w:hAnsi="Arial"/>
          <w:sz w:val="24"/>
          <w:szCs w:val="24"/>
        </w:rPr>
        <w:t xml:space="preserve">	</w:t>
      </w:r>
      <w:r>
        <w:rPr>
          <w:rFonts w:ascii="Arial" w:cs="Arial" w:eastAsia="Arial" w:hAnsi="Arial"/>
          <w:sz w:val="24"/>
          <w:szCs w:val="24"/>
        </w:rPr>
        <w:t xml:space="preserve">Апрель</w:t>
      </w:r>
    </w:p>
    <w:p>
      <w:pPr>
        <w:tabs>
          <w:tab w:val="right" w:pos="10178"/>
        </w:tabs>
        <w:spacing w:after="120"/>
      </w:pPr>
      <w:r>
        <w:rPr>
          <w:rFonts w:ascii="Arial" w:cs="Arial" w:eastAsia="Arial" w:hAnsi="Arial"/>
          <w:sz w:val="24"/>
          <w:szCs w:val="24"/>
        </w:rPr>
        <w:t xml:space="preserve">186</w:t>
      </w:r>
      <w:r>
        <w:rPr>
          <w:rFonts w:ascii="Arial" w:cs="Arial" w:eastAsia="Arial" w:hAnsi="Arial"/>
          <w:sz w:val="24"/>
          <w:szCs w:val="24"/>
        </w:rPr>
        <w:t xml:space="preserve">	</w:t>
      </w:r>
      <w:r>
        <w:rPr>
          <w:rFonts w:ascii="Arial" w:cs="Arial" w:eastAsia="Arial" w:hAnsi="Arial"/>
          <w:sz w:val="24"/>
          <w:szCs w:val="24"/>
        </w:rPr>
        <w:t xml:space="preserve">Ноябрь</w:t>
      </w:r>
    </w:p>
    <w:p>
      <w:pPr>
        <w:tabs>
          <w:tab w:val="right" w:pos="10178"/>
        </w:tabs>
        <w:spacing w:after="120"/>
      </w:pPr>
      <w:r>
        <w:rPr>
          <w:rFonts w:ascii="Arial" w:cs="Arial" w:eastAsia="Arial" w:hAnsi="Arial"/>
          <w:sz w:val="24"/>
          <w:szCs w:val="24"/>
        </w:rPr>
        <w:t xml:space="preserve">187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188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189</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Внешнеэкономическая и внешнеторговая деятельность</w:t>
      </w:r>
    </w:p>
    <w:p>
      <w:pPr>
        <w:tabs>
          <w:tab w:val="right" w:pos="10178"/>
        </w:tabs>
        <w:spacing w:after="120"/>
      </w:pPr>
      <w:r>
        <w:rPr>
          <w:rFonts w:ascii="Arial" w:cs="Arial" w:eastAsia="Arial" w:hAnsi="Arial"/>
          <w:sz w:val="24"/>
          <w:szCs w:val="24"/>
        </w:rPr>
        <w:t xml:space="preserve">190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203</w:t>
      </w:r>
      <w:r>
        <w:rPr>
          <w:rFonts w:ascii="Arial" w:cs="Arial" w:eastAsia="Arial" w:hAnsi="Arial"/>
          <w:sz w:val="24"/>
          <w:szCs w:val="24"/>
        </w:rPr>
        <w:t xml:space="preserve">	</w:t>
      </w:r>
      <w:r>
        <w:rPr>
          <w:rFonts w:ascii="Arial" w:cs="Arial" w:eastAsia="Arial" w:hAnsi="Arial"/>
          <w:sz w:val="24"/>
          <w:szCs w:val="24"/>
        </w:rPr>
        <w:t xml:space="preserve">В пределах</w:t>
      </w:r>
    </w:p>
    <w:p>
      <w:pPr>
        <w:spacing w:after="120"/>
        <w:jc w:val="left"/>
      </w:pPr>
      <w:r>
        <w:rPr>
          <w:rFonts w:ascii="Arial" w:cs="Arial" w:eastAsia="Arial" w:hAnsi="Arial"/>
          <w:sz w:val="24"/>
          <w:szCs w:val="24"/>
        </w:rPr>
        <w:t xml:space="preserve">УЛУЧШЕНИЕ КАЧЕСТВА ЖИЗНИ</w:t>
      </w:r>
    </w:p>
    <w:p>
      <w:pPr>
        <w:spacing w:after="120"/>
        <w:jc w:val="left"/>
      </w:pPr>
      <w:r>
        <w:rPr>
          <w:rFonts w:ascii="Arial" w:cs="Arial" w:eastAsia="Arial" w:hAnsi="Arial"/>
          <w:sz w:val="24"/>
          <w:szCs w:val="24"/>
        </w:rPr>
        <w:t xml:space="preserve">Образование</w:t>
      </w:r>
    </w:p>
    <w:p>
      <w:pPr>
        <w:tabs>
          <w:tab w:val="right" w:pos="10178"/>
        </w:tabs>
        <w:spacing w:after="120"/>
      </w:pPr>
      <w:r>
        <w:rPr>
          <w:rFonts w:ascii="Arial" w:cs="Arial" w:eastAsia="Arial" w:hAnsi="Arial"/>
          <w:sz w:val="24"/>
          <w:szCs w:val="24"/>
        </w:rPr>
        <w:t xml:space="preserve">204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206</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207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208</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209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210</w:t>
      </w:r>
      <w:r>
        <w:rPr>
          <w:rFonts w:ascii="Arial" w:cs="Arial" w:eastAsia="Arial" w:hAnsi="Arial"/>
          <w:sz w:val="24"/>
          <w:szCs w:val="24"/>
        </w:rPr>
        <w:t xml:space="preserve">	</w:t>
      </w:r>
      <w:r>
        <w:rPr>
          <w:rFonts w:ascii="Arial" w:cs="Arial" w:eastAsia="Arial" w:hAnsi="Arial"/>
          <w:sz w:val="24"/>
          <w:szCs w:val="24"/>
        </w:rPr>
        <w:t xml:space="preserve">В рамкахсредств,предусмот-ренныхбюджетом СредстваЯФСБ - 6,9млн.с.(158 тыс.долларовСША) СредстваЯФСБ - 1,8млн. сом(42,5 тыс.долларовСША) СредстваЯФСБ - 1,6млн.сом(38 тыс.долларовСША)</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 согласо-</w:t>
      </w:r>
      <w:r>
        <w:rPr>
          <w:rFonts w:ascii="Arial" w:cs="Arial" w:eastAsia="Arial" w:hAnsi="Arial"/>
          <w:sz w:val="24"/>
          <w:szCs w:val="24"/>
        </w:rPr>
        <w:t xml:space="preserve">	</w:t>
      </w:r>
      <w:r>
        <w:rPr>
          <w:rFonts w:ascii="Arial" w:cs="Arial" w:eastAsia="Arial" w:hAnsi="Arial"/>
          <w:sz w:val="24"/>
          <w:szCs w:val="24"/>
        </w:rPr>
        <w:t xml:space="preserve">Республи-</w:t>
      </w:r>
    </w:p>
    <w:p>
      <w:pPr>
        <w:tabs>
          <w:tab w:val="right" w:pos="10178"/>
        </w:tabs>
        <w:spacing w:after="120"/>
      </w:pPr>
      <w:r>
        <w:rPr>
          <w:rFonts w:ascii="Arial" w:cs="Arial" w:eastAsia="Arial" w:hAnsi="Arial"/>
          <w:sz w:val="24"/>
          <w:szCs w:val="24"/>
        </w:rPr>
        <w:t xml:space="preserve">214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215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 сбор</w:t>
      </w:r>
      <w:r>
        <w:rPr>
          <w:rFonts w:ascii="Arial" w:cs="Arial" w:eastAsia="Arial" w:hAnsi="Arial"/>
          <w:sz w:val="24"/>
          <w:szCs w:val="24"/>
        </w:rPr>
        <w:t xml:space="preserve">	</w:t>
      </w:r>
      <w:r>
        <w:rPr>
          <w:rFonts w:ascii="Arial" w:cs="Arial" w:eastAsia="Arial" w:hAnsi="Arial"/>
          <w:sz w:val="24"/>
          <w:szCs w:val="24"/>
        </w:rPr>
        <w:t xml:space="preserve">Март-</w:t>
      </w:r>
    </w:p>
    <w:p>
      <w:pPr>
        <w:tabs>
          <w:tab w:val="right" w:pos="10178"/>
        </w:tabs>
        <w:spacing w:after="120"/>
      </w:pPr>
      <w:r>
        <w:rPr>
          <w:rFonts w:ascii="Arial" w:cs="Arial" w:eastAsia="Arial" w:hAnsi="Arial"/>
          <w:sz w:val="24"/>
          <w:szCs w:val="24"/>
        </w:rPr>
        <w:t xml:space="preserve">- анализ и</w:t>
      </w:r>
      <w:r>
        <w:rPr>
          <w:rFonts w:ascii="Arial" w:cs="Arial" w:eastAsia="Arial" w:hAnsi="Arial"/>
          <w:sz w:val="24"/>
          <w:szCs w:val="24"/>
        </w:rPr>
        <w:t xml:space="preserve">	</w:t>
      </w:r>
      <w:r>
        <w:rPr>
          <w:rFonts w:ascii="Arial" w:cs="Arial" w:eastAsia="Arial" w:hAnsi="Arial"/>
          <w:sz w:val="24"/>
          <w:szCs w:val="24"/>
        </w:rPr>
        <w:t xml:space="preserve">Март</w:t>
      </w:r>
    </w:p>
    <w:p>
      <w:pPr>
        <w:tabs>
          <w:tab w:val="right" w:pos="10178"/>
        </w:tabs>
        <w:spacing w:after="120"/>
      </w:pPr>
      <w:r>
        <w:rPr>
          <w:rFonts w:ascii="Arial" w:cs="Arial" w:eastAsia="Arial" w:hAnsi="Arial"/>
          <w:sz w:val="24"/>
          <w:szCs w:val="24"/>
        </w:rPr>
        <w:t xml:space="preserve">- разработка</w:t>
      </w:r>
      <w:r>
        <w:rPr>
          <w:rFonts w:ascii="Arial" w:cs="Arial" w:eastAsia="Arial" w:hAnsi="Arial"/>
          <w:sz w:val="24"/>
          <w:szCs w:val="24"/>
        </w:rPr>
        <w:t xml:space="preserve">	</w:t>
      </w:r>
      <w:r>
        <w:rPr>
          <w:rFonts w:ascii="Arial" w:cs="Arial" w:eastAsia="Arial" w:hAnsi="Arial"/>
          <w:sz w:val="24"/>
          <w:szCs w:val="24"/>
        </w:rPr>
        <w:t xml:space="preserve">Апрель-</w:t>
      </w:r>
    </w:p>
    <w:p>
      <w:pPr>
        <w:tabs>
          <w:tab w:val="right" w:pos="10178"/>
        </w:tabs>
        <w:spacing w:after="120"/>
      </w:pPr>
      <w:r>
        <w:rPr>
          <w:rFonts w:ascii="Arial" w:cs="Arial" w:eastAsia="Arial" w:hAnsi="Arial"/>
          <w:sz w:val="24"/>
          <w:szCs w:val="24"/>
        </w:rPr>
        <w:t xml:space="preserve">216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218</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219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В пределах</w:t>
      </w:r>
    </w:p>
    <w:p>
      <w:pPr>
        <w:spacing w:after="120"/>
        <w:jc w:val="left"/>
      </w:pPr>
      <w:r>
        <w:rPr>
          <w:rFonts w:ascii="Arial" w:cs="Arial" w:eastAsia="Arial" w:hAnsi="Arial"/>
          <w:sz w:val="24"/>
          <w:szCs w:val="24"/>
        </w:rPr>
        <w:t xml:space="preserve">Профтехобразование</w:t>
      </w:r>
    </w:p>
    <w:p>
      <w:pPr>
        <w:tabs>
          <w:tab w:val="right" w:pos="10178"/>
        </w:tabs>
        <w:spacing w:after="120"/>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225</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226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227</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Здравоохранение</w:t>
      </w:r>
    </w:p>
    <w:p>
      <w:pPr>
        <w:tabs>
          <w:tab w:val="right" w:pos="10178"/>
        </w:tabs>
        <w:spacing w:after="120"/>
      </w:pPr>
      <w:r>
        <w:rPr>
          <w:rFonts w:ascii="Arial" w:cs="Arial" w:eastAsia="Arial" w:hAnsi="Arial"/>
          <w:sz w:val="24"/>
          <w:szCs w:val="24"/>
        </w:rPr>
        <w:t xml:space="preserve">228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SWAp,</w:t>
      </w:r>
    </w:p>
    <w:p>
      <w:pPr>
        <w:tabs>
          <w:tab w:val="right" w:pos="10178"/>
        </w:tabs>
        <w:spacing w:after="120"/>
      </w:pPr>
      <w:r>
        <w:rPr>
          <w:rFonts w:ascii="Arial" w:cs="Arial" w:eastAsia="Arial" w:hAnsi="Arial"/>
          <w:sz w:val="24"/>
          <w:szCs w:val="24"/>
        </w:rPr>
        <w:t xml:space="preserve">230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SWAp</w:t>
      </w:r>
    </w:p>
    <w:p>
      <w:pPr>
        <w:tabs>
          <w:tab w:val="right" w:pos="10178"/>
        </w:tabs>
        <w:spacing w:after="120"/>
      </w:pPr>
      <w:r>
        <w:rPr>
          <w:rFonts w:ascii="Arial" w:cs="Arial" w:eastAsia="Arial" w:hAnsi="Arial"/>
          <w:sz w:val="24"/>
          <w:szCs w:val="24"/>
        </w:rPr>
        <w:t xml:space="preserve">232</w:t>
      </w:r>
      <w:r>
        <w:rPr>
          <w:rFonts w:ascii="Arial" w:cs="Arial" w:eastAsia="Arial" w:hAnsi="Arial"/>
          <w:sz w:val="24"/>
          <w:szCs w:val="24"/>
        </w:rPr>
        <w:t xml:space="preserve">	</w:t>
      </w:r>
      <w:r>
        <w:rPr>
          <w:rFonts w:ascii="Arial" w:cs="Arial" w:eastAsia="Arial" w:hAnsi="Arial"/>
          <w:sz w:val="24"/>
          <w:szCs w:val="24"/>
        </w:rPr>
        <w:t xml:space="preserve">SWAp,</w:t>
      </w:r>
    </w:p>
    <w:p>
      <w:pPr>
        <w:tabs>
          <w:tab w:val="right" w:pos="10178"/>
        </w:tabs>
        <w:spacing w:after="120"/>
      </w:pPr>
      <w:r>
        <w:rPr>
          <w:rFonts w:ascii="Arial" w:cs="Arial" w:eastAsia="Arial" w:hAnsi="Arial"/>
          <w:sz w:val="24"/>
          <w:szCs w:val="24"/>
        </w:rPr>
        <w:t xml:space="preserve">233</w:t>
      </w:r>
      <w:r>
        <w:rPr>
          <w:rFonts w:ascii="Arial" w:cs="Arial" w:eastAsia="Arial" w:hAnsi="Arial"/>
          <w:sz w:val="24"/>
          <w:szCs w:val="24"/>
        </w:rPr>
        <w:t xml:space="preserve">	</w:t>
      </w:r>
      <w:r>
        <w:rPr>
          <w:rFonts w:ascii="Arial" w:cs="Arial" w:eastAsia="Arial" w:hAnsi="Arial"/>
          <w:sz w:val="24"/>
          <w:szCs w:val="24"/>
        </w:rPr>
        <w:t xml:space="preserve">Финансовые</w:t>
      </w:r>
    </w:p>
    <w:p>
      <w:pPr>
        <w:tabs>
          <w:tab w:val="right" w:pos="10178"/>
        </w:tabs>
        <w:spacing w:after="120"/>
      </w:pPr>
      <w:r>
        <w:rPr>
          <w:rFonts w:ascii="Arial" w:cs="Arial" w:eastAsia="Arial" w:hAnsi="Arial"/>
          <w:sz w:val="24"/>
          <w:szCs w:val="24"/>
        </w:rPr>
        <w:t xml:space="preserve">234</w:t>
      </w:r>
      <w:r>
        <w:rPr>
          <w:rFonts w:ascii="Arial" w:cs="Arial" w:eastAsia="Arial" w:hAnsi="Arial"/>
          <w:sz w:val="24"/>
          <w:szCs w:val="24"/>
        </w:rPr>
        <w:t xml:space="preserve">	</w:t>
      </w:r>
      <w:r>
        <w:rPr>
          <w:rFonts w:ascii="Arial" w:cs="Arial" w:eastAsia="Arial" w:hAnsi="Arial"/>
          <w:sz w:val="24"/>
          <w:szCs w:val="24"/>
        </w:rPr>
        <w:t xml:space="preserve">SWAp</w:t>
      </w:r>
    </w:p>
    <w:p>
      <w:pPr>
        <w:tabs>
          <w:tab w:val="right" w:pos="10178"/>
        </w:tabs>
        <w:spacing w:after="120"/>
      </w:pPr>
      <w:r>
        <w:rPr>
          <w:rFonts w:ascii="Arial" w:cs="Arial" w:eastAsia="Arial" w:hAnsi="Arial"/>
          <w:sz w:val="24"/>
          <w:szCs w:val="24"/>
        </w:rPr>
        <w:t xml:space="preserve">235</w:t>
      </w:r>
      <w:r>
        <w:rPr>
          <w:rFonts w:ascii="Arial" w:cs="Arial" w:eastAsia="Arial" w:hAnsi="Arial"/>
          <w:sz w:val="24"/>
          <w:szCs w:val="24"/>
        </w:rPr>
        <w:t xml:space="preserve">	</w:t>
      </w:r>
      <w:r>
        <w:rPr>
          <w:rFonts w:ascii="Arial" w:cs="Arial" w:eastAsia="Arial" w:hAnsi="Arial"/>
          <w:sz w:val="24"/>
          <w:szCs w:val="24"/>
        </w:rPr>
        <w:t xml:space="preserve">SWAp,</w:t>
      </w:r>
    </w:p>
    <w:p>
      <w:pPr>
        <w:tabs>
          <w:tab w:val="right" w:pos="10178"/>
        </w:tabs>
        <w:spacing w:after="120"/>
      </w:pPr>
      <w:r>
        <w:rPr>
          <w:rFonts w:ascii="Arial" w:cs="Arial" w:eastAsia="Arial" w:hAnsi="Arial"/>
          <w:sz w:val="24"/>
          <w:szCs w:val="24"/>
        </w:rPr>
        <w:t xml:space="preserve">236</w:t>
      </w:r>
      <w:r>
        <w:rPr>
          <w:rFonts w:ascii="Arial" w:cs="Arial" w:eastAsia="Arial" w:hAnsi="Arial"/>
          <w:sz w:val="24"/>
          <w:szCs w:val="24"/>
        </w:rPr>
        <w:t xml:space="preserve">	</w:t>
      </w:r>
      <w:r>
        <w:rPr>
          <w:rFonts w:ascii="Arial" w:cs="Arial" w:eastAsia="Arial" w:hAnsi="Arial"/>
          <w:sz w:val="24"/>
          <w:szCs w:val="24"/>
        </w:rPr>
        <w:t xml:space="preserve">Июль</w:t>
      </w:r>
    </w:p>
    <w:p>
      <w:pPr>
        <w:tabs>
          <w:tab w:val="right" w:pos="10178"/>
        </w:tabs>
        <w:spacing w:after="120"/>
      </w:pPr>
      <w:r>
        <w:rPr>
          <w:rFonts w:ascii="Arial" w:cs="Arial" w:eastAsia="Arial" w:hAnsi="Arial"/>
          <w:sz w:val="24"/>
          <w:szCs w:val="24"/>
        </w:rPr>
        <w:t xml:space="preserve">237</w:t>
      </w:r>
      <w:r>
        <w:rPr>
          <w:rFonts w:ascii="Arial" w:cs="Arial" w:eastAsia="Arial" w:hAnsi="Arial"/>
          <w:sz w:val="24"/>
          <w:szCs w:val="24"/>
        </w:rPr>
        <w:t xml:space="preserve">	</w:t>
      </w:r>
      <w:r>
        <w:rPr>
          <w:rFonts w:ascii="Arial" w:cs="Arial" w:eastAsia="Arial" w:hAnsi="Arial"/>
          <w:sz w:val="24"/>
          <w:szCs w:val="24"/>
        </w:rPr>
        <w:t xml:space="preserve">Декабрь</w:t>
      </w:r>
    </w:p>
    <w:p>
      <w:pPr>
        <w:tabs>
          <w:tab w:val="right" w:pos="10178"/>
        </w:tabs>
        <w:spacing w:after="120"/>
      </w:pPr>
      <w:r>
        <w:rPr>
          <w:rFonts w:ascii="Arial" w:cs="Arial" w:eastAsia="Arial" w:hAnsi="Arial"/>
          <w:sz w:val="24"/>
          <w:szCs w:val="24"/>
        </w:rPr>
        <w:t xml:space="preserve">238</w:t>
      </w:r>
      <w:r>
        <w:rPr>
          <w:rFonts w:ascii="Arial" w:cs="Arial" w:eastAsia="Arial" w:hAnsi="Arial"/>
          <w:sz w:val="24"/>
          <w:szCs w:val="24"/>
        </w:rPr>
        <w:t xml:space="preserve">	</w:t>
      </w:r>
      <w:r>
        <w:rPr>
          <w:rFonts w:ascii="Arial" w:cs="Arial" w:eastAsia="Arial" w:hAnsi="Arial"/>
          <w:sz w:val="24"/>
          <w:szCs w:val="24"/>
        </w:rPr>
        <w:t xml:space="preserve">Сентябрь</w:t>
      </w:r>
    </w:p>
    <w:p>
      <w:pPr>
        <w:tabs>
          <w:tab w:val="right" w:pos="10178"/>
        </w:tabs>
        <w:spacing w:after="120"/>
      </w:pPr>
      <w:r>
        <w:rPr>
          <w:rFonts w:ascii="Arial" w:cs="Arial" w:eastAsia="Arial" w:hAnsi="Arial"/>
          <w:sz w:val="24"/>
          <w:szCs w:val="24"/>
        </w:rPr>
        <w:t xml:space="preserve">239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Внедрение</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Разработка</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Кыргыз-</w:t>
      </w:r>
    </w:p>
    <w:p>
      <w:pPr>
        <w:tabs>
          <w:tab w:val="right" w:pos="10178"/>
        </w:tabs>
        <w:spacing w:after="120"/>
      </w:pPr>
      <w:r>
        <w:rPr>
          <w:rFonts w:ascii="Arial" w:cs="Arial" w:eastAsia="Arial" w:hAnsi="Arial"/>
          <w:sz w:val="24"/>
          <w:szCs w:val="24"/>
        </w:rPr>
        <w:t xml:space="preserve">243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244</w:t>
      </w:r>
      <w:r>
        <w:rPr>
          <w:rFonts w:ascii="Arial" w:cs="Arial" w:eastAsia="Arial" w:hAnsi="Arial"/>
          <w:sz w:val="24"/>
          <w:szCs w:val="24"/>
        </w:rPr>
        <w:t xml:space="preserve">	</w:t>
      </w:r>
      <w:r>
        <w:rPr>
          <w:rFonts w:ascii="Arial" w:cs="Arial" w:eastAsia="Arial" w:hAnsi="Arial"/>
          <w:sz w:val="24"/>
          <w:szCs w:val="24"/>
        </w:rPr>
        <w:t xml:space="preserve">Из</w:t>
      </w:r>
    </w:p>
    <w:p>
      <w:pPr>
        <w:tabs>
          <w:tab w:val="right" w:pos="10178"/>
        </w:tabs>
        <w:spacing w:after="120"/>
      </w:pPr>
      <w:r>
        <w:rPr>
          <w:rFonts w:ascii="Arial" w:cs="Arial" w:eastAsia="Arial" w:hAnsi="Arial"/>
          <w:sz w:val="24"/>
          <w:szCs w:val="24"/>
        </w:rPr>
        <w:t xml:space="preserve">245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246</w:t>
      </w:r>
      <w:r>
        <w:rPr>
          <w:rFonts w:ascii="Arial" w:cs="Arial" w:eastAsia="Arial" w:hAnsi="Arial"/>
          <w:sz w:val="24"/>
          <w:szCs w:val="24"/>
        </w:rPr>
        <w:t xml:space="preserve">	</w:t>
      </w:r>
      <w:r>
        <w:rPr>
          <w:rFonts w:ascii="Arial" w:cs="Arial" w:eastAsia="Arial" w:hAnsi="Arial"/>
          <w:sz w:val="24"/>
          <w:szCs w:val="24"/>
        </w:rPr>
        <w:t xml:space="preserve">Из</w:t>
      </w:r>
    </w:p>
    <w:p>
      <w:pPr>
        <w:spacing w:after="120"/>
        <w:jc w:val="left"/>
      </w:pPr>
      <w:r>
        <w:rPr>
          <w:rFonts w:ascii="Arial" w:cs="Arial" w:eastAsia="Arial" w:hAnsi="Arial"/>
          <w:sz w:val="24"/>
          <w:szCs w:val="24"/>
        </w:rPr>
        <w:t xml:space="preserve">Социальное обеспечение</w:t>
      </w:r>
    </w:p>
    <w:p>
      <w:pPr>
        <w:tabs>
          <w:tab w:val="right" w:pos="10178"/>
        </w:tabs>
        <w:spacing w:after="120"/>
      </w:pPr>
      <w:r>
        <w:rPr>
          <w:rFonts w:ascii="Arial" w:cs="Arial" w:eastAsia="Arial" w:hAnsi="Arial"/>
          <w:sz w:val="24"/>
          <w:szCs w:val="24"/>
        </w:rPr>
        <w:t xml:space="preserve">247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270</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Рынок труда, занятость населения и миграция</w:t>
      </w:r>
    </w:p>
    <w:p>
      <w:pPr>
        <w:tabs>
          <w:tab w:val="right" w:pos="10178"/>
        </w:tabs>
        <w:spacing w:after="120"/>
      </w:pPr>
      <w:r>
        <w:rPr>
          <w:rFonts w:ascii="Arial" w:cs="Arial" w:eastAsia="Arial" w:hAnsi="Arial"/>
          <w:sz w:val="24"/>
          <w:szCs w:val="24"/>
        </w:rPr>
        <w:t xml:space="preserve">271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Молодежная политика</w:t>
      </w:r>
    </w:p>
    <w:p>
      <w:pPr>
        <w:tabs>
          <w:tab w:val="right" w:pos="10178"/>
        </w:tabs>
        <w:spacing w:after="120"/>
      </w:pPr>
      <w:r>
        <w:rPr>
          <w:rFonts w:ascii="Arial" w:cs="Arial" w:eastAsia="Arial" w:hAnsi="Arial"/>
          <w:sz w:val="24"/>
          <w:szCs w:val="24"/>
        </w:rPr>
        <w:t xml:space="preserve">282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285</w:t>
      </w:r>
      <w:r>
        <w:rPr>
          <w:rFonts w:ascii="Arial" w:cs="Arial" w:eastAsia="Arial" w:hAnsi="Arial"/>
          <w:sz w:val="24"/>
          <w:szCs w:val="24"/>
        </w:rPr>
        <w:t xml:space="preserve">	</w:t>
      </w:r>
      <w:r>
        <w:rPr>
          <w:rFonts w:ascii="Arial" w:cs="Arial" w:eastAsia="Arial" w:hAnsi="Arial"/>
          <w:sz w:val="24"/>
          <w:szCs w:val="24"/>
        </w:rPr>
        <w:t xml:space="preserve">Сокращение</w:t>
      </w:r>
    </w:p>
    <w:p>
      <w:pPr>
        <w:spacing w:after="120"/>
        <w:jc w:val="left"/>
      </w:pPr>
      <w:r>
        <w:rPr>
          <w:rFonts w:ascii="Arial" w:cs="Arial" w:eastAsia="Arial" w:hAnsi="Arial"/>
          <w:sz w:val="24"/>
          <w:szCs w:val="24"/>
        </w:rPr>
        <w:t xml:space="preserve">Защита детей</w:t>
      </w:r>
    </w:p>
    <w:p>
      <w:pPr>
        <w:tabs>
          <w:tab w:val="right" w:pos="10178"/>
        </w:tabs>
        <w:spacing w:after="120"/>
      </w:pPr>
      <w:r>
        <w:rPr>
          <w:rFonts w:ascii="Arial" w:cs="Arial" w:eastAsia="Arial" w:hAnsi="Arial"/>
          <w:sz w:val="24"/>
          <w:szCs w:val="24"/>
        </w:rPr>
        <w:t xml:space="preserve">286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287</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 Гендерная политика</w:t>
      </w:r>
    </w:p>
    <w:p>
      <w:pPr>
        <w:tabs>
          <w:tab w:val="right" w:pos="10178"/>
        </w:tabs>
        <w:spacing w:after="120"/>
      </w:pPr>
      <w:r>
        <w:rPr>
          <w:rFonts w:ascii="Arial" w:cs="Arial" w:eastAsia="Arial" w:hAnsi="Arial"/>
          <w:sz w:val="24"/>
          <w:szCs w:val="24"/>
        </w:rPr>
        <w:t xml:space="preserve">288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293</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Культура</w:t>
      </w:r>
    </w:p>
    <w:p>
      <w:pPr>
        <w:tabs>
          <w:tab w:val="right" w:pos="10178"/>
        </w:tabs>
        <w:spacing w:after="120"/>
      </w:pPr>
      <w:r>
        <w:rPr>
          <w:rFonts w:ascii="Arial" w:cs="Arial" w:eastAsia="Arial" w:hAnsi="Arial"/>
          <w:sz w:val="24"/>
          <w:szCs w:val="24"/>
        </w:rPr>
        <w:t xml:space="preserve">294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296</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Развитие физической культуры и спорта</w:t>
      </w:r>
    </w:p>
    <w:p>
      <w:pPr>
        <w:tabs>
          <w:tab w:val="right" w:pos="10178"/>
        </w:tabs>
        <w:spacing w:after="120"/>
      </w:pPr>
      <w:r>
        <w:rPr>
          <w:rFonts w:ascii="Arial" w:cs="Arial" w:eastAsia="Arial" w:hAnsi="Arial"/>
          <w:sz w:val="24"/>
          <w:szCs w:val="24"/>
        </w:rPr>
        <w:t xml:space="preserve">297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299</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РЕФОРМИРОВАНИЕ ГОСУДАРСТВЕННОГО УПРАВЛЕНИЯ</w:t>
      </w:r>
    </w:p>
    <w:p>
      <w:pPr>
        <w:tabs>
          <w:tab w:val="right" w:pos="10178"/>
        </w:tabs>
        <w:spacing w:after="120"/>
      </w:pP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В рамкахсредств,предусмот-ренныхбюджетом В рамкахсредств,предусмот-ренныхбюджетом</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В рамкахсредств,предусмот-ренныхбюджетом</w:t>
      </w:r>
    </w:p>
    <w:p>
      <w:pPr>
        <w:tabs>
          <w:tab w:val="right" w:pos="10178"/>
        </w:tabs>
        <w:spacing w:after="120"/>
      </w:pPr>
      <w:r>
        <w:rPr>
          <w:rFonts w:ascii="Arial" w:cs="Arial" w:eastAsia="Arial" w:hAnsi="Arial"/>
          <w:sz w:val="24"/>
          <w:szCs w:val="24"/>
        </w:rPr>
        <w:t xml:space="preserve">- разработка</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 разработка</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304</w:t>
      </w:r>
      <w:r>
        <w:rPr>
          <w:rFonts w:ascii="Arial" w:cs="Arial" w:eastAsia="Arial" w:hAnsi="Arial"/>
          <w:sz w:val="24"/>
          <w:szCs w:val="24"/>
        </w:rPr>
        <w:t xml:space="preserve">	</w:t>
      </w:r>
      <w:r>
        <w:rPr>
          <w:rFonts w:ascii="Arial" w:cs="Arial" w:eastAsia="Arial" w:hAnsi="Arial"/>
          <w:sz w:val="24"/>
          <w:szCs w:val="24"/>
        </w:rPr>
        <w:t xml:space="preserve">Грантовые</w:t>
      </w:r>
    </w:p>
    <w:p>
      <w:pPr>
        <w:tabs>
          <w:tab w:val="right" w:pos="10178"/>
        </w:tabs>
        <w:spacing w:after="120"/>
      </w:pPr>
      <w:r>
        <w:rPr>
          <w:rFonts w:ascii="Arial" w:cs="Arial" w:eastAsia="Arial" w:hAnsi="Arial"/>
          <w:sz w:val="24"/>
          <w:szCs w:val="24"/>
        </w:rPr>
        <w:t xml:space="preserve">305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306</w:t>
      </w:r>
      <w:r>
        <w:rPr>
          <w:rFonts w:ascii="Arial" w:cs="Arial" w:eastAsia="Arial" w:hAnsi="Arial"/>
          <w:sz w:val="24"/>
          <w:szCs w:val="24"/>
        </w:rPr>
        <w:t xml:space="preserve">	</w:t>
      </w:r>
      <w:r>
        <w:rPr>
          <w:rFonts w:ascii="Arial" w:cs="Arial" w:eastAsia="Arial" w:hAnsi="Arial"/>
          <w:sz w:val="24"/>
          <w:szCs w:val="24"/>
        </w:rPr>
        <w:t xml:space="preserve">Грантовые</w:t>
      </w:r>
    </w:p>
    <w:p>
      <w:pPr>
        <w:spacing w:after="120"/>
        <w:jc w:val="left"/>
      </w:pPr>
      <w:r>
        <w:rPr>
          <w:rFonts w:ascii="Arial" w:cs="Arial" w:eastAsia="Arial" w:hAnsi="Arial"/>
          <w:sz w:val="24"/>
          <w:szCs w:val="24"/>
        </w:rPr>
        <w:t xml:space="preserve">ОБЕСПЕЧЕНИЕ БЕЗОПАСНОСТИ СТРАНЫ И ГРАЖДАН</w:t>
      </w:r>
    </w:p>
    <w:p>
      <w:pPr>
        <w:tabs>
          <w:tab w:val="right" w:pos="10178"/>
        </w:tabs>
        <w:spacing w:after="120"/>
      </w:pPr>
      <w:r>
        <w:rPr>
          <w:rFonts w:ascii="Arial" w:cs="Arial" w:eastAsia="Arial" w:hAnsi="Arial"/>
          <w:sz w:val="24"/>
          <w:szCs w:val="24"/>
        </w:rPr>
        <w:t xml:space="preserve">307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309</w:t>
      </w:r>
      <w:r>
        <w:rPr>
          <w:rFonts w:ascii="Arial" w:cs="Arial" w:eastAsia="Arial" w:hAnsi="Arial"/>
          <w:sz w:val="24"/>
          <w:szCs w:val="24"/>
        </w:rPr>
        <w:t xml:space="preserve">	</w:t>
      </w:r>
      <w:r>
        <w:rPr>
          <w:rFonts w:ascii="Arial" w:cs="Arial" w:eastAsia="Arial" w:hAnsi="Arial"/>
          <w:sz w:val="24"/>
          <w:szCs w:val="24"/>
        </w:rPr>
        <w:t xml:space="preserve">МВД,</w:t>
      </w:r>
    </w:p>
    <w:p>
      <w:pPr>
        <w:tabs>
          <w:tab w:val="right" w:pos="10178"/>
        </w:tabs>
        <w:spacing w:after="120"/>
      </w:pP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Проведение</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314</w:t>
      </w:r>
      <w:r>
        <w:rPr>
          <w:rFonts w:ascii="Arial" w:cs="Arial" w:eastAsia="Arial" w:hAnsi="Arial"/>
          <w:sz w:val="24"/>
          <w:szCs w:val="24"/>
        </w:rPr>
        <w:t xml:space="preserve">	</w:t>
      </w:r>
      <w:r>
        <w:rPr>
          <w:rFonts w:ascii="Arial" w:cs="Arial" w:eastAsia="Arial" w:hAnsi="Arial"/>
          <w:sz w:val="24"/>
          <w:szCs w:val="24"/>
        </w:rPr>
        <w:t xml:space="preserve">В рамкахсредств,предусмот-ренныхбюджетом</w:t>
      </w:r>
    </w:p>
    <w:p>
      <w:pPr>
        <w:tabs>
          <w:tab w:val="right" w:pos="10178"/>
        </w:tabs>
        <w:spacing w:after="120"/>
      </w:pPr>
      <w:r>
        <w:rPr>
          <w:rFonts w:ascii="Arial" w:cs="Arial" w:eastAsia="Arial" w:hAnsi="Arial"/>
          <w:sz w:val="24"/>
          <w:szCs w:val="24"/>
        </w:rPr>
        <w:t xml:space="preserve">- разработка</w:t>
      </w:r>
      <w:r>
        <w:rPr>
          <w:rFonts w:ascii="Arial" w:cs="Arial" w:eastAsia="Arial" w:hAnsi="Arial"/>
          <w:sz w:val="24"/>
          <w:szCs w:val="24"/>
        </w:rPr>
        <w:t xml:space="preserve">	</w:t>
      </w:r>
      <w:r>
        <w:rPr>
          <w:rFonts w:ascii="Arial" w:cs="Arial" w:eastAsia="Arial" w:hAnsi="Arial"/>
          <w:sz w:val="24"/>
          <w:szCs w:val="24"/>
        </w:rPr>
        <w:t xml:space="preserve">Улучшение</w:t>
      </w:r>
    </w:p>
    <w:p>
      <w:pPr>
        <w:tabs>
          <w:tab w:val="right" w:pos="10178"/>
        </w:tabs>
        <w:spacing w:after="120"/>
      </w:pPr>
      <w:r>
        <w:rPr>
          <w:rFonts w:ascii="Arial" w:cs="Arial" w:eastAsia="Arial" w:hAnsi="Arial"/>
          <w:sz w:val="24"/>
          <w:szCs w:val="24"/>
        </w:rPr>
        <w:t xml:space="preserve">- переработ-</w:t>
      </w:r>
      <w:r>
        <w:rPr>
          <w:rFonts w:ascii="Arial" w:cs="Arial" w:eastAsia="Arial" w:hAnsi="Arial"/>
          <w:sz w:val="24"/>
          <w:szCs w:val="24"/>
        </w:rPr>
        <w:t xml:space="preserve">	</w:t>
      </w:r>
      <w:r>
        <w:rPr>
          <w:rFonts w:ascii="Arial" w:cs="Arial" w:eastAsia="Arial" w:hAnsi="Arial"/>
          <w:sz w:val="24"/>
          <w:szCs w:val="24"/>
        </w:rPr>
        <w:t xml:space="preserve">Приведение</w:t>
      </w:r>
    </w:p>
    <w:p>
      <w:pPr>
        <w:tabs>
          <w:tab w:val="right" w:pos="10178"/>
        </w:tabs>
        <w:spacing w:after="120"/>
      </w:pPr>
      <w:r>
        <w:rPr>
          <w:rFonts w:ascii="Arial" w:cs="Arial" w:eastAsia="Arial" w:hAnsi="Arial"/>
          <w:sz w:val="24"/>
          <w:szCs w:val="24"/>
        </w:rPr>
        <w:t xml:space="preserve">- переработ-</w:t>
      </w:r>
      <w:r>
        <w:rPr>
          <w:rFonts w:ascii="Arial" w:cs="Arial" w:eastAsia="Arial" w:hAnsi="Arial"/>
          <w:sz w:val="24"/>
          <w:szCs w:val="24"/>
        </w:rPr>
        <w:t xml:space="preserve">	</w:t>
      </w:r>
      <w:r>
        <w:rPr>
          <w:rFonts w:ascii="Arial" w:cs="Arial" w:eastAsia="Arial" w:hAnsi="Arial"/>
          <w:sz w:val="24"/>
          <w:szCs w:val="24"/>
        </w:rPr>
        <w:t xml:space="preserve">Ноябрь</w:t>
      </w:r>
    </w:p>
    <w:p>
      <w:pPr>
        <w:tabs>
          <w:tab w:val="right" w:pos="10178"/>
        </w:tabs>
        <w:spacing w:after="120"/>
      </w:pPr>
      <w:r>
        <w:rPr>
          <w:rFonts w:ascii="Arial" w:cs="Arial" w:eastAsia="Arial" w:hAnsi="Arial"/>
          <w:sz w:val="24"/>
          <w:szCs w:val="24"/>
        </w:rPr>
        <w:t xml:space="preserve">315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320</w:t>
      </w:r>
      <w:r>
        <w:rPr>
          <w:rFonts w:ascii="Arial" w:cs="Arial" w:eastAsia="Arial" w:hAnsi="Arial"/>
          <w:sz w:val="24"/>
          <w:szCs w:val="24"/>
        </w:rPr>
        <w:t xml:space="preserve">	</w:t>
      </w:r>
      <w:r>
        <w:rPr>
          <w:rFonts w:ascii="Arial" w:cs="Arial" w:eastAsia="Arial" w:hAnsi="Arial"/>
          <w:sz w:val="24"/>
          <w:szCs w:val="24"/>
        </w:rPr>
        <w:t xml:space="preserve">Средства</w:t>
      </w:r>
    </w:p>
    <w:p>
      <w:pPr>
        <w:spacing w:after="120"/>
        <w:jc w:val="left"/>
      </w:pPr>
      <w:r>
        <w:rPr>
          <w:rFonts w:ascii="Arial" w:cs="Arial" w:eastAsia="Arial" w:hAnsi="Arial"/>
          <w:sz w:val="24"/>
          <w:szCs w:val="24"/>
        </w:rPr>
        <w:t xml:space="preserve"> Религия</w:t>
      </w:r>
    </w:p>
    <w:p>
      <w:pPr>
        <w:tabs>
          <w:tab w:val="right" w:pos="10178"/>
        </w:tabs>
        <w:spacing w:after="120"/>
      </w:pPr>
      <w:r>
        <w:rPr>
          <w:rFonts w:ascii="Arial" w:cs="Arial" w:eastAsia="Arial" w:hAnsi="Arial"/>
          <w:sz w:val="24"/>
          <w:szCs w:val="24"/>
        </w:rPr>
        <w:t xml:space="preserve">321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323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324</w:t>
      </w:r>
      <w:r>
        <w:rPr>
          <w:rFonts w:ascii="Arial" w:cs="Arial" w:eastAsia="Arial" w:hAnsi="Arial"/>
          <w:sz w:val="24"/>
          <w:szCs w:val="24"/>
        </w:rPr>
        <w:t xml:space="preserve">	</w:t>
      </w:r>
      <w:r>
        <w:rPr>
          <w:rFonts w:ascii="Arial" w:cs="Arial" w:eastAsia="Arial" w:hAnsi="Arial"/>
          <w:sz w:val="24"/>
          <w:szCs w:val="24"/>
        </w:rPr>
        <w:t xml:space="preserve">Средства</w:t>
      </w:r>
    </w:p>
    <w:p>
      <w:pPr>
        <w:spacing w:after="120"/>
        <w:jc w:val="left"/>
      </w:pPr>
      <w:r>
        <w:rPr>
          <w:rFonts w:ascii="Arial" w:cs="Arial" w:eastAsia="Arial" w:hAnsi="Arial"/>
          <w:sz w:val="24"/>
          <w:szCs w:val="24"/>
        </w:rPr>
        <w:t xml:space="preserve">ПОВЫШЕНИЕ КАЧЕСТВА ОКРУЖАЮЩЕЙ СРЕДЫ</w:t>
      </w:r>
    </w:p>
    <w:p>
      <w:pPr>
        <w:spacing w:after="120"/>
        <w:jc w:val="left"/>
      </w:pPr>
      <w:r>
        <w:rPr>
          <w:rFonts w:ascii="Arial" w:cs="Arial" w:eastAsia="Arial" w:hAnsi="Arial"/>
          <w:sz w:val="24"/>
          <w:szCs w:val="24"/>
        </w:rPr>
        <w:t xml:space="preserve">Обеспечение экологической безопасности</w:t>
      </w:r>
    </w:p>
    <w:p>
      <w:pPr>
        <w:tabs>
          <w:tab w:val="right" w:pos="10178"/>
        </w:tabs>
        <w:spacing w:after="120"/>
      </w:pPr>
      <w:r>
        <w:rPr>
          <w:rFonts w:ascii="Arial" w:cs="Arial" w:eastAsia="Arial" w:hAnsi="Arial"/>
          <w:sz w:val="24"/>
          <w:szCs w:val="24"/>
        </w:rPr>
        <w:t xml:space="preserve">325</w:t>
      </w:r>
      <w:r>
        <w:rPr>
          <w:rFonts w:ascii="Arial" w:cs="Arial" w:eastAsia="Arial" w:hAnsi="Arial"/>
          <w:sz w:val="24"/>
          <w:szCs w:val="24"/>
        </w:rPr>
        <w:t xml:space="preserve">	</w:t>
      </w:r>
      <w:r>
        <w:rPr>
          <w:rFonts w:ascii="Arial" w:cs="Arial" w:eastAsia="Arial" w:hAnsi="Arial"/>
          <w:sz w:val="24"/>
          <w:szCs w:val="24"/>
        </w:rPr>
        <w:t xml:space="preserve">Госбюджет</w:t>
      </w:r>
    </w:p>
    <w:p>
      <w:pPr>
        <w:tabs>
          <w:tab w:val="right" w:pos="10178"/>
        </w:tabs>
        <w:spacing w:after="120"/>
      </w:pPr>
      <w:r>
        <w:rPr>
          <w:rFonts w:ascii="Arial" w:cs="Arial" w:eastAsia="Arial" w:hAnsi="Arial"/>
          <w:sz w:val="24"/>
          <w:szCs w:val="24"/>
        </w:rPr>
        <w:t xml:space="preserve">326</w:t>
      </w:r>
      <w:r>
        <w:rPr>
          <w:rFonts w:ascii="Arial" w:cs="Arial" w:eastAsia="Arial" w:hAnsi="Arial"/>
          <w:sz w:val="24"/>
          <w:szCs w:val="24"/>
        </w:rPr>
        <w:t xml:space="preserve">	</w:t>
      </w:r>
      <w:r>
        <w:rPr>
          <w:rFonts w:ascii="Arial" w:cs="Arial" w:eastAsia="Arial" w:hAnsi="Arial"/>
          <w:sz w:val="24"/>
          <w:szCs w:val="24"/>
        </w:rPr>
        <w:t xml:space="preserve">Грантовые</w:t>
      </w:r>
    </w:p>
    <w:p>
      <w:pPr>
        <w:tabs>
          <w:tab w:val="right" w:pos="10178"/>
        </w:tabs>
        <w:spacing w:after="120"/>
      </w:pPr>
      <w:r>
        <w:rPr>
          <w:rFonts w:ascii="Arial" w:cs="Arial" w:eastAsia="Arial" w:hAnsi="Arial"/>
          <w:sz w:val="24"/>
          <w:szCs w:val="24"/>
        </w:rPr>
        <w:t xml:space="preserve">327</w:t>
      </w:r>
      <w:r>
        <w:rPr>
          <w:rFonts w:ascii="Arial" w:cs="Arial" w:eastAsia="Arial" w:hAnsi="Arial"/>
          <w:sz w:val="24"/>
          <w:szCs w:val="24"/>
        </w:rPr>
        <w:t xml:space="preserve">	</w:t>
      </w:r>
      <w:r>
        <w:rPr>
          <w:rFonts w:ascii="Arial" w:cs="Arial" w:eastAsia="Arial" w:hAnsi="Arial"/>
          <w:sz w:val="24"/>
          <w:szCs w:val="24"/>
        </w:rPr>
        <w:t xml:space="preserve">ОБСЕ</w:t>
      </w:r>
    </w:p>
    <w:p>
      <w:pPr>
        <w:tabs>
          <w:tab w:val="right" w:pos="10178"/>
        </w:tabs>
        <w:spacing w:after="120"/>
      </w:pPr>
      <w:r>
        <w:rPr>
          <w:rFonts w:ascii="Arial" w:cs="Arial" w:eastAsia="Arial" w:hAnsi="Arial"/>
          <w:sz w:val="24"/>
          <w:szCs w:val="24"/>
        </w:rPr>
        <w:t xml:space="preserve">328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329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330</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Обеспечение комплексной безопасности населения и территории</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335</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336</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337</w:t>
      </w:r>
      <w:r>
        <w:rPr>
          <w:rFonts w:ascii="Arial" w:cs="Arial" w:eastAsia="Arial" w:hAnsi="Arial"/>
          <w:sz w:val="24"/>
          <w:szCs w:val="24"/>
        </w:rPr>
        <w:t xml:space="preserve">	</w:t>
      </w:r>
      <w:r>
        <w:rPr>
          <w:rFonts w:ascii="Arial" w:cs="Arial" w:eastAsia="Arial" w:hAnsi="Arial"/>
          <w:sz w:val="24"/>
          <w:szCs w:val="24"/>
        </w:rPr>
        <w:t xml:space="preserve">Привле-</w:t>
      </w:r>
    </w:p>
    <w:p>
      <w:pPr>
        <w:spacing w:after="120"/>
        <w:jc w:val="left"/>
      </w:pPr>
      <w:r>
        <w:rPr>
          <w:rFonts w:ascii="Arial" w:cs="Arial" w:eastAsia="Arial" w:hAnsi="Arial"/>
          <w:sz w:val="24"/>
          <w:szCs w:val="24"/>
        </w:rPr>
        <w:t xml:space="preserve">Региональное развитие</w:t>
      </w:r>
    </w:p>
    <w:p>
      <w:pPr>
        <w:tabs>
          <w:tab w:val="right" w:pos="10178"/>
        </w:tabs>
        <w:spacing w:after="120"/>
      </w:pPr>
      <w:r>
        <w:rPr>
          <w:rFonts w:ascii="Arial" w:cs="Arial" w:eastAsia="Arial" w:hAnsi="Arial"/>
          <w:sz w:val="24"/>
          <w:szCs w:val="24"/>
        </w:rPr>
        <w:t xml:space="preserve">338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340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7ux39lt6myh-yj0isa0i">
      <w:r>
        <w:rPr>
          <w:rFonts w:ascii="Arial" w:cs="Arial" w:eastAsia="Arial" w:hAnsi="Arial"/>
          <w:color w:val="132D3F"/>
          <w:sz w:val="16"/>
          <w:szCs w:val="16"/>
          <w:u w:val="single"/>
        </w:rPr>
        <w:t xml:space="preserve">dalil.kg/document/92111</w:t>
      </w:r>
    </w:hyperlink>
  </w:p>
  <w:p>
    <w:pPr>
      <w:spacing w:after="0" w:before="40"/>
      <w:jc w:val="center"/>
    </w:pPr>
    <w:hyperlink w:history="1" r:id="rIdbz5kibsdksjjxzmkcr6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q5uhxhholiot9to55fd" Type="http://schemas.openxmlformats.org/officeDocument/2006/relationships/hyperlink" Target="https://dalil.kg/document/92202" TargetMode="External"/><Relationship Id="rIdulk6-bpq3tv-2sxzxiezg" Type="http://schemas.openxmlformats.org/officeDocument/2006/relationships/hyperlink" Target="https://dalil.kg/document/202445" TargetMode="External"/><Relationship Id="rIdhbmysrr0eezudbhh_wedh" Type="http://schemas.openxmlformats.org/officeDocument/2006/relationships/hyperlink" Target="https://dalil.kg/document/60388" TargetMode="External"/><Relationship Id="rIdqorzk8nxiqzbqosukaic2" Type="http://schemas.openxmlformats.org/officeDocument/2006/relationships/hyperlink" Target="https://dalil.kg/document/60388" TargetMode="External"/><Relationship Id="rIds8uonf1epxyzjbzmkncxt" Type="http://schemas.openxmlformats.org/officeDocument/2006/relationships/hyperlink" Target="https://dalil.kg/document/90391" TargetMode="External"/><Relationship Id="rIdj755r3m6oa2e5vmwbbnkr" Type="http://schemas.openxmlformats.org/officeDocument/2006/relationships/hyperlink" Target="https://dalil.kg/document/5087" TargetMode="External"/><Relationship Id="rId5yk5htdap0qftt7xd2veb" Type="http://schemas.openxmlformats.org/officeDocument/2006/relationships/hyperlink" Target="https://dalil.kg/document/59695" TargetMode="External"/><Relationship Id="rIdr6plgc8o1o7j6aouqukky" Type="http://schemas.openxmlformats.org/officeDocument/2006/relationships/hyperlink" Target="https://dalil.kg/document/90285" TargetMode="External"/><Relationship Id="rIdeagdbeblltn7hkoxvb0z5" Type="http://schemas.openxmlformats.org/officeDocument/2006/relationships/hyperlink" Target="https://dalil.kg/document/80073" TargetMode="External"/><Relationship Id="rId3ue03cpkd_ou_nz9wlfdu" Type="http://schemas.openxmlformats.org/officeDocument/2006/relationships/hyperlink" Target="https://dalil.kg/document/90141" TargetMode="External"/><Relationship Id="rId-fqb-ogvbfe505hjfvgoi" Type="http://schemas.openxmlformats.org/officeDocument/2006/relationships/hyperlink" Target="https://dalil.kg/document/59841" TargetMode="External"/><Relationship Id="rIdeqv659bojh2ymxhbubfni" Type="http://schemas.openxmlformats.org/officeDocument/2006/relationships/hyperlink" Target="https://dalil.kg/document/90202" TargetMode="External"/><Relationship Id="rIdjmxixehnc9a_equug049w" Type="http://schemas.openxmlformats.org/officeDocument/2006/relationships/hyperlink" Target="https://dalil.kg/document/80027" TargetMode="External"/><Relationship Id="rIdcoye3w2onkil0fb27-bsa" Type="http://schemas.openxmlformats.org/officeDocument/2006/relationships/hyperlink" Target="https://dalil.kg/document/80052" TargetMode="External"/><Relationship Id="rIdizvih9eftscx2moyy1zdt" Type="http://schemas.openxmlformats.org/officeDocument/2006/relationships/hyperlink" Target="https://dalil.kg/document/80061" TargetMode="External"/><Relationship Id="rIdhunuovfq1h-udcv4v5uok" Type="http://schemas.openxmlformats.org/officeDocument/2006/relationships/hyperlink" Target="https://dalil.kg/document/92111" TargetMode="External"/><Relationship Id="rIdwcrjwnsx1im4vydv8qo_6" Type="http://schemas.openxmlformats.org/officeDocument/2006/relationships/hyperlink" Target="https://dalil.kg/document/92111#p1" TargetMode="External"/><Relationship Id="rIdxhhaernpyzeuvvfhctvsw" Type="http://schemas.openxmlformats.org/officeDocument/2006/relationships/hyperlink" Target="https://dalil.kg/document/58739" TargetMode="External"/><Relationship Id="rIdi6v-y2juolm7m_qd-7jxs" Type="http://schemas.openxmlformats.org/officeDocument/2006/relationships/hyperlink" Target="https://dalil.kg/document/92111#p2" TargetMode="External"/><Relationship Id="rIdvy9wfp0gvuu5ynkno0-td" Type="http://schemas.openxmlformats.org/officeDocument/2006/relationships/hyperlink" Target="https://dalil.kg/document/92111#p3" TargetMode="External"/><Relationship Id="rIdglh9jwmekdnzp-zp4a6of" Type="http://schemas.openxmlformats.org/officeDocument/2006/relationships/hyperlink" Target="https://dalil.kg/document/92111" TargetMode="External"/><Relationship Id="rIdtndqh53v2zn4zkxcjc3ye" Type="http://schemas.openxmlformats.org/officeDocument/2006/relationships/hyperlink" Target="https://dalil.kg/document/202677" TargetMode="External"/><Relationship Id="rIdnypydkfluyomayonqb9y1" Type="http://schemas.openxmlformats.org/officeDocument/2006/relationships/hyperlink" Target="https://dalil.kg/document/80" TargetMode="External"/><Relationship Id="rId15zkreazgfqzgcfrshgug" Type="http://schemas.openxmlformats.org/officeDocument/2006/relationships/hyperlink" Target="https://dalil.kg/document/59428" TargetMode="External"/><Relationship Id="rIdsa_5-gd_nf1agnnmphvdw"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7ux39lt6myh-yj0isa0i" Type="http://schemas.openxmlformats.org/officeDocument/2006/relationships/hyperlink" Target="https://dalil.kg/document/92111" TargetMode="External"/><Relationship Id="rIdbz5kibsdksjjxzmkcr6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2026-09-24T00:07:15.393Z</dcterms:created>
  <dcterms:modified xsi:type="dcterms:W3CDTF">2026-09-24T00:07:15.393Z</dcterms:modified>
</cp:coreProperties>
</file>

<file path=docProps/custom.xml><?xml version="1.0" encoding="utf-8"?>
<Properties xmlns="http://schemas.openxmlformats.org/officeDocument/2006/custom-properties" xmlns:vt="http://schemas.openxmlformats.org/officeDocument/2006/docPropsVTypes"/>
</file>