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1bk2dbe70gvaovi_1nlgz">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марта 2010 года № 177</w:t>
      </w:r>
    </w:p>
    <w:p>
      <w:pPr>
        <w:spacing w:after="120"/>
        <w:jc w:val="both"/>
      </w:pPr>
      <w:r>
        <w:rPr>
          <w:rFonts w:ascii="Arial" w:cs="Arial" w:eastAsia="Arial" w:hAnsi="Arial"/>
          <w:sz w:val="24"/>
          <w:szCs w:val="24"/>
        </w:rPr>
        <w:t xml:space="preserve">О заключении Правительства Кыргызской Республики к проекту Закона Кыргызской Республики 
 «О внесении дополнений в Трудовой кодекс Кыргызской Республики»  </w:t>
      </w:r>
    </w:p>
    <w:p>
      <w:pPr>
        <w:spacing w:after="120"/>
        <w:jc w:val="both"/>
      </w:pPr>
      <w:r>
        <w:rPr>
          <w:rFonts w:ascii="Arial" w:cs="Arial" w:eastAsia="Arial" w:hAnsi="Arial"/>
          <w:sz w:val="24"/>
          <w:szCs w:val="24"/>
        </w:rPr>
        <w:t xml:space="preserve">В соответствии с пунктом 3 статьи 65 </w:t>
      </w:r>
      <w:hyperlink w:history="1" r:id="rIdnghfyvbqgen5cnmzaqms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Правительство Кыргызской Республики поддерживает принятие проекта Закона Кыргызской Республики «О внесении дополнений в </w:t>
      </w:r>
      <w:hyperlink w:history="1" r:id="rId332vszapgbzszkwrxu9yy">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Даниловым Ю.А. и Ибрагимовым С.М.</w:t>
      </w:r>
    </w:p>
    <w:p>
      <w:pPr>
        <w:spacing w:after="120"/>
        <w:jc w:val="both"/>
      </w:pPr>
      <w:r>
        <w:rPr>
          <w:rFonts w:ascii="Arial" w:cs="Arial" w:eastAsia="Arial" w:hAnsi="Arial"/>
          <w:sz w:val="24"/>
          <w:szCs w:val="24"/>
        </w:rPr>
        <w:t xml:space="preserve">2. Одобрить прилагаемое </w:t>
      </w:r>
      <w:hyperlink w:history="1" r:id="rIddmxkdtwsin63wvc3xi1ze">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к проекту Закона Кыргызской Республики «О внесении дополнений в </w:t>
      </w:r>
      <w:hyperlink w:history="1" r:id="rIdsheztmaj8ufhx98e0l_gc">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инициированному депутатами Жогорку Кенеша Кыргызской Республики Даниловым Ю.А. и Ибрагимовым С.М.</w:t>
      </w:r>
    </w:p>
    <w:p>
      <w:pPr>
        <w:spacing w:after="120"/>
        <w:jc w:val="both"/>
      </w:pPr>
      <w:r>
        <w:rPr>
          <w:rFonts w:ascii="Arial" w:cs="Arial" w:eastAsia="Arial" w:hAnsi="Arial"/>
          <w:sz w:val="24"/>
          <w:szCs w:val="24"/>
        </w:rPr>
        <w:t xml:space="preserve">3.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25 марта 2010 года № 177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к проекту Закона Кыргызской Республики «О внесении дополнений в Трудовой кодекс Кыргызской Республики», инициированному депутатами Жогорку Кенеша Кыргызской Республики Даниловым Ю.А. и Ибрагимовым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so5wvshotmzvyhfem8-f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подпунктом 7 </w:t>
      </w:r>
      <w:r>
        <w:rPr>
          <w:rFonts w:ascii="Arial" w:cs="Arial" w:eastAsia="Arial" w:hAnsi="Arial"/>
          <w:sz w:val="24"/>
          <w:szCs w:val="24"/>
        </w:rPr>
        <w:t xml:space="preserve">пункта 1 статьи 11</w:t>
      </w:r>
      <w:r>
        <w:rPr>
          <w:rFonts w:ascii="Arial" w:cs="Arial" w:eastAsia="Arial" w:hAnsi="Arial"/>
          <w:sz w:val="24"/>
          <w:szCs w:val="24"/>
        </w:rPr>
        <w:t xml:space="preserve">, </w:t>
      </w:r>
      <w:r>
        <w:rPr>
          <w:rFonts w:ascii="Arial" w:cs="Arial" w:eastAsia="Arial" w:hAnsi="Arial"/>
          <w:sz w:val="24"/>
          <w:szCs w:val="24"/>
        </w:rPr>
        <w:t xml:space="preserve">статьями 28</w:t>
      </w:r>
      <w:r>
        <w:rPr>
          <w:rFonts w:ascii="Arial" w:cs="Arial" w:eastAsia="Arial" w:hAnsi="Arial"/>
          <w:sz w:val="24"/>
          <w:szCs w:val="24"/>
        </w:rPr>
        <w:t xml:space="preserve">, </w:t>
      </w:r>
      <w:r>
        <w:rPr>
          <w:rFonts w:ascii="Arial" w:cs="Arial" w:eastAsia="Arial" w:hAnsi="Arial"/>
          <w:sz w:val="24"/>
          <w:szCs w:val="24"/>
        </w:rPr>
        <w:t xml:space="preserve">29</w:t>
      </w:r>
      <w:r>
        <w:rPr>
          <w:rFonts w:ascii="Arial" w:cs="Arial" w:eastAsia="Arial" w:hAnsi="Arial"/>
          <w:sz w:val="24"/>
          <w:szCs w:val="24"/>
        </w:rPr>
        <w:t xml:space="preserve"> и </w:t>
      </w:r>
      <w:r>
        <w:rPr>
          <w:rFonts w:ascii="Arial" w:cs="Arial" w:eastAsia="Arial" w:hAnsi="Arial"/>
          <w:sz w:val="24"/>
          <w:szCs w:val="24"/>
        </w:rPr>
        <w:t xml:space="preserve">34</w:t>
      </w:r>
      <w:r>
        <w:rPr>
          <w:rFonts w:ascii="Arial" w:cs="Arial" w:eastAsia="Arial" w:hAnsi="Arial"/>
          <w:sz w:val="24"/>
          <w:szCs w:val="24"/>
        </w:rPr>
        <w:t xml:space="preserve"> </w:t>
      </w:r>
      <w:hyperlink w:history="1" r:id="rIdx5d5shk01gn4dspjn2e14">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дополнений в </w:t>
      </w:r>
      <w:hyperlink w:history="1" r:id="rIdf9yct9ckj3-xkxd52xnsr">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(далее - проект Закона), инициированный депутатами Жогорку Кенеша Кыргызской Республики Даниловым Ю.А. и Ибрагимовым С.М., Правительство Кыргызской Республики приходит к следующему заключению.</w:t>
      </w:r>
    </w:p>
    <w:p>
      <w:pPr>
        <w:spacing w:after="120"/>
        <w:jc w:val="both"/>
      </w:pPr>
      <w:r>
        <w:rPr>
          <w:rFonts w:ascii="Arial" w:cs="Arial" w:eastAsia="Arial" w:hAnsi="Arial"/>
          <w:sz w:val="24"/>
          <w:szCs w:val="24"/>
        </w:rPr>
        <w:t xml:space="preserve">Данным проектом Закона предлагается внесение дополнений в </w:t>
      </w:r>
      <w:r>
        <w:rPr>
          <w:rFonts w:ascii="Arial" w:cs="Arial" w:eastAsia="Arial" w:hAnsi="Arial"/>
          <w:sz w:val="24"/>
          <w:szCs w:val="24"/>
        </w:rPr>
        <w:t xml:space="preserve">статью 95 </w:t>
      </w:r>
      <w:hyperlink w:history="1" r:id="rIdglcvtt2-pgjofliuhldql">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в целях оптимальной и рациональной организации производственного процесса и труда работников на предприятиях с непрерывным циклом производства, где применяются графики сменности, обеспечивающие непрерывное обслуживание производственного процесса. То есть предлагается дополнить положением, определяющим, что коллективным договором может быть предусмотрено увеличение продолжительности ежедневной работы (смены) для работников, занятых на тяжелых физических работах, работах с вредными или опасными условиями труда, при условии соблюдения предельной еженедельной продолжительности рабочего времени.</w:t>
      </w:r>
    </w:p>
    <w:p>
      <w:pPr>
        <w:spacing w:after="120"/>
        <w:jc w:val="both"/>
      </w:pPr>
      <w:r>
        <w:rPr>
          <w:rFonts w:ascii="Arial" w:cs="Arial" w:eastAsia="Arial" w:hAnsi="Arial"/>
          <w:sz w:val="24"/>
          <w:szCs w:val="24"/>
        </w:rPr>
        <w:t xml:space="preserve">Министерство экономического регулирования Кыргызской Республики считает нецелесообразным принятие предлагаемого проекта Закона. В соответствии со </w:t>
      </w:r>
      <w:r>
        <w:rPr>
          <w:rFonts w:ascii="Arial" w:cs="Arial" w:eastAsia="Arial" w:hAnsi="Arial"/>
          <w:sz w:val="24"/>
          <w:szCs w:val="24"/>
        </w:rPr>
        <w:t xml:space="preserve">статьей 3</w:t>
      </w:r>
      <w:r>
        <w:rPr>
          <w:rFonts w:ascii="Arial" w:cs="Arial" w:eastAsia="Arial" w:hAnsi="Arial"/>
          <w:sz w:val="24"/>
          <w:szCs w:val="24"/>
        </w:rPr>
        <w:t xml:space="preserve"> </w:t>
      </w:r>
      <w:hyperlink w:history="1" r:id="rIdtxajamthwnup7mczcabm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коллективных договорах» коллективный договор - это локальный нормативный акт, регулирующий трудовые и социально-экономические отношения и заключаемый между работодателем и работающими у него работниками, а также взаимоотношения работодателя с профсоюзами и иными представительными органами работников. Поскольку законопроектом предполагается, увеличение коллективным договором продолжительности ежедневной работы (смены) по сравнению с продолжительностью ежедневной работы (смены), установленной частью второй статьи 95 </w:t>
      </w:r>
      <w:hyperlink w:history="1" r:id="rIdamhrpinti1kt3yiwb0wiu">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для работников, занятых на тяжелых физических работах, работах с вредными или опасными условиями труда, то коллективным договором могут предусматриваться нормы, устанавливающие взаимовыгодные отношения работодателя с работниками. Однако невозможно предусмотреть, что данные нормы будут в пользу работников.</w:t>
      </w:r>
    </w:p>
    <w:p>
      <w:pPr>
        <w:spacing w:after="120"/>
        <w:jc w:val="both"/>
      </w:pPr>
      <w:r>
        <w:rPr>
          <w:rFonts w:ascii="Arial" w:cs="Arial" w:eastAsia="Arial" w:hAnsi="Arial"/>
          <w:sz w:val="24"/>
          <w:szCs w:val="24"/>
        </w:rPr>
        <w:t xml:space="preserve">Министерство юстиции Кыргызской Республики и Министерство труда, занятости и миграции Кыргызской Республики отмечают о необходимости проведения парламентского слушания и общественного обсуждения.</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81</w:t>
      </w:r>
      <w:r>
        <w:rPr>
          <w:rFonts w:ascii="Arial" w:cs="Arial" w:eastAsia="Arial" w:hAnsi="Arial"/>
          <w:sz w:val="24"/>
          <w:szCs w:val="24"/>
        </w:rPr>
        <w:t xml:space="preserve"> </w:t>
      </w:r>
      <w:hyperlink w:history="1" r:id="rIdmm5-uofkhgu-p4m5rr_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на парламентских слушаниях могут обсуждаться законопроекты, требующие публичного обсуждения.</w:t>
      </w:r>
    </w:p>
    <w:p>
      <w:pPr>
        <w:spacing w:after="120"/>
        <w:jc w:val="both"/>
      </w:pPr>
      <w:r>
        <w:rPr>
          <w:rFonts w:ascii="Arial" w:cs="Arial" w:eastAsia="Arial" w:hAnsi="Arial"/>
          <w:sz w:val="24"/>
          <w:szCs w:val="24"/>
        </w:rPr>
        <w:t xml:space="preserve">Также </w:t>
      </w:r>
      <w:r>
        <w:rPr>
          <w:rFonts w:ascii="Arial" w:cs="Arial" w:eastAsia="Arial" w:hAnsi="Arial"/>
          <w:sz w:val="24"/>
          <w:szCs w:val="24"/>
        </w:rPr>
        <w:t xml:space="preserve">статьей 22</w:t>
      </w:r>
      <w:r>
        <w:rPr>
          <w:rFonts w:ascii="Arial" w:cs="Arial" w:eastAsia="Arial" w:hAnsi="Arial"/>
          <w:sz w:val="24"/>
          <w:szCs w:val="24"/>
        </w:rPr>
        <w:t xml:space="preserve"> </w:t>
      </w:r>
      <w:hyperlink w:history="1" r:id="rIdturn8jsyochl8huavo5i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предусмотрено, что проекты нормативных правовых актов, непосредственно затрагивающие интересы граждан и юридических лиц, подлежат общественному обсуждению посредством размещения на официальном сайте нормотворческого органа.</w:t>
      </w:r>
    </w:p>
    <w:p>
      <w:pPr>
        <w:spacing w:after="120"/>
        <w:jc w:val="both"/>
      </w:pPr>
      <w:r>
        <w:rPr>
          <w:rFonts w:ascii="Arial" w:cs="Arial" w:eastAsia="Arial" w:hAnsi="Arial"/>
          <w:sz w:val="24"/>
          <w:szCs w:val="24"/>
        </w:rPr>
        <w:t xml:space="preserve">Министерство финансов Кыргызской Республики, Министерство здравоохранения Кыргызской Республики и Государственное агентство социального обеспечения при Правительстве Кыргызской Республики замечаний и предложений по данному законопроекту не имеют.</w:t>
      </w:r>
    </w:p>
    <w:p>
      <w:pPr>
        <w:spacing w:after="120"/>
        <w:jc w:val="both"/>
      </w:pPr>
      <w:r>
        <w:rPr>
          <w:rFonts w:ascii="Arial" w:cs="Arial" w:eastAsia="Arial" w:hAnsi="Arial"/>
          <w:sz w:val="24"/>
          <w:szCs w:val="24"/>
        </w:rPr>
        <w:t xml:space="preserve">Учитывая вышеизложенное, а также специфику указанных работ и их воздействие на здоровье человека, Правительство Кыргызской Республики поддерживает принятие представленного проекта Закона Кыргызской Республики «О внесении дополнений в </w:t>
      </w:r>
      <w:hyperlink w:history="1" r:id="rIdhrntapsbtgfdqnl4nzegm">
        <w:r>
          <w:rPr>
            <w:rFonts w:ascii="Arial" w:cs="Arial" w:eastAsia="Arial" w:hAnsi="Arial"/>
            <w:color w:val="1D4ED8"/>
            <w:sz w:val="24"/>
            <w:szCs w:val="24"/>
            <w:u w:val="single"/>
          </w:rPr>
          <w:t xml:space="preserve">Трудовой кодекс</w:t>
        </w:r>
      </w:hyperlink>
      <w:r>
        <w:rPr>
          <w:rFonts w:ascii="Arial" w:cs="Arial" w:eastAsia="Arial" w:hAnsi="Arial"/>
          <w:sz w:val="24"/>
          <w:szCs w:val="24"/>
        </w:rPr>
        <w:t xml:space="preserve"> Кыргызской Республики» с учетом предложенных замечаний.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bpxrhmueuebw4a5n5ctg">
      <w:r>
        <w:rPr>
          <w:rFonts w:ascii="Arial" w:cs="Arial" w:eastAsia="Arial" w:hAnsi="Arial"/>
          <w:color w:val="132D3F"/>
          <w:sz w:val="16"/>
          <w:szCs w:val="16"/>
          <w:u w:val="single"/>
        </w:rPr>
        <w:t xml:space="preserve">dalil.kg/document/92132</w:t>
      </w:r>
    </w:hyperlink>
  </w:p>
  <w:p>
    <w:pPr>
      <w:spacing w:after="0" w:before="40"/>
      <w:jc w:val="center"/>
    </w:pPr>
    <w:hyperlink w:history="1" r:id="rIdcx9jseihj0zrohod5-1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bk2dbe70gvaovi_1nlgz" Type="http://schemas.openxmlformats.org/officeDocument/2006/relationships/hyperlink" Target="https://dalil.kg/document/230020074" TargetMode="External"/><Relationship Id="rIdnghfyvbqgen5cnmzaqmsm" Type="http://schemas.openxmlformats.org/officeDocument/2006/relationships/hyperlink" Target="https://dalil.kg/document/1" TargetMode="External"/><Relationship Id="rId332vszapgbzszkwrxu9yy" Type="http://schemas.openxmlformats.org/officeDocument/2006/relationships/hyperlink" Target="https://dalil.kg/document/1505" TargetMode="External"/><Relationship Id="rIddmxkdtwsin63wvc3xi1ze" Type="http://schemas.openxmlformats.org/officeDocument/2006/relationships/hyperlink" Target="https://dalil.kg/document/92132#p1" TargetMode="External"/><Relationship Id="rIdsheztmaj8ufhx98e0l_gc" Type="http://schemas.openxmlformats.org/officeDocument/2006/relationships/hyperlink" Target="https://dalil.kg/document/1505" TargetMode="External"/><Relationship Id="rIdso5wvshotmzvyhfem8-ff" Type="http://schemas.openxmlformats.org/officeDocument/2006/relationships/hyperlink" Target="https://dalil.kg/document/1" TargetMode="External"/><Relationship Id="rIdx5d5shk01gn4dspjn2e14" Type="http://schemas.openxmlformats.org/officeDocument/2006/relationships/hyperlink" Target="https://dalil.kg/document/1754" TargetMode="External"/><Relationship Id="rIdf9yct9ckj3-xkxd52xnsr" Type="http://schemas.openxmlformats.org/officeDocument/2006/relationships/hyperlink" Target="https://dalil.kg/document/1505" TargetMode="External"/><Relationship Id="rIdglcvtt2-pgjofliuhldql" Type="http://schemas.openxmlformats.org/officeDocument/2006/relationships/hyperlink" Target="https://dalil.kg/document/1505" TargetMode="External"/><Relationship Id="rIdtxajamthwnup7mczcabmi" Type="http://schemas.openxmlformats.org/officeDocument/2006/relationships/hyperlink" Target="https://dalil.kg/document/1564" TargetMode="External"/><Relationship Id="rIdamhrpinti1kt3yiwb0wiu" Type="http://schemas.openxmlformats.org/officeDocument/2006/relationships/hyperlink" Target="https://dalil.kg/document/1505" TargetMode="External"/><Relationship Id="rIdmm5-uofkhgu-p4m5rr_ij" Type="http://schemas.openxmlformats.org/officeDocument/2006/relationships/hyperlink" Target="https://dalil.kg/document/1603" TargetMode="External"/><Relationship Id="rIdturn8jsyochl8huavo5im" Type="http://schemas.openxmlformats.org/officeDocument/2006/relationships/hyperlink" Target="https://dalil.kg/document/202591" TargetMode="External"/><Relationship Id="rIdhrntapsbtgfdqnl4nzegm"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bpxrhmueuebw4a5n5ctg" Type="http://schemas.openxmlformats.org/officeDocument/2006/relationships/hyperlink" Target="https://dalil.kg/document/92132" TargetMode="External"/><Relationship Id="rIdcx9jseihj0zrohod5-1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2026-09-24T18:57:42.706Z</dcterms:created>
  <dcterms:modified xsi:type="dcterms:W3CDTF">2026-09-24T18:57:42.706Z</dcterms:modified>
</cp:coreProperties>
</file>

<file path=docProps/custom.xml><?xml version="1.0" encoding="utf-8"?>
<Properties xmlns="http://schemas.openxmlformats.org/officeDocument/2006/custom-properties" xmlns:vt="http://schemas.openxmlformats.org/officeDocument/2006/docPropsVTypes"/>
</file>