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lm7bjao1kgx3o9ouv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качестве пилотного проекта новых условий оплаты труда работников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педагогических работников общеобразовательных школ: № 20 имени И.Раззакова города Ош, имени Л.Толстого села Шарк Кара-Суйского района Ошской области и № 10 имени М.Фрунзе села Сейдекум Базар-Коргонского района Джалал-Абадской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ноября 2010 года в школах № 20 имени И.Раззакова города Ош, имени Л.Толстого села Шарк Кара-Суйского района Ошской области и № 10 имени М.Фрунзе села Сейдекум Базар-Коргонского района Джалал-Абадской области (далее - пилотные школы) в качестве пилотного проекта новые условия оплаты труда работников общеобразовательных организаций на 2010-2011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заработной платы педагогических работников пилотных школ согласно </w:t>
      </w:r>
      <w:hyperlink w:history="1" r:id="rId3u9-vluvpqdmuejw5z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руководителей пилотных школ согласно </w:t>
      </w:r>
      <w:hyperlink w:history="1" r:id="rIdwhlvad14wduz_jxxbm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руководителям и педагогическим работникам пилотных школ согласно </w:t>
      </w:r>
      <w:hyperlink w:history="1" r:id="rIdtrext3o1k9x2p54obw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в пилотных школах действующие должностные оклады учебно-вспомогательного и хозяйственного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заработная плата работников, устанавливаемая в соответствии с новой системой оплаты труда, будет меньше заработной платы, выплачиваемой до введения новой системы оплаты труда, при условии сохранения объема должностных обязанностей работников и выполнения ими работ той же квалификации, то за ними на период их работы в данной школе сохраняется действующая заработная плата с учетом надбавки за стаж педагогической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2010-2011 годах выделить дополнительные ассигнования на введение новых условий оплаты труда в пилотных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пилотных школах действуют следующие виды надбавок и доплат: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классное руководство педагогическим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 гимназическом классе педагогическим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по итогам пилотного проекта внести изменения и дополнения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образования и науки Кыргызской Республики провести информационно-разъяснительную работу среди работников пилотных школ о новых условиях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образования и науки Кыргызской Республики до 1 августа 2011 года провести мониторинг, обобщить результаты проекта в пилотных школах и внести в установленном порядке в Правительство Кыргызской Республики предложения о распространении проекта в других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данного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ноября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педагогических работников пилотных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Педагогический работник, имеющий квалификационную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ставки,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без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вторую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первую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высшую категорию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педагогическому работнику за классное руководство устанавливается надбавка в размере 400 сомов, независимо от размера педагогической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педагогическому работнику за работу в гимназическом классе устанавливается доплата в размере 300 сомов за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руководителей пилотных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должностного оклада,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перспективное и текущее планирование деятельности общеобразовательной организации по всем направлениям и на всех этапах учебно-воспитательного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контролирует реализацию основных направлений развития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защищает интересы и права общеобразовательной организации в государственных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педагогического совета и школьной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изучению государственной символики Кыргызской Республики, основных принципов, заложенных в эпосе «Манас», а также в лучших традициях кыргызского и других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реализацию школьного компонента учебного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государственных образовательных стандартов, учебного плана и общеобразовательных программ, качество знаний учащихся, содержание и эффективность учебно-воспитательной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внедрению новых технологий в учебно-воспитательной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организацией и проведением государственной итоговой аттестации выпускников и переводных экзаменов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педагогических работников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должностные обязанности работников общеобразовательной организации в соответствии с утвержденными квалификационными характеристиками и другими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эффективной работы педагогического персонала общеобразовательной организации, их творческого и научно-теоретического роста, осуществления педагогических экспериментов, повышения профессионального мастерства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педагогических работников, особо отличившихся в труде, к поощрениям и наградам, налагает взыскания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бланков документов и выдачу документов об образовании государственного образца (свидетельство об основном общем образовании, аттестат о среднем общем образовании), а также достоверность представляемой информации о выпускниках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несет персональную ответственность за соблюдение требований по охране детства, защите прав и интересов учащихся и педагогического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финансово-хозяйственную деятельность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бюджетных средств общеобразовательной организации и средств, поступающих из других источников, привлекает новые источники финансирования и организует доходоприносящую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другими средствами общеобразовательной организации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несет ответственность за учет, хранение и пополнение учебно-материально-технической базы общеобразовательной организации, ее эффективное и педагогически оправданное применение в учебно-воспитательном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соблюдение правил внутреннего трудового распорядка, санитарно-гигиенического режима, техники безопасности и противопожарной защиты, охраны труда учащихся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проведением капитального и текущего ремонта общеобразовательной организации, финансируемого местной государственной администрацией и местным самоуправлением;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 родителями (законными представителями) учащихся, общественностью и предприятиями, осуществляющими шефство над общеобразовательной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требованиями ведение школьной документации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Должен знать: </w:t>
      </w:r>
      <w:hyperlink w:history="1" r:id="rIdbgg58tyrxa1uai2cax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vhne71qkjqncy8faj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wnkdasokttmlar4bv6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knupohgezz9bdxn4x9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законодательство Кыргызской Республики по вопросам образования и воспитания учащихся, основы педагогики и педагогической психологии, основы социологии, физиологию и гигиену детей, достижения мировой и отечественной педагогической науки и практики, основы управления и финансирования образования, функции и права государственных институтов, общественных организаций в части образования и воспитания учащихся, </w:t>
      </w:r>
      <w:r>
        <w:rPr>
          <w:rFonts w:ascii="Arial" w:cs="Arial" w:eastAsia="Arial" w:hAnsi="Arial"/>
          <w:sz w:val="24"/>
          <w:szCs w:val="24"/>
        </w:rPr>
        <w:t xml:space="preserve">Конвенцию о правах ребенка, нормы педагогической этики, правила техники безопасности и противопожарной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требования: высшее педагогическое образование, стаж работы на педагогической должности не менее восьми лет, в том числе заместителем директора по учебной работе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Директором общеобразовательной организации назначается гражданин Кыргызской Республики не моложе 30 и не старше пенсионного возраста. К должности директора не допускаются лица, имеющие судимость или не соответствующие указанным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 учебной и воспитательной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педагогического коллектива во вверенной ступени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совместно с педагогическим коллективом основные направления развития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координирует методическую работу педагогических работников по выполнению учебных планов и общеобразовательных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совместно с педагогическим коллективом школьный компонент учебного плана и обеспечивает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анализирует внедрение новых технологий обучения и воспитания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государственной итоговой аттестации выпускников и переводных экзаменов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состояние и заполнение школьного информационного блока (списки классов, личные дела учащихся, классные журналы и др. школьная документация, обеспечивающая своевременное составление отчетной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Качеством знаний и поведением учащихся, планирует составление расписаний учебных занятий и проведение различных видов учебной и 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учебно-воспитательного процесса и объективному оцениванию знаний учащихся и реализует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участвует на заседаниях педагогического совета, методических семинарах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государственной символики Кыргызской Республики, военно-патриотическому и нравственному воспитанию учащихся на основе принципов, заложенных в эпосе «Манас» и лучших традициях кыргызского и других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 за состоянием учебно-воспитательной среды в общеобразовательной организации, контролирует соблюдение норм этики среди коллег и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расстановке педагогических работников, организует повышение их квалификации и профессионального мастерства;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педагогически обоснованной и социально значимой внеклассной и внешкольной воспитательной работы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 предприятиями, учреждениями, объединениями, родителями (законными представителями), общественными организациями и др. для осуществления совместной учебно-воспитательной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исполняет правила по охране детства, защите прав и интересов несовершеннолетних, соблюдение техники безопасности и противопожарной защиты, санитарно-гигиенического режима, требований по охране труда педагогического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требования и несет ответственность по учету, хранению и пополнению учебно-материально-технической базы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организационную помощь педагогическим работникам, ученическому самоуправлению и общественным организациям в проведении образовательных, культурно-оздоровительных мероприятий, комплектует и принимает меры по сохранению контингента учащихся в течение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состояния медицинского обслуживания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Должен знать: </w:t>
      </w:r>
      <w:hyperlink w:history="1" r:id="rId_dhhxmnx9blakregsk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0nu9fgqwrzfxr6v2s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b8oqtb44grpl-3s9hu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3oysl7hjsfh67a1q6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 и другие нормативные правовые акты по организации учебно-воспитательного процесса, основы педагогики и педагогической психологии, основы социологии, гигиену и физиологию детей, достижения мировой и отечественной педагогической науки и практики, основы управления и финансирования образования, методику организации свободного времени учащихся, функции и права государственных институтов общественных организаций в части образования и воспитания учащихся, Конвенцию о правах ребенка и нормы педагогической этики, правила техники безопасности и противопожарной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требования: высшее педагогическое образование, стаж работы на педагогической должности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высшей категории должен иметь среднее педагогическое и высшее педагогическое образование и стаж педагогической работы более 13 лет, а в должности учителя I категории не менее 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Педагогическим работникам, получившим почетные звания Кыргызской Республики, может быть присвоена высшая квалификационная категория без предъявления требований к образованию и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присуждении высшей категории кроме образования и стажа работы учитываются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высококвалифицированным учителем, способным брать на себя роль профессионального лидера, делиться опытом и навыками с коллегами;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(руководит) методическими объединениями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прогнозировании и разработке профильных и целевых комплексных программ деятельности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на доверии: проводимые уроки всегда открыты для посещения коллег школы, района,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учителем-призером регионального и (или) республиканского конкурса «Лучший учитель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учащихся-призеров региональных, республиканских и международных школьных олимпиад и смотров;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авторские программы, учебные материалы и методические рекомендации или участвует в экспериментальной работе по новым общеобразовательным программам и учебникам;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берет на себя роль лидера в обучении других учителей, обладает авторитетом наставника;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разрабатывает новые методы и формы оценивания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учителям в освоении новых методов и технологий через организацию дискуссий,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коллегам в подборе и использовании различных методов оценивания, постоянно работает с ними по отслеживанию прогресса и анализу результатов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помогает коллегам в проведении самооценки в соответствии со стандартами качества профессиональной деятельности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творческий вклад в школьный, районный и республиканский профессиональный фонд (копилку) методов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результаты научных и педагогических исследований для углубления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демонстрирует понимание таких компетенций учащихся, как самостоятельность в решении задач и умении учиться;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учебную и внеучебную деятельность учащихся для развития их навыков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уроков учитывает как групповые, так и индивидуальные потребности и способности учащихся, использует компьютерную и другую технику в учебном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I категории должен иметь среднее педагогическое и высшее педагогическое образование и стаж педагогической работы более 8 лет, а в должности учителя II категории - не менее 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учителю I категории, кроме образования и стажа педагогической работы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анализировать и объективно оценивать свою работу, постоянно развивать преподавательские способности и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индивидуальный план повышения качества обучения на основе школьного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обучения и стимулирует учащихся к самоанализу, объективному оцениванию и самоконтролю на основе знаний учащихся, собственного опыта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элементы интеграции предметов и вовлекает в процесс обучения всех учащихся, учитывая их способности и навыки познания;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распределять время в зависимости от сложности поставленных задач и успешности учеников в достижении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и средства оценивания в зависимости от индивидуальных способностей и навыков обучения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над самообразованием и выбирает приоритеты своего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анализирует, обобщает и представляет собственный опыт на обсуждение коллег;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полученные знания и навыки через методические семинары, открытые уроки, наставническую помощь другим учителям;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умением работать в команде по планированию, анализу и выполнению учебно-воспитательной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своей работе технические средства обучения в зависимости от задач уроков.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II категории должен иметь среднее педагогическое или высшее педагогическое образование и стаж педагогической работы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учителю II категории, кроме образования и стажа педагогической работы, учитываются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планирует уроки в соответствии с целями обучения, но нуждается в наставнической помощи и руководстве более опытного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помощью коллег разрабатывает индивидуальный план улучшения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демонстрирует понимание методов исследования и структуры предмета;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методы и формы обучения в зависимости от потребностей и способностей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организует групповую и индивидуальные работы на уроках и внеклассные мероприятия с целью формирования жизненных навыков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в обучении учащихся, используя преимущественно контрольные письменные работы и устные 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обменивается преподавательским опытом с другими учителями;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семинарах и курсах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самооценку своих преподавательских способностей и планирует свое профессиональное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существующие стандарты и критерии оценивания знаний учащихся либо опирается на собственное представление об оценивании.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без категории должен иметь среднее педагогическое или высшее педагогическое образование, без предъявления требований к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учителям без категории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работает под руководством и наставничеством более опытных коллег;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знаниями и навыками в рамках используемого учебника и учебной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уроки в соответствии с требованиями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набирает опыт в использовании стандартных методов и технологий преподавания, организовывает и управляет учебной деятельностью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учащимся требуемое программами содержание, ориентируя их на накопление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достижения учащихся, фиксируя их успеваемость на начало и конец года (четверти), и готовит отчеты по результатам анализа достижений учащихся в соответствии с требованиями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существующие стандарты и критерии оценивания знаний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самооценку своих преподавательских способностей и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участвует в методических объединениях и запланированных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vdmgfpfysotrhgtz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dalil.kg/document/92298</w:t>
      </w:r>
    </w:hyperlink>
  </w:p>
  <w:p>
    <w:pPr>
      <w:spacing w:after="0" w:before="40"/>
      <w:jc w:val="center"/>
    </w:pPr>
    <w:hyperlink w:history="1" r:id="rIdwwisdx_zwgnh2nnm56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m7bjao1kgx3o9ouvzta" Type="http://schemas.openxmlformats.org/officeDocument/2006/relationships/hyperlink" Target="https://dalil.kg/document/95197" TargetMode="External"/><Relationship Id="rId3u9-vluvpqdmuejw5zlue" Type="http://schemas.openxmlformats.org/officeDocument/2006/relationships/hyperlink" Target="https://dalil.kg/document/92298#p1" TargetMode="External"/><Relationship Id="rIdwhlvad14wduz_jxxbmft2" Type="http://schemas.openxmlformats.org/officeDocument/2006/relationships/hyperlink" Target="https://dalil.kg/document/92298#p2" TargetMode="External"/><Relationship Id="rIdtrext3o1k9x2p54obwnkl" Type="http://schemas.openxmlformats.org/officeDocument/2006/relationships/hyperlink" Target="https://dalil.kg/document/92298#p3" TargetMode="External"/><Relationship Id="rIdbgg58tyrxa1uai2caxjzc" Type="http://schemas.openxmlformats.org/officeDocument/2006/relationships/hyperlink" Target="https://dalil.kg/document/202913" TargetMode="External"/><Relationship Id="rIdovhne71qkjqncy8fajrv6" Type="http://schemas.openxmlformats.org/officeDocument/2006/relationships/hyperlink" Target="https://dalil.kg/document/1505" TargetMode="External"/><Relationship Id="rIdwnkdasokttmlar4bv6jit" Type="http://schemas.openxmlformats.org/officeDocument/2006/relationships/hyperlink" Target="https://dalil.kg/document/1216" TargetMode="External"/><Relationship Id="rIdsknupohgezz9bdxn4x986" Type="http://schemas.openxmlformats.org/officeDocument/2006/relationships/hyperlink" Target="https://dalil.kg/document/391" TargetMode="External"/><Relationship Id="rId_dhhxmnx9blakregskwho" Type="http://schemas.openxmlformats.org/officeDocument/2006/relationships/hyperlink" Target="https://dalil.kg/document/202913" TargetMode="External"/><Relationship Id="rIdc0nu9fgqwrzfxr6v2sqxe" Type="http://schemas.openxmlformats.org/officeDocument/2006/relationships/hyperlink" Target="https://dalil.kg/document/1505" TargetMode="External"/><Relationship Id="rIdb8oqtb44grpl-3s9husci" Type="http://schemas.openxmlformats.org/officeDocument/2006/relationships/hyperlink" Target="https://dalil.kg/document/1216" TargetMode="External"/><Relationship Id="rIds3oysl7hjsfh67a1q6dtg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vdmgfpfysotrhgtzlp" Type="http://schemas.openxmlformats.org/officeDocument/2006/relationships/hyperlink" Target="https://dalil.kg/document/92298" TargetMode="External"/><Relationship Id="rIdwwisdx_zwgnh2nnm56y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2026-09-24T07:11:06.117Z</dcterms:created>
  <dcterms:modified xsi:type="dcterms:W3CDTF">2026-09-24T07:11:06.117Z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