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8 декабря 2010 года № 311 </w:t>
      </w:r>
    </w:p>
    <w:p>
      <w:pPr>
        <w:spacing w:after="480" w:before="200"/>
        <w:jc w:val="center"/>
      </w:pPr>
      <w:r>
        <w:rPr>
          <w:rFonts w:ascii="Arial" w:cs="Arial" w:eastAsia="Arial" w:hAnsi="Arial"/>
          <w:b/>
          <w:bCs/>
          <w:sz w:val="28"/>
          <w:szCs w:val="28"/>
        </w:rPr>
        <w:t xml:space="preserve">Об утверждении Положения о порядке оформления и выдачи документов, удостоверяющих право на земельный участок</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8evgdlczkiza20jkriucq">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 Кабинета Министров КР от </w:t>
      </w:r>
      <w:hyperlink w:history="1" r:id="rIdixp1c_js1btj5ljguhkfw">
        <w:r>
          <w:rPr>
            <w:rFonts w:ascii="Arial" w:cs="Arial" w:eastAsia="Arial" w:hAnsi="Arial"/>
            <w:i/>
            <w:iCs/>
            <w:color w:val="1D4ED8"/>
            <w:sz w:val="24"/>
            <w:szCs w:val="24"/>
            <w:u w:val="single"/>
          </w:rPr>
          <w:t xml:space="preserve">6 декабря 2021 года № 294,</w:t>
        </w:r>
      </w:hyperlink>
      <w:hyperlink w:history="1" r:id="rIdoa1h65znew3p30su7wwqo">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w:t>
      </w:r>
      <w:hyperlink w:history="1" r:id="rIdze9kcummiitfxewb8uc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w:t>
      </w:r>
      <w:hyperlink w:history="1" r:id="rId-7bauitxfoxrnzpe8yfh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мая 2026 года № 353)</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7oxsicciolds7m0movjr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мая 2026 года № 353)</w:t>
      </w:r>
    </w:p>
    <w:p>
      <w:pPr>
        <w:spacing w:after="120"/>
        <w:ind w:firstLine="397"/>
        <w:jc w:val="both"/>
      </w:pPr>
      <w:r>
        <w:rPr>
          <w:rFonts w:ascii="Arial" w:cs="Arial" w:eastAsia="Arial" w:hAnsi="Arial"/>
          <w:sz w:val="24"/>
          <w:szCs w:val="24"/>
        </w:rPr>
        <w:t xml:space="preserve">3. Признать утратившим силу </w:t>
      </w:r>
      <w:hyperlink w:history="1" r:id="rIdd5rh-kjxwwah_wcidhnyc">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«Об утверждении </w:t>
      </w:r>
      <w:hyperlink w:history="1" r:id="rIdekyaehz2hqdgi3lopz99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составления и выдачи документов, удостоверяющих права на земельный участок» от 21 ноября 2005 года № 176.</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6syu6uocfk3c8mar-6s-n">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19 мая 2026 года № 353</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w:t>
      </w:r>
      <w:hyperlink w:history="1" r:id="rIdtnp74kaddiea-ywnyp2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2010 года № 311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порядке оформления и выдачи документов, удостоверяющих право на земельный участок</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5dsfs2qg3fdvw0oseaanq">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 Кабинета Министров КР от </w:t>
      </w:r>
      <w:hyperlink w:history="1" r:id="rIdjlezedjx3fmgmbwy2i93k">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 порядке оформления и выдачи документов, удостоверяющих право на земельный участок, разработано в соответствии с </w:t>
      </w:r>
      <w:hyperlink w:history="1" r:id="rId_fl1hoesgz41gsw6tkxe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2xrpdjqqgwkcrtcmo-sx1">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w:t>
      </w:r>
      <w:hyperlink w:history="1" r:id="rIdfogmqr9eie6ppe16bkys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устанавливает порядок оформления и выдачи документов, удостоверяющих права на земельные участки (далее - правоудостоверяющие документы) физическим и юридическим лицам.</w:t>
      </w:r>
    </w:p>
    <w:p>
      <w:pPr>
        <w:spacing w:after="120"/>
        <w:ind w:firstLine="397"/>
        <w:jc w:val="both"/>
      </w:pPr>
      <w:r>
        <w:rPr>
          <w:rFonts w:ascii="Arial" w:cs="Arial" w:eastAsia="Arial" w:hAnsi="Arial"/>
          <w:sz w:val="24"/>
          <w:szCs w:val="24"/>
        </w:rPr>
        <w:t xml:space="preserve">2. При предоставлении земельного участка в собственность или в пользование правоудостоверяющими документами являются:</w:t>
      </w:r>
    </w:p>
    <w:p>
      <w:pPr>
        <w:spacing w:after="120"/>
        <w:ind w:firstLine="397"/>
        <w:jc w:val="both"/>
      </w:pPr>
      <w:r>
        <w:rPr>
          <w:rFonts w:ascii="Arial" w:cs="Arial" w:eastAsia="Arial" w:hAnsi="Arial"/>
          <w:sz w:val="24"/>
          <w:szCs w:val="24"/>
        </w:rPr>
        <w:t xml:space="preserve">- государственный акт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 государственный акт о праве бессрочного (без указания срока) пользования земельным участком;</w:t>
      </w:r>
    </w:p>
    <w:p>
      <w:pPr>
        <w:spacing w:after="120"/>
        <w:ind w:firstLine="397"/>
        <w:jc w:val="both"/>
      </w:pPr>
      <w:r>
        <w:rPr>
          <w:rFonts w:ascii="Arial" w:cs="Arial" w:eastAsia="Arial" w:hAnsi="Arial"/>
          <w:sz w:val="24"/>
          <w:szCs w:val="24"/>
        </w:rPr>
        <w:t xml:space="preserve">- удостоверение на право временного пользования земельным участком или договор аренды;</w:t>
      </w:r>
    </w:p>
    <w:p>
      <w:pPr>
        <w:spacing w:after="120"/>
        <w:ind w:firstLine="397"/>
        <w:jc w:val="both"/>
      </w:pPr>
      <w:r>
        <w:rPr>
          <w:rFonts w:ascii="Arial" w:cs="Arial" w:eastAsia="Arial" w:hAnsi="Arial"/>
          <w:sz w:val="24"/>
          <w:szCs w:val="24"/>
        </w:rPr>
        <w:t xml:space="preserve">- свидетельство о праве частной собственности на земельный участок.</w:t>
      </w:r>
    </w:p>
    <w:p>
      <w:pPr>
        <w:spacing w:after="120"/>
        <w:ind w:firstLine="397"/>
        <w:jc w:val="both"/>
      </w:pPr>
      <w:r>
        <w:rPr>
          <w:rFonts w:ascii="Arial" w:cs="Arial" w:eastAsia="Arial" w:hAnsi="Arial"/>
          <w:sz w:val="24"/>
          <w:szCs w:val="24"/>
        </w:rPr>
        <w:t xml:space="preserve">3. Государственный акт о праве частной собственности на земельный участок выдается физическим и юридическим лицам, получившим право собственности на приусадебные, садово-дачные земельные участки, на земельные участки, выделенные для строительства жилых и дачных домов, закрепленные за жилыми и дачными домами, приватизированными зданиями и сооружениями, в том числе приобретенными на торгах. </w:t>
      </w:r>
    </w:p>
    <w:p>
      <w:pPr>
        <w:spacing w:after="120"/>
        <w:ind w:firstLine="397"/>
        <w:jc w:val="both"/>
      </w:pPr>
      <w:r>
        <w:rPr>
          <w:rFonts w:ascii="Arial" w:cs="Arial" w:eastAsia="Arial" w:hAnsi="Arial"/>
          <w:sz w:val="24"/>
          <w:szCs w:val="24"/>
        </w:rPr>
        <w:t xml:space="preserve">Государственный акт о праве частной собственности на земельный участок выдается на основании правоустанавливающих документов, т.е. договора купли-продажи, дарения, мены земельного участка, решения суда, решения уполномоченного органа (местная государственная администрация, орган местного самоуправления) о предоставлении земельного участка в собственность, а также приватизационных документов (свидетельство или решение специально уполномоченного органа) о передаче здания, сооружения, строения, помещения в собственность.</w:t>
      </w:r>
    </w:p>
    <w:p>
      <w:pPr>
        <w:spacing w:after="120"/>
        <w:ind w:firstLine="397"/>
        <w:jc w:val="both"/>
      </w:pPr>
      <w:r>
        <w:rPr>
          <w:rFonts w:ascii="Arial" w:cs="Arial" w:eastAsia="Arial" w:hAnsi="Arial"/>
          <w:sz w:val="24"/>
          <w:szCs w:val="24"/>
        </w:rPr>
        <w:t xml:space="preserve">При этом Государственный акт о праве частной собственности на земельный участок оформляется на земельный участки в пределах административной границы соответствующего района, города.</w:t>
      </w:r>
    </w:p>
    <w:p>
      <w:pPr>
        <w:spacing w:after="120"/>
        <w:ind w:firstLine="397"/>
        <w:jc w:val="both"/>
      </w:pPr>
      <w:r>
        <w:rPr>
          <w:rFonts w:ascii="Arial" w:cs="Arial" w:eastAsia="Arial" w:hAnsi="Arial"/>
          <w:sz w:val="24"/>
          <w:szCs w:val="24"/>
        </w:rPr>
        <w:t xml:space="preserve">4. Государственный акт о праве бессрочного (без указания срока) пользования земельным участком выдается государственным и муниципальным землепользователям, имущество за которыми закреплено на праве хозяйственного ведения или оперативного управления, на основании решения уполномоченного органа о предоставлении земельного участка в бессрочное пользование.</w:t>
      </w:r>
    </w:p>
    <w:p>
      <w:pPr>
        <w:spacing w:after="120"/>
        <w:ind w:firstLine="397"/>
        <w:jc w:val="both"/>
      </w:pPr>
      <w:r>
        <w:rPr>
          <w:rFonts w:ascii="Arial" w:cs="Arial" w:eastAsia="Arial" w:hAnsi="Arial"/>
          <w:sz w:val="24"/>
          <w:szCs w:val="24"/>
        </w:rPr>
        <w:t xml:space="preserve">5. Удостоверение на право временного пользования земельным участком выдается физическим и юридическим лицам, получившим земельные участки в срочное (временное) пользование, на основании решения уполномоченного органа (местная государственная администрация, орган местного самоуправления) о праве срочного (временного) пользования и/или договора аренды.</w:t>
      </w:r>
    </w:p>
    <w:p>
      <w:pPr>
        <w:spacing w:after="120"/>
        <w:ind w:firstLine="397"/>
        <w:jc w:val="both"/>
      </w:pPr>
      <w:r>
        <w:rPr>
          <w:rFonts w:ascii="Arial" w:cs="Arial" w:eastAsia="Arial" w:hAnsi="Arial"/>
          <w:sz w:val="24"/>
          <w:szCs w:val="24"/>
        </w:rPr>
        <w:t xml:space="preserve">6. Свидетельство о праве частной собственности на земельный участок выдается при предоставлении и оформлении земельной доли частному лицу, в следующих случаях:</w:t>
      </w:r>
    </w:p>
    <w:p>
      <w:pPr>
        <w:spacing w:after="120"/>
        <w:ind w:firstLine="397"/>
        <w:jc w:val="both"/>
      </w:pPr>
      <w:r>
        <w:rPr>
          <w:rFonts w:ascii="Arial" w:cs="Arial" w:eastAsia="Arial" w:hAnsi="Arial"/>
          <w:sz w:val="24"/>
          <w:szCs w:val="24"/>
        </w:rPr>
        <w:t xml:space="preserve">- гражданам, получившим земельные доли после введения в действие </w:t>
      </w:r>
      <w:hyperlink w:history="1" r:id="rId_-7plryx338cybzti5t0a">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владельцам земельных долей, желающим добровольно заменить ранее выданные Свидетельства на право пользования земельной долей на Свидетельство о праве частной собственности на земельный участок, на основании письменного заявления;</w:t>
      </w:r>
    </w:p>
    <w:p>
      <w:pPr>
        <w:spacing w:after="120"/>
        <w:ind w:firstLine="397"/>
        <w:jc w:val="both"/>
      </w:pPr>
      <w:r>
        <w:rPr>
          <w:rFonts w:ascii="Arial" w:cs="Arial" w:eastAsia="Arial" w:hAnsi="Arial"/>
          <w:sz w:val="24"/>
          <w:szCs w:val="24"/>
        </w:rPr>
        <w:t xml:space="preserve">- взамен пришедших в негодность, утерянных (как дубликат);</w:t>
      </w:r>
    </w:p>
    <w:p>
      <w:pPr>
        <w:spacing w:after="120"/>
        <w:ind w:firstLine="397"/>
        <w:jc w:val="both"/>
      </w:pPr>
      <w:r>
        <w:rPr>
          <w:rFonts w:ascii="Arial" w:cs="Arial" w:eastAsia="Arial" w:hAnsi="Arial"/>
          <w:sz w:val="24"/>
          <w:szCs w:val="24"/>
        </w:rPr>
        <w:t xml:space="preserve">- при осуществлении сделок с земельной долей новому владельцу земельной доли;</w:t>
      </w:r>
    </w:p>
    <w:p>
      <w:pPr>
        <w:spacing w:after="120"/>
        <w:ind w:firstLine="397"/>
        <w:jc w:val="both"/>
      </w:pPr>
      <w:r>
        <w:rPr>
          <w:rFonts w:ascii="Arial" w:cs="Arial" w:eastAsia="Arial" w:hAnsi="Arial"/>
          <w:sz w:val="24"/>
          <w:szCs w:val="24"/>
        </w:rPr>
        <w:t xml:space="preserve">- передаче права на земельную долю в порядке универсального правопреемства;</w:t>
      </w:r>
    </w:p>
    <w:p>
      <w:pPr>
        <w:spacing w:after="120"/>
        <w:ind w:firstLine="397"/>
        <w:jc w:val="both"/>
      </w:pPr>
      <w:r>
        <w:rPr>
          <w:rFonts w:ascii="Arial" w:cs="Arial" w:eastAsia="Arial" w:hAnsi="Arial"/>
          <w:sz w:val="24"/>
          <w:szCs w:val="24"/>
        </w:rPr>
        <w:t xml:space="preserve">- при переходе права на земельную долю в результате наследования.</w:t>
      </w:r>
    </w:p>
    <w:p>
      <w:pPr>
        <w:spacing w:after="120"/>
        <w:ind w:firstLine="397"/>
        <w:jc w:val="both"/>
      </w:pPr>
      <w:r>
        <w:rPr>
          <w:rFonts w:ascii="Arial" w:cs="Arial" w:eastAsia="Arial" w:hAnsi="Arial"/>
          <w:i/>
          <w:iCs/>
          <w:sz w:val="24"/>
          <w:szCs w:val="24"/>
        </w:rPr>
        <w:t xml:space="preserve">(Абзац восьмой утратил силу в соответствии с постановлением Правительства КР от </w:t>
      </w:r>
      <w:hyperlink w:history="1" r:id="rIdo4_o6wpyncnd1lbvofvg-">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 Местные регистрационные органы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(далее - местные регистрационные органы) осуществляют оформление и выдачу правоудостоверяющих документов. </w:t>
      </w:r>
    </w:p>
    <w:p>
      <w:pPr>
        <w:spacing w:after="120"/>
        <w:ind w:firstLine="397"/>
        <w:jc w:val="both"/>
      </w:pPr>
      <w:r>
        <w:rPr>
          <w:rFonts w:ascii="Arial" w:cs="Arial" w:eastAsia="Arial" w:hAnsi="Arial"/>
          <w:sz w:val="24"/>
          <w:szCs w:val="24"/>
        </w:rPr>
        <w:t xml:space="preserve">Бланки правоудостоверяющих документов являются документом строгой отчетности.</w:t>
      </w:r>
    </w:p>
    <w:p>
      <w:pPr>
        <w:spacing w:after="120"/>
        <w:ind w:firstLine="397"/>
        <w:jc w:val="both"/>
      </w:pPr>
      <w:r>
        <w:rPr>
          <w:rFonts w:ascii="Arial" w:cs="Arial" w:eastAsia="Arial" w:hAnsi="Arial"/>
          <w:sz w:val="24"/>
          <w:szCs w:val="24"/>
        </w:rPr>
        <w:t xml:space="preserve">8. При принятии решения судебного органа о недействительности правоустанавливающего документа аннулирование правоудостоверяющего документа производится приказом местного регистрационного органа.</w:t>
      </w:r>
    </w:p>
    <w:p>
      <w:pPr>
        <w:spacing w:after="120"/>
        <w:ind w:firstLine="397"/>
        <w:jc w:val="both"/>
      </w:pPr>
      <w:r>
        <w:rPr>
          <w:rFonts w:ascii="Arial" w:cs="Arial" w:eastAsia="Arial" w:hAnsi="Arial"/>
          <w:sz w:val="24"/>
          <w:szCs w:val="24"/>
        </w:rPr>
        <w:t xml:space="preserve">9. Услуги по оформлению и выдаче правоудостоверяющих документов, являются платными и выполняются в соответствии с нормами и расценками, утверждаемыми в установленном порядке.</w:t>
      </w:r>
    </w:p>
    <w:p>
      <w:pPr>
        <w:spacing w:after="120"/>
        <w:ind w:firstLine="397"/>
        <w:jc w:val="both"/>
      </w:pPr>
      <w:r>
        <w:rPr>
          <w:rFonts w:ascii="Arial" w:cs="Arial" w:eastAsia="Arial" w:hAnsi="Arial"/>
          <w:sz w:val="24"/>
          <w:szCs w:val="24"/>
        </w:rPr>
        <w:t xml:space="preserve">Местным регистрационным органом выдаются заявителю правоудостоверяющие документы в сроки, определяемые уполномоченным органом регулирующие вопросы земельного кадастра и регистрации прав на недвижимое имущество и согласованные с антимонопольным органом.</w:t>
      </w:r>
    </w:p>
    <w:p>
      <w:pPr>
        <w:spacing w:after="120"/>
        <w:ind w:firstLine="397"/>
        <w:jc w:val="both"/>
      </w:pPr>
      <w:r>
        <w:rPr>
          <w:rFonts w:ascii="Arial" w:cs="Arial" w:eastAsia="Arial" w:hAnsi="Arial"/>
          <w:sz w:val="24"/>
          <w:szCs w:val="24"/>
        </w:rPr>
        <w:t xml:space="preserve">10. На неделимые и общего пользования земельные участки выдаются соответствующие правоудостоверяющие документы с указанием об общем использовании и неделимости земельного участка.</w:t>
      </w:r>
    </w:p>
    <w:p>
      <w:pPr>
        <w:spacing w:after="120"/>
        <w:ind w:firstLine="397"/>
        <w:jc w:val="both"/>
      </w:pPr>
      <w:r>
        <w:rPr>
          <w:rFonts w:ascii="Arial" w:cs="Arial" w:eastAsia="Arial" w:hAnsi="Arial"/>
          <w:sz w:val="24"/>
          <w:szCs w:val="24"/>
        </w:rPr>
        <w:t xml:space="preserve">11. При осуществлении разделения или объединения земельного участка местным регистрационным органом согласно проекту раздела или объединения земельного участка выдается правоудостоверяющий документ. </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ox7cuzqqz2xp8sk8vrke">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2. Порядок оформления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Для оформления правоудостоверяющих документов физическое или юридическое лицо обращается в местный регистрационный орган с заявлением и полным пакетом правоустанавливающих документов.</w:t>
      </w:r>
    </w:p>
    <w:p>
      <w:pPr>
        <w:spacing w:after="120"/>
        <w:ind w:firstLine="397"/>
        <w:jc w:val="both"/>
      </w:pPr>
      <w:r>
        <w:rPr>
          <w:rFonts w:ascii="Arial" w:cs="Arial" w:eastAsia="Arial" w:hAnsi="Arial"/>
          <w:sz w:val="24"/>
          <w:szCs w:val="24"/>
        </w:rPr>
        <w:t xml:space="preserve">13. Срок предоставления земельного участка во временное пользование указывается в соответствующем документе. </w:t>
      </w:r>
    </w:p>
    <w:p>
      <w:pPr>
        <w:spacing w:after="120"/>
        <w:ind w:firstLine="397"/>
        <w:jc w:val="both"/>
      </w:pPr>
      <w:r>
        <w:rPr>
          <w:rFonts w:ascii="Arial" w:cs="Arial" w:eastAsia="Arial" w:hAnsi="Arial"/>
          <w:sz w:val="24"/>
          <w:szCs w:val="24"/>
        </w:rPr>
        <w:t xml:space="preserve">14. Составлению правоудостоверяющих документов предшествует перенос проекта в натуру (на местность), который является основой последующих работ по составлению правоудостоверяющих документов.</w:t>
      </w:r>
    </w:p>
    <w:p>
      <w:pPr>
        <w:spacing w:after="120"/>
        <w:ind w:firstLine="39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При выявлении несоответствия фактической площади земельного участка площади, указанной в правоустанавливающем документе, если заявитель согласен с фактической площадью земельного участка, меньшей чем в правоустанавливающем документе, то с письменного согласия заявителя оформляется правоудостоверяющий документ с указанием фактической площади земельного участка.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6e2kz88muxybsp92ti3_">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Правоудостоверяющие документы заполняются на основе дел по предоставлению земельных участков на государственном и официальном языках в двух экземплярах, которые подписываются руководителем местного регистрационного органа.</w:t>
      </w:r>
    </w:p>
    <w:p>
      <w:pPr>
        <w:spacing w:after="120"/>
        <w:ind w:firstLine="397"/>
        <w:jc w:val="both"/>
      </w:pPr>
      <w:r>
        <w:rPr>
          <w:rFonts w:ascii="Arial" w:cs="Arial" w:eastAsia="Arial" w:hAnsi="Arial"/>
          <w:sz w:val="24"/>
          <w:szCs w:val="24"/>
        </w:rPr>
        <w:t xml:space="preserve">В состав дел входит кадастровый план, где определяются границы земельного участка. В кадастровом плане земельного участка должны быть отражены смежные землепользователи или собственники земельных участков. </w:t>
      </w:r>
    </w:p>
    <w:p>
      <w:pPr>
        <w:spacing w:after="120"/>
        <w:ind w:firstLine="397"/>
        <w:jc w:val="both"/>
      </w:pPr>
      <w:r>
        <w:rPr>
          <w:rFonts w:ascii="Arial" w:cs="Arial" w:eastAsia="Arial" w:hAnsi="Arial"/>
          <w:sz w:val="24"/>
          <w:szCs w:val="24"/>
        </w:rPr>
        <w:t xml:space="preserve">16. В правоудостоверяющих документах указываются:</w:t>
      </w:r>
    </w:p>
    <w:p>
      <w:pPr>
        <w:spacing w:after="120"/>
        <w:ind w:firstLine="397"/>
        <w:jc w:val="both"/>
      </w:pPr>
      <w:r>
        <w:rPr>
          <w:rFonts w:ascii="Arial" w:cs="Arial" w:eastAsia="Arial" w:hAnsi="Arial"/>
          <w:sz w:val="24"/>
          <w:szCs w:val="24"/>
        </w:rPr>
        <w:t xml:space="preserve">- на второй странице:</w:t>
      </w:r>
    </w:p>
    <w:p>
      <w:pPr>
        <w:spacing w:after="120"/>
        <w:ind w:firstLine="397"/>
        <w:jc w:val="both"/>
      </w:pPr>
      <w:r>
        <w:rPr>
          <w:rFonts w:ascii="Arial" w:cs="Arial" w:eastAsia="Arial" w:hAnsi="Arial"/>
          <w:sz w:val="24"/>
          <w:szCs w:val="24"/>
        </w:rPr>
        <w:t xml:space="preserve">наименование правоустанавливающего документа уполномоченного государственного органа, дата, номер и наименование собственника или землепользователя;</w:t>
      </w:r>
    </w:p>
    <w:p>
      <w:pPr>
        <w:spacing w:after="120"/>
        <w:ind w:firstLine="397"/>
        <w:jc w:val="both"/>
      </w:pPr>
      <w:r>
        <w:rPr>
          <w:rFonts w:ascii="Arial" w:cs="Arial" w:eastAsia="Arial" w:hAnsi="Arial"/>
          <w:sz w:val="24"/>
          <w:szCs w:val="24"/>
        </w:rPr>
        <w:t xml:space="preserve">общая площадь земельного участка, в том числе площадь с указанием видов угодий;</w:t>
      </w:r>
    </w:p>
    <w:p>
      <w:pPr>
        <w:spacing w:after="120"/>
        <w:ind w:firstLine="397"/>
        <w:jc w:val="both"/>
      </w:pPr>
      <w:r>
        <w:rPr>
          <w:rFonts w:ascii="Arial" w:cs="Arial" w:eastAsia="Arial" w:hAnsi="Arial"/>
          <w:sz w:val="24"/>
          <w:szCs w:val="24"/>
        </w:rPr>
        <w:t xml:space="preserve">целевое категория и назначение использования земель;</w:t>
      </w:r>
    </w:p>
    <w:p>
      <w:pPr>
        <w:spacing w:after="120"/>
        <w:ind w:firstLine="397"/>
        <w:jc w:val="both"/>
      </w:pPr>
      <w:r>
        <w:rPr>
          <w:rFonts w:ascii="Arial" w:cs="Arial" w:eastAsia="Arial" w:hAnsi="Arial"/>
          <w:sz w:val="24"/>
          <w:szCs w:val="24"/>
        </w:rPr>
        <w:t xml:space="preserve">дата и номер регистрации права на единицу недвижимого имущества в Едином государственном реестре прав на недвижимое имущество;</w:t>
      </w:r>
    </w:p>
    <w:p>
      <w:pPr>
        <w:spacing w:after="120"/>
        <w:ind w:firstLine="397"/>
        <w:jc w:val="both"/>
      </w:pPr>
      <w:r>
        <w:rPr>
          <w:rFonts w:ascii="Arial" w:cs="Arial" w:eastAsia="Arial" w:hAnsi="Arial"/>
          <w:sz w:val="24"/>
          <w:szCs w:val="24"/>
        </w:rPr>
        <w:t xml:space="preserve">наименование местного регистрационного органа,</w:t>
      </w:r>
    </w:p>
    <w:p>
      <w:pPr>
        <w:spacing w:after="120"/>
        <w:ind w:firstLine="397"/>
        <w:jc w:val="both"/>
      </w:pPr>
      <w:r>
        <w:rPr>
          <w:rFonts w:ascii="Arial" w:cs="Arial" w:eastAsia="Arial" w:hAnsi="Arial"/>
          <w:sz w:val="24"/>
          <w:szCs w:val="24"/>
        </w:rPr>
        <w:t xml:space="preserve">наименование собственника или пользователя земельного участка;</w:t>
      </w:r>
    </w:p>
    <w:p>
      <w:pPr>
        <w:spacing w:after="120"/>
        <w:ind w:firstLine="397"/>
        <w:jc w:val="both"/>
      </w:pPr>
      <w:r>
        <w:rPr>
          <w:rFonts w:ascii="Arial" w:cs="Arial" w:eastAsia="Arial" w:hAnsi="Arial"/>
          <w:sz w:val="24"/>
          <w:szCs w:val="24"/>
        </w:rPr>
        <w:t xml:space="preserve">- на третьей странице правоудостоверяющего документа:</w:t>
      </w:r>
    </w:p>
    <w:p>
      <w:pPr>
        <w:spacing w:after="120"/>
        <w:ind w:firstLine="397"/>
        <w:jc w:val="both"/>
      </w:pPr>
      <w:r>
        <w:rPr>
          <w:rFonts w:ascii="Arial" w:cs="Arial" w:eastAsia="Arial" w:hAnsi="Arial"/>
          <w:sz w:val="24"/>
          <w:szCs w:val="24"/>
        </w:rPr>
        <w:t xml:space="preserve">в первой графе таблицы записывается номер участка, указанный на планово-картографическом материале, т.е. номер контура;</w:t>
      </w:r>
    </w:p>
    <w:p>
      <w:pPr>
        <w:spacing w:after="120"/>
        <w:ind w:firstLine="397"/>
        <w:jc w:val="both"/>
      </w:pPr>
      <w:r>
        <w:rPr>
          <w:rFonts w:ascii="Arial" w:cs="Arial" w:eastAsia="Arial" w:hAnsi="Arial"/>
          <w:sz w:val="24"/>
          <w:szCs w:val="24"/>
        </w:rPr>
        <w:t xml:space="preserve">во второй графе записывается идентификационный номер земельного участка, то есть идентификационный код, не повторяющийся на территории Кыргызской Республики (совокупность регистрационных номеров);</w:t>
      </w:r>
    </w:p>
    <w:p>
      <w:pPr>
        <w:spacing w:after="120"/>
        <w:ind w:firstLine="397"/>
        <w:jc w:val="both"/>
      </w:pPr>
      <w:r>
        <w:rPr>
          <w:rFonts w:ascii="Arial" w:cs="Arial" w:eastAsia="Arial" w:hAnsi="Arial"/>
          <w:sz w:val="24"/>
          <w:szCs w:val="24"/>
        </w:rPr>
        <w:t xml:space="preserve">в третьей графе записывается место расположения земельного участка - в населенных пунктах точный почтовый адрес. При изменении почтового адреса единицы недвижимого имущества правоудостоверяющий документ не заменяется, при этом производится запись с вычеркиванием старого почтового адреса и присвоением нового почтового адреса, которая заверяется печатью.</w:t>
      </w:r>
    </w:p>
    <w:p>
      <w:pPr>
        <w:spacing w:after="120"/>
        <w:ind w:firstLine="397"/>
        <w:jc w:val="both"/>
      </w:pPr>
      <w:r>
        <w:rPr>
          <w:rFonts w:ascii="Arial" w:cs="Arial" w:eastAsia="Arial" w:hAnsi="Arial"/>
          <w:sz w:val="24"/>
          <w:szCs w:val="24"/>
        </w:rPr>
        <w:t xml:space="preserve">Описание смежеств производится по границам со смежными хозяйствующими субъектами с буквенным обозначением и подписывается исполнителем соответствующего структурного подразделения местного регистрационного органа, осуществляющим работу по земельному кадастру</w:t>
      </w:r>
      <w:r>
        <w:rPr>
          <w:rFonts w:ascii="Arial" w:cs="Arial" w:eastAsia="Arial" w:hAnsi="Arial"/>
          <w:sz w:val="24"/>
          <w:szCs w:val="24"/>
        </w:rPr>
        <w:t xml:space="preserve"> </w:t>
      </w:r>
      <w:r>
        <w:rPr>
          <w:rFonts w:ascii="Arial" w:cs="Arial" w:eastAsia="Arial" w:hAnsi="Arial"/>
          <w:sz w:val="24"/>
          <w:szCs w:val="24"/>
        </w:rPr>
        <w:t xml:space="preserve">(в том числе в архивном экземпляре правоудостоверяющего документа подписывают начальник и картограф соответствующего структурного подразделения местного регистрационного органа);</w:t>
      </w:r>
    </w:p>
    <w:p>
      <w:pPr>
        <w:spacing w:after="120"/>
        <w:ind w:firstLine="397"/>
        <w:jc w:val="both"/>
      </w:pPr>
      <w:r>
        <w:rPr>
          <w:rFonts w:ascii="Arial" w:cs="Arial" w:eastAsia="Arial" w:hAnsi="Arial"/>
          <w:sz w:val="24"/>
          <w:szCs w:val="24"/>
        </w:rPr>
        <w:t xml:space="preserve">- на четвертой странице:</w:t>
      </w:r>
    </w:p>
    <w:p>
      <w:pPr>
        <w:spacing w:after="120"/>
        <w:ind w:firstLine="397"/>
        <w:jc w:val="both"/>
      </w:pPr>
      <w:r>
        <w:rPr>
          <w:rFonts w:ascii="Arial" w:cs="Arial" w:eastAsia="Arial" w:hAnsi="Arial"/>
          <w:sz w:val="24"/>
          <w:szCs w:val="24"/>
        </w:rPr>
        <w:t xml:space="preserve">вычерчивается план в соответствующем масштабе, указанный в левом нижнем углу;</w:t>
      </w:r>
    </w:p>
    <w:p>
      <w:pPr>
        <w:spacing w:after="120"/>
        <w:ind w:firstLine="397"/>
        <w:jc w:val="both"/>
      </w:pPr>
      <w:r>
        <w:rPr>
          <w:rFonts w:ascii="Arial" w:cs="Arial" w:eastAsia="Arial" w:hAnsi="Arial"/>
          <w:sz w:val="24"/>
          <w:szCs w:val="24"/>
        </w:rPr>
        <w:t xml:space="preserve">указывается расстояние в метрах, направления границ и поворотные точки; </w:t>
      </w:r>
    </w:p>
    <w:p>
      <w:pPr>
        <w:spacing w:after="120"/>
        <w:ind w:firstLine="397"/>
        <w:jc w:val="both"/>
      </w:pPr>
      <w:r>
        <w:rPr>
          <w:rFonts w:ascii="Arial" w:cs="Arial" w:eastAsia="Arial" w:hAnsi="Arial"/>
          <w:sz w:val="24"/>
          <w:szCs w:val="24"/>
        </w:rPr>
        <w:t xml:space="preserve">площадь земельного участка;</w:t>
      </w:r>
    </w:p>
    <w:p>
      <w:pPr>
        <w:spacing w:after="120"/>
        <w:ind w:firstLine="397"/>
        <w:jc w:val="both"/>
      </w:pPr>
      <w:r>
        <w:rPr>
          <w:rFonts w:ascii="Arial" w:cs="Arial" w:eastAsia="Arial" w:hAnsi="Arial"/>
          <w:sz w:val="24"/>
          <w:szCs w:val="24"/>
        </w:rPr>
        <w:t xml:space="preserve">номера поворотных точек границы земельного участка;</w:t>
      </w:r>
    </w:p>
    <w:p>
      <w:pPr>
        <w:spacing w:after="120"/>
        <w:ind w:firstLine="397"/>
        <w:jc w:val="both"/>
      </w:pPr>
      <w:r>
        <w:rPr>
          <w:rFonts w:ascii="Arial" w:cs="Arial" w:eastAsia="Arial" w:hAnsi="Arial"/>
          <w:sz w:val="24"/>
          <w:szCs w:val="24"/>
        </w:rPr>
        <w:t xml:space="preserve">- на пятой странице должны быть нанесены:</w:t>
      </w:r>
    </w:p>
    <w:p>
      <w:pPr>
        <w:spacing w:after="120"/>
        <w:ind w:firstLine="397"/>
        <w:jc w:val="both"/>
      </w:pPr>
      <w:r>
        <w:rPr>
          <w:rFonts w:ascii="Arial" w:cs="Arial" w:eastAsia="Arial" w:hAnsi="Arial"/>
          <w:sz w:val="24"/>
          <w:szCs w:val="24"/>
        </w:rPr>
        <w:t xml:space="preserve">ситуационный план с указанием отводимого участка, который подписывается исполнителем соответствующего структурного подразделения местного регистрационного органа, осуществляющим работу по земельному кадастру. Если нет возможности нанести ситуационный план по размеру, то производится привязка одной угловой точки к не менее чем трем точкам. Кроме этого, на ситуационном плане указываются:</w:t>
      </w:r>
    </w:p>
    <w:p>
      <w:pPr>
        <w:spacing w:after="120"/>
        <w:ind w:firstLine="397"/>
        <w:jc w:val="both"/>
      </w:pPr>
      <w:r>
        <w:rPr>
          <w:rFonts w:ascii="Arial" w:cs="Arial" w:eastAsia="Arial" w:hAnsi="Arial"/>
          <w:sz w:val="24"/>
          <w:szCs w:val="24"/>
        </w:rPr>
        <w:t xml:space="preserve">- все линии, являющиеся суходольными границами;</w:t>
      </w:r>
    </w:p>
    <w:p>
      <w:pPr>
        <w:spacing w:after="120"/>
        <w:ind w:firstLine="397"/>
        <w:jc w:val="both"/>
      </w:pPr>
      <w:r>
        <w:rPr>
          <w:rFonts w:ascii="Arial" w:cs="Arial" w:eastAsia="Arial" w:hAnsi="Arial"/>
          <w:sz w:val="24"/>
          <w:szCs w:val="24"/>
        </w:rPr>
        <w:t xml:space="preserve">- реки, озера, каналы, дороги, валы, лесополосы и другие элементы местности, являющиеся границами закрепляемого участка.</w:t>
      </w:r>
    </w:p>
    <w:p>
      <w:pPr>
        <w:spacing w:after="120"/>
        <w:ind w:firstLine="397"/>
        <w:jc w:val="both"/>
      </w:pPr>
      <w:r>
        <w:rPr>
          <w:rFonts w:ascii="Arial" w:cs="Arial" w:eastAsia="Arial" w:hAnsi="Arial"/>
          <w:sz w:val="24"/>
          <w:szCs w:val="24"/>
        </w:rPr>
        <w:t xml:space="preserve">Если закрепляемые площади из нескольких участков в соответствующем масштабе не могут быть размещены в одном плане, то вычерчиваются дополнительные планы земельных участков, с указанием идентификационных кодов одной регистрационной зоны; при этом вкладыши могут быть в одном правоудостоверяющем документе, которые заверяются подписью руководителя и печатью местного регистрационного органа, с указанием серийного номера правоудостоверяющего документа.</w:t>
      </w:r>
    </w:p>
    <w:p>
      <w:pPr>
        <w:spacing w:after="120"/>
        <w:ind w:firstLine="397"/>
        <w:jc w:val="both"/>
      </w:pPr>
      <w:r>
        <w:rPr>
          <w:rFonts w:ascii="Arial" w:cs="Arial" w:eastAsia="Arial" w:hAnsi="Arial"/>
          <w:sz w:val="24"/>
          <w:szCs w:val="24"/>
        </w:rPr>
        <w:t xml:space="preserve">- на шестой странице свидетельства о праве частной собственности на земельный участок в разделе «Право собственности на земельный участок»:</w:t>
      </w:r>
    </w:p>
    <w:p>
      <w:pPr>
        <w:spacing w:after="120"/>
        <w:ind w:firstLine="397"/>
        <w:jc w:val="both"/>
      </w:pPr>
      <w:r>
        <w:rPr>
          <w:rFonts w:ascii="Arial" w:cs="Arial" w:eastAsia="Arial" w:hAnsi="Arial"/>
          <w:sz w:val="24"/>
          <w:szCs w:val="24"/>
        </w:rPr>
        <w:t xml:space="preserve">в графе первой записывается номера по порядку;</w:t>
      </w:r>
    </w:p>
    <w:p>
      <w:pPr>
        <w:spacing w:after="120"/>
        <w:ind w:firstLine="397"/>
        <w:jc w:val="both"/>
      </w:pPr>
      <w:r>
        <w:rPr>
          <w:rFonts w:ascii="Arial" w:cs="Arial" w:eastAsia="Arial" w:hAnsi="Arial"/>
          <w:sz w:val="24"/>
          <w:szCs w:val="24"/>
        </w:rPr>
        <w:t xml:space="preserve">в графе второй заполняется наименование собственников земельных долей;</w:t>
      </w:r>
    </w:p>
    <w:p>
      <w:pPr>
        <w:spacing w:after="120"/>
        <w:ind w:firstLine="397"/>
        <w:jc w:val="both"/>
      </w:pPr>
      <w:r>
        <w:rPr>
          <w:rFonts w:ascii="Arial" w:cs="Arial" w:eastAsia="Arial" w:hAnsi="Arial"/>
          <w:sz w:val="24"/>
          <w:szCs w:val="24"/>
        </w:rPr>
        <w:t xml:space="preserve">в графе третьей указывается площадь земельной доли каждого собственника;</w:t>
      </w:r>
    </w:p>
    <w:p>
      <w:pPr>
        <w:spacing w:after="120"/>
        <w:ind w:firstLine="397"/>
        <w:jc w:val="both"/>
      </w:pPr>
      <w:r>
        <w:rPr>
          <w:rFonts w:ascii="Arial" w:cs="Arial" w:eastAsia="Arial" w:hAnsi="Arial"/>
          <w:sz w:val="24"/>
          <w:szCs w:val="24"/>
        </w:rPr>
        <w:t xml:space="preserve">в графе четвертой - фамилия, инициалы и подпись регистратора, зарегистрировавшего право на земельную долю собственника;</w:t>
      </w:r>
    </w:p>
    <w:p>
      <w:pPr>
        <w:spacing w:after="120"/>
        <w:ind w:firstLine="397"/>
        <w:jc w:val="both"/>
      </w:pPr>
      <w:r>
        <w:rPr>
          <w:rFonts w:ascii="Arial" w:cs="Arial" w:eastAsia="Arial" w:hAnsi="Arial"/>
          <w:sz w:val="24"/>
          <w:szCs w:val="24"/>
        </w:rPr>
        <w:t xml:space="preserve">в графе пятой - дата регистрации, прекращения права собственности на земельную долю, произведенной в местном регистрационном органе;</w:t>
      </w:r>
    </w:p>
    <w:p>
      <w:pPr>
        <w:spacing w:after="120"/>
        <w:ind w:firstLine="397"/>
        <w:jc w:val="both"/>
      </w:pPr>
      <w:r>
        <w:rPr>
          <w:rFonts w:ascii="Arial" w:cs="Arial" w:eastAsia="Arial" w:hAnsi="Arial"/>
          <w:sz w:val="24"/>
          <w:szCs w:val="24"/>
        </w:rPr>
        <w:t xml:space="preserve">в графе шестой - фамилия, инициалы и подпись регистратора, зарегистрировавшего прекращения права на земельную долю;</w:t>
      </w:r>
    </w:p>
    <w:p>
      <w:pPr>
        <w:spacing w:after="120"/>
        <w:ind w:firstLine="397"/>
        <w:jc w:val="both"/>
      </w:pPr>
      <w:r>
        <w:rPr>
          <w:rFonts w:ascii="Arial" w:cs="Arial" w:eastAsia="Arial" w:hAnsi="Arial"/>
          <w:sz w:val="24"/>
          <w:szCs w:val="24"/>
        </w:rPr>
        <w:t xml:space="preserve">в графе седьмой производится запись относительно примечаний.</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nmqoreepudidca_o5_7z">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 Кабинета Министров КР от </w:t>
      </w:r>
      <w:hyperlink w:history="1" r:id="rIdnlnwbp6fxcc6knops8pzp">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Масштаб плана выбирается в зависимости от размера и конфигурации земельного участка и с таким расчетом, чтобы на нем можно было показать все поворотные точки границ земельного участка.</w:t>
      </w:r>
    </w:p>
    <w:p>
      <w:pPr>
        <w:spacing w:after="120"/>
        <w:ind w:firstLine="397"/>
        <w:jc w:val="both"/>
      </w:pPr>
      <w:r>
        <w:rPr>
          <w:rFonts w:ascii="Arial" w:cs="Arial" w:eastAsia="Arial" w:hAnsi="Arial"/>
          <w:sz w:val="24"/>
          <w:szCs w:val="24"/>
        </w:rPr>
        <w:t xml:space="preserve">Границы вычерчиваются с соблюдением условных знаков, принятых в землеустройстве. Все надписи в акте должны быть сделаны ясно и отчетливо.</w:t>
      </w:r>
    </w:p>
    <w:p>
      <w:pPr>
        <w:spacing w:after="120"/>
        <w:ind w:firstLine="397"/>
        <w:jc w:val="both"/>
      </w:pPr>
      <w:r>
        <w:rPr>
          <w:rFonts w:ascii="Arial" w:cs="Arial" w:eastAsia="Arial" w:hAnsi="Arial"/>
          <w:sz w:val="24"/>
          <w:szCs w:val="24"/>
        </w:rPr>
        <w:t xml:space="preserve">Скорописные и неясные шрифты, а также помарки и исправления не допускаются.</w:t>
      </w:r>
    </w:p>
    <w:p>
      <w:pPr>
        <w:spacing w:after="120"/>
        <w:ind w:firstLine="397"/>
        <w:jc w:val="both"/>
      </w:pPr>
      <w:r>
        <w:rPr>
          <w:rFonts w:ascii="Arial" w:cs="Arial" w:eastAsia="Arial" w:hAnsi="Arial"/>
          <w:sz w:val="24"/>
          <w:szCs w:val="24"/>
        </w:rPr>
        <w:t xml:space="preserve">18. Заполнение в государственном акте о праве частной собственности раздела «Сделки, совершаемые с правом на земельные участки» и раздела «Сделки, совершаемые с правом срочного (временного) пользования на земельные участки» в удостоверении на право временного пользования земельным участком осуществляется при переходе права собственности на земельный участок в результате совершения гражданско-правовых сделок с земельным участком на основании соответствующего правоустанавливающего документа (договора купли-продажи, мены, дарения и т.д.).</w:t>
      </w:r>
    </w:p>
    <w:p>
      <w:pPr>
        <w:spacing w:after="120"/>
        <w:ind w:firstLine="397"/>
        <w:jc w:val="both"/>
      </w:pPr>
      <w:r>
        <w:rPr>
          <w:rFonts w:ascii="Arial" w:cs="Arial" w:eastAsia="Arial" w:hAnsi="Arial"/>
          <w:sz w:val="24"/>
          <w:szCs w:val="24"/>
        </w:rPr>
        <w:t xml:space="preserve">В графе первой записывается номер земельного участка на планово-картографическом материале (номер контура);</w:t>
      </w:r>
    </w:p>
    <w:p>
      <w:pPr>
        <w:spacing w:after="120"/>
        <w:ind w:firstLine="397"/>
        <w:jc w:val="both"/>
      </w:pPr>
      <w:r>
        <w:rPr>
          <w:rFonts w:ascii="Arial" w:cs="Arial" w:eastAsia="Arial" w:hAnsi="Arial"/>
          <w:sz w:val="24"/>
          <w:szCs w:val="24"/>
        </w:rPr>
        <w:t xml:space="preserve">в графе второй заполняется наименование нового собственника (в государственном акте о праве частной собственности на земельный участок) и нового землепользователя (в удостоверение на право временного пользования земельным участком);</w:t>
      </w:r>
    </w:p>
    <w:p>
      <w:pPr>
        <w:spacing w:after="120"/>
        <w:ind w:firstLine="397"/>
        <w:jc w:val="both"/>
      </w:pPr>
      <w:r>
        <w:rPr>
          <w:rFonts w:ascii="Arial" w:cs="Arial" w:eastAsia="Arial" w:hAnsi="Arial"/>
          <w:sz w:val="24"/>
          <w:szCs w:val="24"/>
        </w:rPr>
        <w:t xml:space="preserve">в графе третьей указываются название, дата и номер документа о совершении сделки;</w:t>
      </w:r>
    </w:p>
    <w:p>
      <w:pPr>
        <w:spacing w:after="120"/>
        <w:ind w:firstLine="397"/>
        <w:jc w:val="both"/>
      </w:pPr>
      <w:r>
        <w:rPr>
          <w:rFonts w:ascii="Arial" w:cs="Arial" w:eastAsia="Arial" w:hAnsi="Arial"/>
          <w:sz w:val="24"/>
          <w:szCs w:val="24"/>
        </w:rPr>
        <w:t xml:space="preserve">в графе четвертой - дата регистрации, произведенной в местном регистрационном органе;</w:t>
      </w:r>
    </w:p>
    <w:p>
      <w:pPr>
        <w:spacing w:after="120"/>
        <w:ind w:firstLine="397"/>
        <w:jc w:val="both"/>
      </w:pPr>
      <w:r>
        <w:rPr>
          <w:rFonts w:ascii="Arial" w:cs="Arial" w:eastAsia="Arial" w:hAnsi="Arial"/>
          <w:sz w:val="24"/>
          <w:szCs w:val="24"/>
        </w:rPr>
        <w:t xml:space="preserve">в графе пятой - фамилия, инициалы и подпись регистратора, зарегистрировавшего право на земельный участок собственника или землепользователя;</w:t>
      </w:r>
    </w:p>
    <w:p>
      <w:pPr>
        <w:spacing w:after="120"/>
        <w:ind w:firstLine="397"/>
        <w:jc w:val="both"/>
      </w:pPr>
      <w:r>
        <w:rPr>
          <w:rFonts w:ascii="Arial" w:cs="Arial" w:eastAsia="Arial" w:hAnsi="Arial"/>
          <w:sz w:val="24"/>
          <w:szCs w:val="24"/>
        </w:rPr>
        <w:t xml:space="preserve">в графе шестой производится запись относительно примечаний.</w:t>
      </w:r>
    </w:p>
    <w:p>
      <w:pPr>
        <w:spacing w:after="120"/>
        <w:ind w:firstLine="397"/>
        <w:jc w:val="both"/>
      </w:pPr>
      <w:r>
        <w:rPr>
          <w:rFonts w:ascii="Arial" w:cs="Arial" w:eastAsia="Arial" w:hAnsi="Arial"/>
          <w:sz w:val="24"/>
          <w:szCs w:val="24"/>
        </w:rPr>
        <w:t xml:space="preserve">19. Заполнение раздела «Ограничения права собственности на земельный участок»:</w:t>
      </w:r>
    </w:p>
    <w:p>
      <w:pPr>
        <w:spacing w:after="120"/>
        <w:ind w:firstLine="397"/>
        <w:jc w:val="both"/>
      </w:pPr>
      <w:r>
        <w:rPr>
          <w:rFonts w:ascii="Arial" w:cs="Arial" w:eastAsia="Arial" w:hAnsi="Arial"/>
          <w:sz w:val="24"/>
          <w:szCs w:val="24"/>
        </w:rPr>
        <w:t xml:space="preserve">в графе первой записываются номера по порядку;</w:t>
      </w:r>
    </w:p>
    <w:p>
      <w:pPr>
        <w:spacing w:after="120"/>
        <w:ind w:firstLine="397"/>
        <w:jc w:val="both"/>
      </w:pPr>
      <w:r>
        <w:rPr>
          <w:rFonts w:ascii="Arial" w:cs="Arial" w:eastAsia="Arial" w:hAnsi="Arial"/>
          <w:sz w:val="24"/>
          <w:szCs w:val="24"/>
        </w:rPr>
        <w:t xml:space="preserve">в графе второй указывается вид ограничения (сервитут, залог и т.д.);</w:t>
      </w:r>
    </w:p>
    <w:p>
      <w:pPr>
        <w:spacing w:after="120"/>
        <w:ind w:firstLine="397"/>
        <w:jc w:val="both"/>
      </w:pPr>
      <w:r>
        <w:rPr>
          <w:rFonts w:ascii="Arial" w:cs="Arial" w:eastAsia="Arial" w:hAnsi="Arial"/>
          <w:sz w:val="24"/>
          <w:szCs w:val="24"/>
        </w:rPr>
        <w:t xml:space="preserve">в графе третьей указывается название документа, устанавливающего ограничение;</w:t>
      </w:r>
    </w:p>
    <w:p>
      <w:pPr>
        <w:spacing w:after="120"/>
        <w:ind w:firstLine="397"/>
        <w:jc w:val="both"/>
      </w:pPr>
      <w:r>
        <w:rPr>
          <w:rFonts w:ascii="Arial" w:cs="Arial" w:eastAsia="Arial" w:hAnsi="Arial"/>
          <w:sz w:val="24"/>
          <w:szCs w:val="24"/>
        </w:rPr>
        <w:t xml:space="preserve">в графе четвертой записывается дата регистрации ограничения права;</w:t>
      </w:r>
    </w:p>
    <w:p>
      <w:pPr>
        <w:spacing w:after="120"/>
        <w:ind w:firstLine="397"/>
        <w:jc w:val="both"/>
      </w:pPr>
      <w:r>
        <w:rPr>
          <w:rFonts w:ascii="Arial" w:cs="Arial" w:eastAsia="Arial" w:hAnsi="Arial"/>
          <w:sz w:val="24"/>
          <w:szCs w:val="24"/>
        </w:rPr>
        <w:t xml:space="preserve">в графе пятой указывают фамилия, инициалы и подпись регистратора, зарегистрировавшего ограничения права;</w:t>
      </w:r>
    </w:p>
    <w:p>
      <w:pPr>
        <w:spacing w:after="120"/>
        <w:ind w:firstLine="397"/>
        <w:jc w:val="both"/>
      </w:pPr>
      <w:r>
        <w:rPr>
          <w:rFonts w:ascii="Arial" w:cs="Arial" w:eastAsia="Arial" w:hAnsi="Arial"/>
          <w:sz w:val="24"/>
          <w:szCs w:val="24"/>
        </w:rPr>
        <w:t xml:space="preserve">в графе шестой указывается название документа, прекратившего ограничение с указанием числа, месяца, года и номера;</w:t>
      </w:r>
    </w:p>
    <w:p>
      <w:pPr>
        <w:spacing w:after="120"/>
        <w:ind w:firstLine="397"/>
        <w:jc w:val="both"/>
      </w:pPr>
      <w:r>
        <w:rPr>
          <w:rFonts w:ascii="Arial" w:cs="Arial" w:eastAsia="Arial" w:hAnsi="Arial"/>
          <w:sz w:val="24"/>
          <w:szCs w:val="24"/>
        </w:rPr>
        <w:t xml:space="preserve">указываются число, месяц и год прекращения ограничения;</w:t>
      </w:r>
    </w:p>
    <w:p>
      <w:pPr>
        <w:spacing w:after="120"/>
        <w:ind w:firstLine="397"/>
        <w:jc w:val="both"/>
      </w:pPr>
      <w:r>
        <w:rPr>
          <w:rFonts w:ascii="Arial" w:cs="Arial" w:eastAsia="Arial" w:hAnsi="Arial"/>
          <w:sz w:val="24"/>
          <w:szCs w:val="24"/>
        </w:rPr>
        <w:t xml:space="preserve">в графе седьмом указываются число, месяц и год прекращения ограничения;</w:t>
      </w:r>
    </w:p>
    <w:p>
      <w:pPr>
        <w:spacing w:after="120"/>
        <w:ind w:firstLine="397"/>
        <w:jc w:val="both"/>
      </w:pPr>
      <w:r>
        <w:rPr>
          <w:rFonts w:ascii="Arial" w:cs="Arial" w:eastAsia="Arial" w:hAnsi="Arial"/>
          <w:sz w:val="24"/>
          <w:szCs w:val="24"/>
        </w:rPr>
        <w:t xml:space="preserve">в графе восьмой указывают фамилия, инициалы и подпись регистратора, зарегистрировавшего прекращения ограничения права;</w:t>
      </w:r>
    </w:p>
    <w:p>
      <w:pPr>
        <w:spacing w:after="120"/>
        <w:ind w:firstLine="397"/>
        <w:jc w:val="both"/>
      </w:pPr>
      <w:r>
        <w:rPr>
          <w:rFonts w:ascii="Arial" w:cs="Arial" w:eastAsia="Arial" w:hAnsi="Arial"/>
          <w:sz w:val="24"/>
          <w:szCs w:val="24"/>
        </w:rPr>
        <w:t xml:space="preserve">На последней странице документа, удостоверяющего право на земельный участок, дата составления заполняется исполнителем соответствующего структурного подразделения местного регистрационного органа, осуществляющим работу по земельному кадастру.</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qiujpcq9pnklnir76d0fd">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19-1. Отказ в оформлении землеустроительных дел и документов, удостоверяющих право на земельный участок, может быть произведен, если представленные документы не соответствуют требованиям, установленным настоящим Положением и другими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lrv2hqz9pepil0csczxv">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19-2. В случае отказа в оформлении землеустроительных дел и документов, удостоверяющих право на земельный участок, заявителю направляется уведомление о причине отказа. Один экземпляр уведомления подшивается в регистрационное дело, заведенное ранее на данную единицу недвижимого имущества.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q9bsdmhcdxh_jvca_zad">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19-3. Отказ в оформлении землеустроительных дел и документов, удостоверяющих право на земельный участок, может быть обжалован в вышестоящем органе государственной регистрации или в суде.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z3g2mjkt4jcbkckvl-jue">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19</w:t>
      </w:r>
      <w:r>
        <w:rPr>
          <w:rFonts w:ascii="Arial" w:cs="Arial" w:eastAsia="Arial" w:hAnsi="Arial"/>
          <w:sz w:val="24"/>
          <w:szCs w:val="24"/>
        </w:rPr>
        <w:t xml:space="preserve">4</w:t>
      </w:r>
      <w:r>
        <w:rPr>
          <w:rFonts w:ascii="Arial" w:cs="Arial" w:eastAsia="Arial" w:hAnsi="Arial"/>
          <w:sz w:val="24"/>
          <w:szCs w:val="24"/>
        </w:rPr>
        <w:t xml:space="preserve">. При необходимости представления дополнительных документов согласно законодательству о государственной регистрации прав на недвижимое имущество и сделок с ним исполнитель соответствующего структурного подразделения местного регистрационного органа, осуществляющий работу по земельному кадастру, приостанавливает оформление землеустроительных дел и документов, удостоверяющих право на земельный участок, на срок до 30 дней и уведомляет заявителя на бланке установленной формы за подписью руководителя местного регистрационного органа о необходимости представления недостающих документов либо документов, подтверждающих устранение противоречий, в течение 30 дней со дня уведомления заявителя.</w:t>
      </w:r>
    </w:p>
    <w:p>
      <w:pPr>
        <w:spacing w:after="120"/>
        <w:ind w:firstLine="397"/>
        <w:jc w:val="both"/>
      </w:pPr>
      <w:r>
        <w:rPr>
          <w:rFonts w:ascii="Arial" w:cs="Arial" w:eastAsia="Arial" w:hAnsi="Arial"/>
          <w:sz w:val="24"/>
          <w:szCs w:val="24"/>
        </w:rPr>
        <w:t xml:space="preserve">Если заявитель в течение 30 дней со дня уведомления не представит необходимые документы, то производится отказ в оформлении землеустроительных дел и документов, удостоверяющих право на земельный участок.</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gbaesgwae_val5ud_954">
        <w:r>
          <w:rPr>
            <w:rFonts w:ascii="Arial" w:cs="Arial" w:eastAsia="Arial" w:hAnsi="Arial"/>
            <w:i/>
            <w:iCs/>
            <w:color w:val="1D4ED8"/>
            <w:sz w:val="24"/>
            <w:szCs w:val="24"/>
            <w:u w:val="single"/>
          </w:rPr>
          <w:t xml:space="preserve">6 декабря 2021 года № 294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3. Порядок выдачи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Первый экземпляр правоудостоверяющего документа выдается собственнику, пользователю земельного участка, второй - хранится в местном регистрационном органе.</w:t>
      </w:r>
    </w:p>
    <w:p>
      <w:pPr>
        <w:spacing w:after="120"/>
        <w:ind w:firstLine="397"/>
        <w:jc w:val="both"/>
      </w:pPr>
      <w:r>
        <w:rPr>
          <w:rFonts w:ascii="Arial" w:cs="Arial" w:eastAsia="Arial" w:hAnsi="Arial"/>
          <w:sz w:val="24"/>
          <w:szCs w:val="24"/>
        </w:rPr>
        <w:t xml:space="preserve">21. Выдача правоудостоверяющих документов осуществляется в местных регистрационных органах по месту нахождения земельного участка.</w:t>
      </w:r>
    </w:p>
    <w:p>
      <w:pPr>
        <w:spacing w:after="120"/>
        <w:ind w:firstLine="397"/>
        <w:jc w:val="both"/>
      </w:pPr>
      <w:r>
        <w:rPr>
          <w:rFonts w:ascii="Arial" w:cs="Arial" w:eastAsia="Arial" w:hAnsi="Arial"/>
          <w:sz w:val="24"/>
          <w:szCs w:val="24"/>
        </w:rPr>
        <w:t xml:space="preserve">22. При выдаче правоудостоверяющих документов собственник или пользователь земельного участка расписывается о получении в Книге записей правоудостоверяющих документов на право пользования.</w:t>
      </w:r>
    </w:p>
    <w:p>
      <w:pPr>
        <w:spacing w:after="120"/>
        <w:ind w:firstLine="397"/>
        <w:jc w:val="both"/>
      </w:pPr>
      <w:r>
        <w:rPr>
          <w:rFonts w:ascii="Arial" w:cs="Arial" w:eastAsia="Arial" w:hAnsi="Arial"/>
          <w:sz w:val="24"/>
          <w:szCs w:val="24"/>
        </w:rPr>
        <w:t xml:space="preserve">В случае порчи составляется акт о списании бланка и сдается в архив местного регистрационного органа для хранения. При этом в Журнале об учете правоудостоверяющих документов, отмечается факт порчи и списания.</w:t>
      </w:r>
    </w:p>
    <w:p>
      <w:pPr>
        <w:spacing w:after="120"/>
        <w:ind w:firstLine="397"/>
        <w:jc w:val="both"/>
      </w:pPr>
      <w:r>
        <w:rPr>
          <w:rFonts w:ascii="Arial" w:cs="Arial" w:eastAsia="Arial" w:hAnsi="Arial"/>
          <w:sz w:val="24"/>
          <w:szCs w:val="24"/>
        </w:rPr>
        <w:t xml:space="preserve">Уничтожение списанных бланков правоудостоверяющих документов производится по истечении десяти лет. При этом акты должны быть сохранены в местном регистрационном органе.</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nj4qam6kn6m0lcd5ipo-i">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В целях обеспечения анализа и учета бланков строгой отчетности запрещается передавать и продавать чистые бланки правоудостоверяющих документов другому местному регистрационном органу или частному лицу.</w:t>
      </w:r>
    </w:p>
    <w:p>
      <w:pPr>
        <w:spacing w:after="120"/>
        <w:ind w:firstLine="397"/>
        <w:jc w:val="both"/>
      </w:pPr>
      <w:r>
        <w:rPr>
          <w:rFonts w:ascii="Arial" w:cs="Arial" w:eastAsia="Arial" w:hAnsi="Arial"/>
          <w:sz w:val="24"/>
          <w:szCs w:val="24"/>
        </w:rPr>
        <w:t xml:space="preserve">24. Учет бланков ведется местным регистрационным органом.</w:t>
      </w:r>
    </w:p>
    <w:p>
      <w:pPr>
        <w:spacing w:after="120"/>
        <w:ind w:firstLine="397"/>
        <w:jc w:val="both"/>
      </w:pPr>
      <w:r>
        <w:rPr>
          <w:rFonts w:ascii="Arial" w:cs="Arial" w:eastAsia="Arial" w:hAnsi="Arial"/>
          <w:sz w:val="24"/>
          <w:szCs w:val="24"/>
        </w:rPr>
        <w:t xml:space="preserve">24-1. При разделении или объединении земельного участка ранее выданный правоудостоверяющий документ на земельный участок сдается в местный регистрационный орган и подшивается в землеустроительное дело.</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wm-ifz3fc5i6bff6zogwx">
        <w:r>
          <w:rPr>
            <w:rFonts w:ascii="Arial" w:cs="Arial" w:eastAsia="Arial" w:hAnsi="Arial"/>
            <w:i/>
            <w:iCs/>
            <w:color w:val="1D4ED8"/>
            <w:sz w:val="24"/>
            <w:szCs w:val="24"/>
            <w:u w:val="single"/>
          </w:rPr>
          <w:t xml:space="preserve">24 марта 2015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На ранее выданные свидетельства на право пользования земельной долей для придания им статуса свидетельств о праве частной собственности на земельный участок, проставляется штамп, в соответствие </w:t>
      </w:r>
      <w:hyperlink w:history="1" r:id="rIdvomxuxw0fju05l_sdttr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9 августа 1999 года № 432 «О состоянии выдачи свидетельств на право пользования земельной долей в Кыргызской Республике».</w:t>
      </w:r>
    </w:p>
    <w:p>
      <w:pPr>
        <w:spacing w:after="120"/>
        <w:ind w:firstLine="397"/>
        <w:jc w:val="both"/>
      </w:pPr>
      <w:r>
        <w:rPr>
          <w:rFonts w:ascii="Arial" w:cs="Arial" w:eastAsia="Arial" w:hAnsi="Arial"/>
          <w:sz w:val="24"/>
          <w:szCs w:val="24"/>
        </w:rPr>
        <w:t xml:space="preserve">26. В случае утери подлинника правоудостоверяющего документа на земельный участок местным регистрационным органом выдается дубликат.</w:t>
      </w:r>
    </w:p>
    <w:p>
      <w:pPr>
        <w:spacing w:after="120"/>
        <w:ind w:firstLine="397"/>
        <w:jc w:val="both"/>
      </w:pPr>
      <w:r>
        <w:rPr>
          <w:rFonts w:ascii="Arial" w:cs="Arial" w:eastAsia="Arial" w:hAnsi="Arial"/>
          <w:sz w:val="24"/>
          <w:szCs w:val="24"/>
        </w:rPr>
        <w:t xml:space="preserve">27. Для получения дубликата физические и юридические лица подают в местный регистрационный орган, которым был выдан правоудостоверяющий документ, заявление о выдаче дубликата и объявление о недействительности утерянного правоудостоверяющего документа, опубликованное в одной из следующих газет - «Кыргыз Туусу», «Слово Кыргызстана», «Эркин-Тоо».</w:t>
      </w:r>
    </w:p>
    <w:p>
      <w:pPr>
        <w:spacing w:after="120"/>
        <w:ind w:firstLine="397"/>
        <w:jc w:val="both"/>
      </w:pPr>
      <w:r>
        <w:rPr>
          <w:rFonts w:ascii="Arial" w:cs="Arial" w:eastAsia="Arial" w:hAnsi="Arial"/>
          <w:sz w:val="24"/>
          <w:szCs w:val="24"/>
        </w:rPr>
        <w:t xml:space="preserve">28. Местный регистрационный орган в течение семи рабочих дней с момента принятия заявления и публикации в средствах массовой информации производит оформление дубликата правоудостоверяющего документа. На первой странице обоих экземплярах дубликата правоудостоверяющего документа, проставляется штамп местного регистрационного органа с указанием даты выдачи дубликата и номера, даты выдачи утерянного правоудостоверяющего документа.</w:t>
      </w:r>
    </w:p>
    <w:p>
      <w:pPr>
        <w:spacing w:after="120"/>
        <w:ind w:firstLine="397"/>
        <w:jc w:val="both"/>
      </w:pPr>
      <w:r>
        <w:rPr>
          <w:rFonts w:ascii="Arial" w:cs="Arial" w:eastAsia="Arial" w:hAnsi="Arial"/>
          <w:sz w:val="24"/>
          <w:szCs w:val="24"/>
        </w:rPr>
        <w:t xml:space="preserve">29. Второй экземпляр утерянного правоудостоверяющего документа с объявлением о признании его недействительным подшиваются в архивное дело единицы недвижимости. При этом на втором экземпляре делается отметка о его недействительности и выдаче дубликата с указанием его номера и даты выдачи.</w:t>
      </w:r>
    </w:p>
    <w:p>
      <w:pPr>
        <w:spacing w:after="120"/>
        <w:ind w:firstLine="397"/>
        <w:jc w:val="both"/>
      </w:pPr>
      <w:r>
        <w:rPr>
          <w:rFonts w:ascii="Arial" w:cs="Arial" w:eastAsia="Arial" w:hAnsi="Arial"/>
          <w:sz w:val="24"/>
          <w:szCs w:val="24"/>
        </w:rPr>
        <w:t xml:space="preserve">30. При оформлении дубликата правоудостоверяющего документа взимается стоимость работ по заполнению правоудостоверяющего документа на земельный участок согласно ценам на работы, выполняемые местными регистрационными органами.</w:t>
      </w:r>
    </w:p>
    <w:p>
      <w:pPr>
        <w:spacing w:after="120"/>
        <w:ind w:firstLine="397"/>
        <w:jc w:val="both"/>
      </w:pPr>
      <w:r>
        <w:rPr>
          <w:rFonts w:ascii="Arial" w:cs="Arial" w:eastAsia="Arial" w:hAnsi="Arial"/>
          <w:sz w:val="24"/>
          <w:szCs w:val="24"/>
        </w:rPr>
        <w:t xml:space="preserve">31. За правильность составления правоудостоверяющих документов и их дубликатов ответственность несут руководитель местного регистрационного органа, исполнитель соответствующего структурного подразделения местного регистрационного органа, осуществляющий работу по земельному кадастру.</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участогуна болгон жеке</w:t>
            </w:r>
          </w:p>
          <w:p>
            <w:pPr>
              <w:jc w:val="both"/>
            </w:pPr>
            <w:r>
              <w:rPr>
                <w:rFonts w:ascii="Arial" w:cs="Arial" w:eastAsia="Arial" w:hAnsi="Arial"/>
                <w:sz w:val="24"/>
                <w:szCs w:val="24"/>
              </w:rPr>
              <w:t xml:space="preserve">менчик укугу жонундо</w:t>
            </w:r>
          </w:p>
          <w:p>
            <w:pPr>
              <w:jc w:val="both"/>
            </w:pPr>
            <w:r>
              <w:rPr>
                <w:rFonts w:ascii="Arial" w:cs="Arial" w:eastAsia="Arial" w:hAnsi="Arial"/>
                <w:sz w:val="24"/>
                <w:szCs w:val="24"/>
              </w:rPr>
              <w:t xml:space="preserve">мамлекеттик 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Государственный акт</w:t>
            </w:r>
          </w:p>
          <w:p>
            <w:pPr>
              <w:jc w:val="both"/>
            </w:pPr>
            <w:r>
              <w:rPr>
                <w:rFonts w:ascii="Arial" w:cs="Arial" w:eastAsia="Arial" w:hAnsi="Arial"/>
                <w:sz w:val="24"/>
                <w:szCs w:val="24"/>
              </w:rPr>
              <w:t xml:space="preserve">о праве частной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Ушул акт планда корсотулгон аянты ___________________________________ анын</w:t>
            </w:r>
          </w:p>
          <w:p>
            <w:pPr>
              <w:jc w:val="both"/>
            </w:pPr>
            <w:r>
              <w:rPr>
                <w:rFonts w:ascii="Arial" w:cs="Arial" w:eastAsia="Arial" w:hAnsi="Arial"/>
                <w:sz w:val="24"/>
                <w:szCs w:val="24"/>
              </w:rPr>
              <w:t xml:space="preserve">ичинен 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 жер</w:t>
            </w:r>
          </w:p>
          <w:p>
            <w:pPr>
              <w:jc w:val="both"/>
            </w:pPr>
            <w:r>
              <w:rPr>
                <w:rFonts w:ascii="Arial" w:cs="Arial" w:eastAsia="Arial" w:hAnsi="Arial"/>
                <w:sz w:val="24"/>
                <w:szCs w:val="24"/>
              </w:rPr>
              <w:t xml:space="preserve">участогу(на) 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(укук беруучу документтин аталышы, жылы, номери)</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негизинде ушул укук ______________________________________ райондук (шаардык) жергиликтуу каттоо органында, Кыймылсыз мулкко болгон укуктардын бирдиктуу</w:t>
            </w:r>
          </w:p>
          <w:p>
            <w:pPr>
              <w:jc w:val="both"/>
            </w:pPr>
            <w:r>
              <w:rPr>
                <w:rFonts w:ascii="Arial" w:cs="Arial" w:eastAsia="Arial" w:hAnsi="Arial"/>
                <w:sz w:val="24"/>
                <w:szCs w:val="24"/>
              </w:rPr>
              <w:t xml:space="preserve">мамлекеттик реестринде _________-жылдын «___» ___________________ № _________</w:t>
            </w:r>
          </w:p>
          <w:p>
            <w:pPr>
              <w:jc w:val="both"/>
            </w:pPr>
            <w:r>
              <w:rPr>
                <w:rFonts w:ascii="Arial" w:cs="Arial" w:eastAsia="Arial" w:hAnsi="Arial"/>
                <w:sz w:val="24"/>
                <w:szCs w:val="24"/>
              </w:rPr>
              <w:t xml:space="preserve">менен катталган, ____________________________________________________________</w:t>
            </w:r>
          </w:p>
          <w:p>
            <w:pPr>
              <w:jc w:val="both"/>
            </w:pPr>
            <w:r>
              <w:rPr>
                <w:rFonts w:ascii="Arial" w:cs="Arial" w:eastAsia="Arial" w:hAnsi="Arial"/>
                <w:sz w:val="24"/>
                <w:szCs w:val="24"/>
              </w:rPr>
              <w:t xml:space="preserve">(менчик ээсинин аты)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жеке менчигине таандык экендигин аныктайт.</w:t>
            </w:r>
          </w:p>
          <w:p>
            <w:pPr>
              <w:jc w:val="both"/>
            </w:pPr>
            <w:r>
              <w:rPr>
                <w:rFonts w:ascii="Arial" w:cs="Arial" w:eastAsia="Arial" w:hAnsi="Arial"/>
                <w:sz w:val="24"/>
                <w:szCs w:val="24"/>
              </w:rPr>
              <w:t xml:space="preserve">Жер участогунун (торунун) максаттык багыты 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Настоящим актом подтверждается, что право частной собственности на</w:t>
            </w:r>
          </w:p>
          <w:p>
            <w:pPr>
              <w:jc w:val="both"/>
            </w:pPr>
            <w:r>
              <w:rPr>
                <w:rFonts w:ascii="Arial" w:cs="Arial" w:eastAsia="Arial" w:hAnsi="Arial"/>
                <w:sz w:val="24"/>
                <w:szCs w:val="24"/>
              </w:rPr>
              <w:t xml:space="preserve">земельный(е) участок(и), указанный(е) в плане, площадью __________________, из них</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 основании 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зарегистрированного «___» ___________________ 20__ года за № _________________ в</w:t>
            </w:r>
          </w:p>
          <w:p>
            <w:pPr>
              <w:jc w:val="both"/>
            </w:pPr>
            <w:r>
              <w:rPr>
                <w:rFonts w:ascii="Arial" w:cs="Arial" w:eastAsia="Arial" w:hAnsi="Arial"/>
                <w:sz w:val="24"/>
                <w:szCs w:val="24"/>
              </w:rPr>
              <w:t xml:space="preserve">Едином государственном реестре прав на недвижимое имущество в ________________</w:t>
            </w:r>
          </w:p>
          <w:p>
            <w:pPr>
              <w:jc w:val="both"/>
            </w:pPr>
            <w:r>
              <w:rPr>
                <w:rFonts w:ascii="Arial" w:cs="Arial" w:eastAsia="Arial" w:hAnsi="Arial"/>
                <w:sz w:val="24"/>
                <w:szCs w:val="24"/>
              </w:rPr>
              <w:t xml:space="preserve">_________________________ районном (городском) местном регистрационном органе,</w:t>
            </w:r>
          </w:p>
          <w:p>
            <w:pPr>
              <w:jc w:val="both"/>
            </w:pPr>
            <w:r>
              <w:rPr>
                <w:rFonts w:ascii="Arial" w:cs="Arial" w:eastAsia="Arial" w:hAnsi="Arial"/>
                <w:sz w:val="24"/>
                <w:szCs w:val="24"/>
              </w:rPr>
              <w:t xml:space="preserve">принадлежит _______________________________________________________________</w:t>
            </w:r>
          </w:p>
          <w:p>
            <w:pPr>
              <w:jc w:val="both"/>
            </w:pPr>
            <w:r>
              <w:rPr>
                <w:rFonts w:ascii="Arial" w:cs="Arial" w:eastAsia="Arial" w:hAnsi="Arial"/>
                <w:sz w:val="24"/>
                <w:szCs w:val="24"/>
              </w:rPr>
              <w:t xml:space="preserve">(наименование собственника)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Целевое назначение земельного(ых) участка(ов) 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болгон укук менен жургузулгон бутумдор</w:t>
            </w:r>
          </w:p>
          <w:p>
            <w:pPr>
              <w:jc w:val="both"/>
            </w:pPr>
            <w:r>
              <w:rPr>
                <w:rFonts w:ascii="Arial" w:cs="Arial" w:eastAsia="Arial" w:hAnsi="Arial"/>
                <w:sz w:val="24"/>
                <w:szCs w:val="24"/>
              </w:rPr>
              <w:t xml:space="preserve">Сделки, совершаемые с правом на земельные участки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20 строк</w:t>
            </w:r>
          </w:p>
          <w:p>
            <w:pPr>
              <w:jc w:val="both"/>
            </w:pPr>
            <w:r>
              <w:rPr>
                <w:rFonts w:ascii="Arial" w:cs="Arial" w:eastAsia="Arial" w:hAnsi="Arial"/>
                <w:sz w:val="24"/>
                <w:szCs w:val="24"/>
              </w:rPr>
              <w:t xml:space="preserve">20 сап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участкасына менчик укугун чоктоо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мамлекеттик акт эки нускада тузулду: анын биринчи нускасы жер участогунун ээсинде, экинчи нускасы ___________________________________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Настоящий государственный акт составлен в двух экземплярах: первый экземпляр находится у собственника земельного участка, второй - хранится в местном регистрационном органе 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Берилген куну</w:t>
            </w:r>
          </w:p>
          <w:p>
            <w:pPr>
              <w:jc w:val="both"/>
            </w:pPr>
            <w:r>
              <w:rPr>
                <w:rFonts w:ascii="Arial" w:cs="Arial" w:eastAsia="Arial" w:hAnsi="Arial"/>
                <w:sz w:val="24"/>
                <w:szCs w:val="24"/>
              </w:rPr>
              <w:t xml:space="preserve">Дата выдачи «___» _____________ 20__-жыл</w:t>
            </w:r>
          </w:p>
          <w:p>
            <w:pPr>
              <w:jc w:val="both"/>
            </w:pPr>
            <w:r>
              <w:rPr>
                <w:rFonts w:ascii="Arial" w:cs="Arial" w:eastAsia="Arial" w:hAnsi="Arial"/>
                <w:sz w:val="24"/>
                <w:szCs w:val="24"/>
              </w:rPr>
              <w:t xml:space="preserve">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 моонотсуз (мооноту</w:t>
            </w:r>
          </w:p>
          <w:p>
            <w:pPr>
              <w:jc w:val="both"/>
            </w:pPr>
            <w:r>
              <w:rPr>
                <w:rFonts w:ascii="Arial" w:cs="Arial" w:eastAsia="Arial" w:hAnsi="Arial"/>
                <w:sz w:val="24"/>
                <w:szCs w:val="24"/>
              </w:rPr>
              <w:t xml:space="preserve">корсотулбогон) пайдалануу укугу жонундо</w:t>
            </w:r>
          </w:p>
          <w:p>
            <w:pPr>
              <w:jc w:val="both"/>
            </w:pPr>
            <w:r>
              <w:rPr>
                <w:rFonts w:ascii="Arial" w:cs="Arial" w:eastAsia="Arial" w:hAnsi="Arial"/>
                <w:sz w:val="24"/>
                <w:szCs w:val="24"/>
              </w:rPr>
              <w:t xml:space="preserve">мамлекеттик акт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Государственный акт</w:t>
            </w:r>
          </w:p>
          <w:p>
            <w:pPr>
              <w:jc w:val="both"/>
            </w:pPr>
            <w:r>
              <w:rPr>
                <w:rFonts w:ascii="Arial" w:cs="Arial" w:eastAsia="Arial" w:hAnsi="Arial"/>
                <w:sz w:val="24"/>
                <w:szCs w:val="24"/>
              </w:rPr>
              <w:t xml:space="preserve">о праве бессрочного (без указания срока) пользования земельным участком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Ушул акт планда корсотулгон, аянты 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 жер участогу(на)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(укук беруучу документтин аталышы, номери, куну)</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 негизинде ушул</w:t>
            </w:r>
          </w:p>
          <w:p>
            <w:pPr>
              <w:jc w:val="both"/>
            </w:pPr>
            <w:r>
              <w:rPr>
                <w:rFonts w:ascii="Arial" w:cs="Arial" w:eastAsia="Arial" w:hAnsi="Arial"/>
                <w:sz w:val="24"/>
                <w:szCs w:val="24"/>
              </w:rPr>
              <w:t xml:space="preserve">жерди моонотсуз (мооноту корсотулбогон) пайдалануу укугу ______________________</w:t>
            </w:r>
          </w:p>
          <w:p>
            <w:pPr>
              <w:jc w:val="both"/>
            </w:pPr>
            <w:r>
              <w:rPr>
                <w:rFonts w:ascii="Arial" w:cs="Arial" w:eastAsia="Arial" w:hAnsi="Arial"/>
                <w:sz w:val="24"/>
                <w:szCs w:val="24"/>
              </w:rPr>
              <w:t xml:space="preserve">_________________________________________________________ райондук (шаардык)</w:t>
            </w:r>
          </w:p>
          <w:p>
            <w:pPr>
              <w:jc w:val="both"/>
            </w:pPr>
            <w:r>
              <w:rPr>
                <w:rFonts w:ascii="Arial" w:cs="Arial" w:eastAsia="Arial" w:hAnsi="Arial"/>
                <w:sz w:val="24"/>
                <w:szCs w:val="24"/>
              </w:rPr>
              <w:t xml:space="preserve">жергиликтуу каттоо органында, Кыймылсыз мулкко болгон укуктардын бирдиктуу</w:t>
            </w:r>
          </w:p>
          <w:p>
            <w:pPr>
              <w:jc w:val="both"/>
            </w:pPr>
            <w:r>
              <w:rPr>
                <w:rFonts w:ascii="Arial" w:cs="Arial" w:eastAsia="Arial" w:hAnsi="Arial"/>
                <w:sz w:val="24"/>
                <w:szCs w:val="24"/>
              </w:rPr>
              <w:t xml:space="preserve">мамлекеттик реестринде 20__-жылдын «___» _______________ № ____________ менен</w:t>
            </w:r>
          </w:p>
          <w:p>
            <w:pPr>
              <w:jc w:val="both"/>
            </w:pPr>
            <w:r>
              <w:rPr>
                <w:rFonts w:ascii="Arial" w:cs="Arial" w:eastAsia="Arial" w:hAnsi="Arial"/>
                <w:sz w:val="24"/>
                <w:szCs w:val="24"/>
              </w:rPr>
              <w:t xml:space="preserve">катталган жана ______________________________________________________________</w:t>
            </w:r>
          </w:p>
          <w:p>
            <w:pPr>
              <w:jc w:val="both"/>
            </w:pPr>
            <w:r>
              <w:rPr>
                <w:rFonts w:ascii="Arial" w:cs="Arial" w:eastAsia="Arial" w:hAnsi="Arial"/>
                <w:sz w:val="24"/>
                <w:szCs w:val="24"/>
              </w:rPr>
              <w:t xml:space="preserve">(жер пайдалануучунун аталышы)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(пайдалануу багыты)</w:t>
            </w:r>
          </w:p>
          <w:p>
            <w:pPr>
              <w:jc w:val="both"/>
            </w:pPr>
            <w:r>
              <w:rPr>
                <w:rFonts w:ascii="Arial" w:cs="Arial" w:eastAsia="Arial" w:hAnsi="Arial"/>
                <w:sz w:val="24"/>
                <w:szCs w:val="24"/>
              </w:rPr>
              <w:t xml:space="preserve">моонотсуз (мооноту корсотулбогон) пайдаланууга берилгендигин аныктайт.</w:t>
            </w:r>
          </w:p>
          <w:p>
            <w:pPr>
              <w:jc w:val="both"/>
            </w:pPr>
            <w:r>
              <w:rPr>
                <w:rFonts w:ascii="Arial" w:cs="Arial" w:eastAsia="Arial" w:hAnsi="Arial"/>
                <w:sz w:val="24"/>
                <w:szCs w:val="24"/>
              </w:rPr>
              <w:t xml:space="preserve">Настоящим актом подтверждается, что земельный(ые) участок(ки), указанный(ые) в плане, площадью ____________________________________________________, из них</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 основании 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зарегистрированного «____» _________________ 20__ года за № __________ в Едином</w:t>
            </w:r>
          </w:p>
          <w:p>
            <w:pPr>
              <w:jc w:val="both"/>
            </w:pPr>
            <w:r>
              <w:rPr>
                <w:rFonts w:ascii="Arial" w:cs="Arial" w:eastAsia="Arial" w:hAnsi="Arial"/>
                <w:sz w:val="24"/>
                <w:szCs w:val="24"/>
              </w:rPr>
              <w:t xml:space="preserve">государственном реестре прав на недвижимое имущество в местном регистрационном</w:t>
            </w:r>
          </w:p>
          <w:p>
            <w:pPr>
              <w:jc w:val="both"/>
            </w:pPr>
            <w:r>
              <w:rPr>
                <w:rFonts w:ascii="Arial" w:cs="Arial" w:eastAsia="Arial" w:hAnsi="Arial"/>
                <w:sz w:val="24"/>
                <w:szCs w:val="24"/>
              </w:rPr>
              <w:t xml:space="preserve">органе _______________________________________________________ района (города)</w:t>
            </w:r>
          </w:p>
          <w:p>
            <w:pPr>
              <w:jc w:val="both"/>
            </w:pPr>
            <w:r>
              <w:rPr>
                <w:rFonts w:ascii="Arial" w:cs="Arial" w:eastAsia="Arial" w:hAnsi="Arial"/>
                <w:sz w:val="24"/>
                <w:szCs w:val="24"/>
              </w:rPr>
              <w:t xml:space="preserve">предоставлены ______________________________________________________________</w:t>
            </w:r>
          </w:p>
          <w:p>
            <w:pPr>
              <w:jc w:val="both"/>
            </w:pPr>
            <w:r>
              <w:rPr>
                <w:rFonts w:ascii="Arial" w:cs="Arial" w:eastAsia="Arial" w:hAnsi="Arial"/>
                <w:sz w:val="24"/>
                <w:szCs w:val="24"/>
              </w:rPr>
              <w:t xml:space="preserve">(наименование землепользователя)</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в бессрочное (без указания срока) пользование, для (под) 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целевое назначение)</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менчик укугун чектоо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мамлекеттик акт эки нускада тузулду, анын биринчи нускасы жер участогунун пайдалануучусунда, экинчи нускасы _________________________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Настоящий государственный акт составлен в двух экземплярах: первый экземпляр находится у собственника земельного участка, второй - хранится в местном регистрационном органе _______________________________________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Берилген куну</w:t>
            </w:r>
          </w:p>
          <w:p>
            <w:pPr>
              <w:jc w:val="both"/>
            </w:pPr>
            <w:r>
              <w:rPr>
                <w:rFonts w:ascii="Arial" w:cs="Arial" w:eastAsia="Arial" w:hAnsi="Arial"/>
                <w:sz w:val="24"/>
                <w:szCs w:val="24"/>
              </w:rPr>
              <w:t xml:space="preserve">Дата выдачи «___» ______________ 20__-жыл</w:t>
            </w:r>
          </w:p>
          <w:p>
            <w:pPr>
              <w:jc w:val="both"/>
            </w:pPr>
            <w:r>
              <w:rPr>
                <w:rFonts w:ascii="Arial" w:cs="Arial" w:eastAsia="Arial" w:hAnsi="Arial"/>
                <w:sz w:val="24"/>
                <w:szCs w:val="24"/>
              </w:rPr>
              <w:t xml:space="preserve">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 убактылуу пайдалануу укугуна</w:t>
            </w:r>
          </w:p>
          <w:p>
            <w:pPr>
              <w:jc w:val="both"/>
            </w:pPr>
            <w:r>
              <w:rPr>
                <w:rFonts w:ascii="Arial" w:cs="Arial" w:eastAsia="Arial" w:hAnsi="Arial"/>
                <w:sz w:val="24"/>
                <w:szCs w:val="24"/>
              </w:rPr>
              <w:t xml:space="preserve">куболук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Удостоверение</w:t>
            </w:r>
          </w:p>
          <w:p>
            <w:pPr>
              <w:jc w:val="both"/>
            </w:pPr>
            <w:r>
              <w:rPr>
                <w:rFonts w:ascii="Arial" w:cs="Arial" w:eastAsia="Arial" w:hAnsi="Arial"/>
                <w:sz w:val="24"/>
                <w:szCs w:val="24"/>
              </w:rPr>
              <w:t xml:space="preserve">на право временного пользования земельным участком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Ушуну менен планда корсотулгон аянты ________________________, анын ичинен</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жер участогу(тору) 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(пайдаланууга укук беруучу документтин аталышы, жылы, номери)</w:t>
            </w:r>
          </w:p>
          <w:p>
            <w:pPr>
              <w:jc w:val="both"/>
            </w:pPr>
            <w:r>
              <w:rPr>
                <w:rFonts w:ascii="Arial" w:cs="Arial" w:eastAsia="Arial" w:hAnsi="Arial"/>
                <w:sz w:val="24"/>
                <w:szCs w:val="24"/>
              </w:rPr>
              <w:t xml:space="preserve">_____________________________________________ райондук (шаардык) жергиликтуу</w:t>
            </w:r>
          </w:p>
          <w:p>
            <w:pPr>
              <w:jc w:val="both"/>
            </w:pPr>
            <w:r>
              <w:rPr>
                <w:rFonts w:ascii="Arial" w:cs="Arial" w:eastAsia="Arial" w:hAnsi="Arial"/>
                <w:sz w:val="24"/>
                <w:szCs w:val="24"/>
              </w:rPr>
              <w:t xml:space="preserve">каттоо органында, Кыймылсыз мулкко болгон укуктардын бирдиктуу мамлекеттик</w:t>
            </w:r>
          </w:p>
          <w:p>
            <w:pPr>
              <w:jc w:val="both"/>
            </w:pPr>
            <w:r>
              <w:rPr>
                <w:rFonts w:ascii="Arial" w:cs="Arial" w:eastAsia="Arial" w:hAnsi="Arial"/>
                <w:sz w:val="24"/>
                <w:szCs w:val="24"/>
              </w:rPr>
              <w:t xml:space="preserve">реестринде __________ жылдын «___» __________________ № _______________ менен</w:t>
            </w:r>
          </w:p>
          <w:p>
            <w:pPr>
              <w:jc w:val="both"/>
            </w:pPr>
            <w:r>
              <w:rPr>
                <w:rFonts w:ascii="Arial" w:cs="Arial" w:eastAsia="Arial" w:hAnsi="Arial"/>
                <w:sz w:val="24"/>
                <w:szCs w:val="24"/>
              </w:rPr>
              <w:t xml:space="preserve">катталгандын негизинде _______ жылдын «___» __________________ баштап _______</w:t>
            </w:r>
          </w:p>
          <w:p>
            <w:pPr>
              <w:jc w:val="both"/>
            </w:pPr>
            <w:r>
              <w:rPr>
                <w:rFonts w:ascii="Arial" w:cs="Arial" w:eastAsia="Arial" w:hAnsi="Arial"/>
                <w:sz w:val="24"/>
                <w:szCs w:val="24"/>
              </w:rPr>
              <w:t xml:space="preserve">жылдын «___» _________ чейин _______________________________________ жылдык</w:t>
            </w:r>
          </w:p>
          <w:p>
            <w:pPr>
              <w:jc w:val="both"/>
            </w:pPr>
            <w:r>
              <w:rPr>
                <w:rFonts w:ascii="Arial" w:cs="Arial" w:eastAsia="Arial" w:hAnsi="Arial"/>
                <w:sz w:val="24"/>
                <w:szCs w:val="24"/>
              </w:rPr>
              <w:t xml:space="preserve">мооноту менен ______________________________________________________________</w:t>
            </w:r>
          </w:p>
          <w:p>
            <w:pPr>
              <w:jc w:val="both"/>
            </w:pPr>
            <w:r>
              <w:rPr>
                <w:rFonts w:ascii="Arial" w:cs="Arial" w:eastAsia="Arial" w:hAnsi="Arial"/>
                <w:sz w:val="24"/>
                <w:szCs w:val="24"/>
              </w:rPr>
              <w:t xml:space="preserve">(пайдалануу багыты)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учун мооноттуу (убактылуу) пайдаланууга ______________________________________</w:t>
            </w:r>
          </w:p>
          <w:p>
            <w:pPr>
              <w:jc w:val="both"/>
            </w:pPr>
            <w:r>
              <w:rPr>
                <w:rFonts w:ascii="Arial" w:cs="Arial" w:eastAsia="Arial" w:hAnsi="Arial"/>
                <w:sz w:val="24"/>
                <w:szCs w:val="24"/>
              </w:rPr>
              <w:t xml:space="preserve">____________________________________________________ берилгендигин аныктайт.</w:t>
            </w:r>
          </w:p>
          <w:p>
            <w:pPr>
              <w:jc w:val="both"/>
            </w:pPr>
            <w:r>
              <w:rPr>
                <w:rFonts w:ascii="Arial" w:cs="Arial" w:eastAsia="Arial" w:hAnsi="Arial"/>
                <w:sz w:val="24"/>
                <w:szCs w:val="24"/>
              </w:rPr>
              <w:t xml:space="preserve">(жер пайдалануучунун аты)</w:t>
            </w:r>
          </w:p>
          <w:p>
            <w:pPr>
              <w:jc w:val="both"/>
            </w:pPr>
            <w:r>
              <w:rPr>
                <w:rFonts w:ascii="Arial" w:cs="Arial" w:eastAsia="Arial" w:hAnsi="Arial"/>
                <w:sz w:val="24"/>
                <w:szCs w:val="24"/>
              </w:rPr>
              <w:t xml:space="preserve">Настоящим подтверждается, что земельный(ые) участок(ки), указанный(е) в плане,</w:t>
            </w:r>
          </w:p>
          <w:p>
            <w:pPr>
              <w:jc w:val="both"/>
            </w:pPr>
            <w:r>
              <w:rPr>
                <w:rFonts w:ascii="Arial" w:cs="Arial" w:eastAsia="Arial" w:hAnsi="Arial"/>
                <w:sz w:val="24"/>
                <w:szCs w:val="24"/>
              </w:rPr>
              <w:t xml:space="preserve">площадью ______________, из них 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 на основании</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зарегистрированного «___» ________________ 20__ года за № ____________________ в</w:t>
            </w:r>
          </w:p>
          <w:p>
            <w:pPr>
              <w:jc w:val="both"/>
            </w:pPr>
            <w:r>
              <w:rPr>
                <w:rFonts w:ascii="Arial" w:cs="Arial" w:eastAsia="Arial" w:hAnsi="Arial"/>
                <w:sz w:val="24"/>
                <w:szCs w:val="24"/>
              </w:rPr>
              <w:t xml:space="preserve">Едином государственном реестре прав на недвижимое имущество в ________________</w:t>
            </w:r>
          </w:p>
          <w:p>
            <w:pPr>
              <w:jc w:val="both"/>
            </w:pPr>
            <w:r>
              <w:rPr>
                <w:rFonts w:ascii="Arial" w:cs="Arial" w:eastAsia="Arial" w:hAnsi="Arial"/>
                <w:sz w:val="24"/>
                <w:szCs w:val="24"/>
              </w:rPr>
              <w:t xml:space="preserve">________________________________ районном (городском) местном регистрационном</w:t>
            </w:r>
          </w:p>
          <w:p>
            <w:pPr>
              <w:jc w:val="both"/>
            </w:pPr>
            <w:r>
              <w:rPr>
                <w:rFonts w:ascii="Arial" w:cs="Arial" w:eastAsia="Arial" w:hAnsi="Arial"/>
                <w:sz w:val="24"/>
                <w:szCs w:val="24"/>
              </w:rPr>
              <w:t xml:space="preserve">органе, предоставлен(ы) 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землепользователя)</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в срочное (временное) пользование для (под) 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(целевое назначение)</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сроком на __________ (год)а лет, с «___» ______________________ 20__ года по «___» </w:t>
            </w:r>
          </w:p>
          <w:p>
            <w:pPr>
              <w:jc w:val="both"/>
            </w:pPr>
            <w:r>
              <w:rPr>
                <w:rFonts w:ascii="Arial" w:cs="Arial" w:eastAsia="Arial" w:hAnsi="Arial"/>
                <w:sz w:val="24"/>
                <w:szCs w:val="24"/>
              </w:rPr>
              <w:t xml:space="preserve">_____________ 20__ года.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мооноттуу (убактылуу) пайдалануу укугу менен жургузулгон бутумдор</w:t>
            </w:r>
          </w:p>
          <w:p>
            <w:pPr>
              <w:jc w:val="both"/>
            </w:pPr>
            <w:r>
              <w:rPr>
                <w:rFonts w:ascii="Arial" w:cs="Arial" w:eastAsia="Arial" w:hAnsi="Arial"/>
                <w:sz w:val="24"/>
                <w:szCs w:val="24"/>
              </w:rPr>
              <w:t xml:space="preserve">Сделки, совершаемые с правом срочного (временного) пользования на земельные участки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участкасына менчик укугун чектоо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убактылуу пайдаланууга укук беруучу куболук эки нускада тузулду: анын биринчи нускасы жер участогун пайдалануучусуна, экинчи нускасы ________________________________________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Настоящее удостоверение на право временного пользования составлено в двух экземплярах: первый экземпляр находится у пользователя земельного участка, второй - хранится в местном регистрационном органе ____________________________________</w:t>
            </w:r>
          </w:p>
          <w:p>
            <w:pPr>
              <w:jc w:val="both"/>
            </w:pPr>
            <w:r>
              <w:rPr>
                <w:rFonts w:ascii="Arial" w:cs="Arial" w:eastAsia="Arial" w:hAnsi="Arial"/>
                <w:sz w:val="24"/>
                <w:szCs w:val="24"/>
              </w:rPr>
              <w:t xml:space="preserve">_____________________________________________________________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Берилген куну</w:t>
            </w:r>
          </w:p>
          <w:p>
            <w:pPr>
              <w:jc w:val="both"/>
            </w:pPr>
            <w:r>
              <w:rPr>
                <w:rFonts w:ascii="Arial" w:cs="Arial" w:eastAsia="Arial" w:hAnsi="Arial"/>
                <w:sz w:val="24"/>
                <w:szCs w:val="24"/>
              </w:rPr>
              <w:t xml:space="preserve">Дата выдачи «___» ________________ 20__-жыл</w:t>
            </w:r>
          </w:p>
          <w:p>
            <w:pPr>
              <w:jc w:val="both"/>
            </w:pPr>
            <w:r>
              <w:rPr>
                <w:rFonts w:ascii="Arial" w:cs="Arial" w:eastAsia="Arial" w:hAnsi="Arial"/>
                <w:sz w:val="24"/>
                <w:szCs w:val="24"/>
              </w:rPr>
              <w:t xml:space="preserve">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Жер участогуна (улушуно) жеке менчик укугу жонундо</w:t>
            </w:r>
          </w:p>
          <w:p>
            <w:pPr>
              <w:jc w:val="both"/>
            </w:pPr>
            <w:r>
              <w:rPr>
                <w:rFonts w:ascii="Arial" w:cs="Arial" w:eastAsia="Arial" w:hAnsi="Arial"/>
                <w:sz w:val="24"/>
                <w:szCs w:val="24"/>
              </w:rPr>
              <w:t xml:space="preserve">куболук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Свидетельство</w:t>
            </w:r>
          </w:p>
          <w:p>
            <w:pPr>
              <w:jc w:val="both"/>
            </w:pPr>
            <w:r>
              <w:rPr>
                <w:rFonts w:ascii="Arial" w:cs="Arial" w:eastAsia="Arial" w:hAnsi="Arial"/>
                <w:sz w:val="24"/>
                <w:szCs w:val="24"/>
              </w:rPr>
              <w:t xml:space="preserve">о праве частной собственности на земельный участок (доли)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Каттоодон откорулду № _____________</w:t>
            </w:r>
          </w:p>
          <w:p>
            <w:pPr>
              <w:jc w:val="both"/>
            </w:pPr>
            <w:r>
              <w:rPr>
                <w:rFonts w:ascii="Arial" w:cs="Arial" w:eastAsia="Arial" w:hAnsi="Arial"/>
                <w:sz w:val="24"/>
                <w:szCs w:val="24"/>
              </w:rPr>
              <w:t xml:space="preserve">«___» ____________________ 20__-жыл</w:t>
            </w:r>
          </w:p>
          <w:p>
            <w:pPr>
              <w:jc w:val="both"/>
            </w:pPr>
            <w:r>
              <w:rPr>
                <w:rFonts w:ascii="Arial" w:cs="Arial" w:eastAsia="Arial" w:hAnsi="Arial"/>
                <w:sz w:val="24"/>
                <w:szCs w:val="24"/>
              </w:rPr>
              <w:t xml:space="preserve">Каттоочу __________________________</w:t>
            </w:r>
          </w:p>
          <w:p>
            <w:pPr>
              <w:jc w:val="both"/>
            </w:pPr>
            <w:r>
              <w:rPr>
                <w:rFonts w:ascii="Arial" w:cs="Arial" w:eastAsia="Arial" w:hAnsi="Arial"/>
                <w:sz w:val="24"/>
                <w:szCs w:val="24"/>
              </w:rPr>
              <w:t xml:space="preserve">Прошел регистрацию № _____________</w:t>
            </w:r>
          </w:p>
          <w:p>
            <w:pPr>
              <w:jc w:val="both"/>
            </w:pPr>
            <w:r>
              <w:rPr>
                <w:rFonts w:ascii="Arial" w:cs="Arial" w:eastAsia="Arial" w:hAnsi="Arial"/>
                <w:sz w:val="24"/>
                <w:szCs w:val="24"/>
              </w:rPr>
              <w:t xml:space="preserve">от «___» ________________ 20__ года</w:t>
            </w:r>
          </w:p>
          <w:p>
            <w:pPr>
              <w:jc w:val="both"/>
            </w:pPr>
            <w:r>
              <w:rPr>
                <w:rFonts w:ascii="Arial" w:cs="Arial" w:eastAsia="Arial" w:hAnsi="Arial"/>
                <w:sz w:val="24"/>
                <w:szCs w:val="24"/>
              </w:rPr>
              <w:t xml:space="preserve">Регистратор 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Ушул Куболук ______________________________________ райондук мамлекеттик</w:t>
            </w:r>
          </w:p>
          <w:p>
            <w:pPr>
              <w:jc w:val="both"/>
            </w:pPr>
            <w:r>
              <w:rPr>
                <w:rFonts w:ascii="Arial" w:cs="Arial" w:eastAsia="Arial" w:hAnsi="Arial"/>
                <w:sz w:val="24"/>
                <w:szCs w:val="24"/>
              </w:rPr>
              <w:t xml:space="preserve">администрациясынын ________________________________________________________</w:t>
            </w:r>
          </w:p>
          <w:p>
            <w:pPr>
              <w:jc w:val="both"/>
            </w:pPr>
            <w:r>
              <w:rPr>
                <w:rFonts w:ascii="Arial" w:cs="Arial" w:eastAsia="Arial" w:hAnsi="Arial"/>
                <w:sz w:val="24"/>
                <w:szCs w:val="24"/>
              </w:rPr>
              <w:t xml:space="preserve">(укук беруучу документтин аталышы)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негизинде тизмедеги корсотулгон жактардын томондогу жер участогуна (торуна)</w:t>
            </w:r>
          </w:p>
          <w:p>
            <w:pPr>
              <w:jc w:val="both"/>
            </w:pPr>
            <w:r>
              <w:rPr>
                <w:rFonts w:ascii="Arial" w:cs="Arial" w:eastAsia="Arial" w:hAnsi="Arial"/>
                <w:sz w:val="24"/>
                <w:szCs w:val="24"/>
              </w:rPr>
              <w:t xml:space="preserve">болгон жеке менчик укугун куболондурот жана ушул укук 20__-жылдын </w:t>
            </w:r>
          </w:p>
          <w:p>
            <w:pPr>
              <w:jc w:val="both"/>
            </w:pPr>
            <w:r>
              <w:rPr>
                <w:rFonts w:ascii="Arial" w:cs="Arial" w:eastAsia="Arial" w:hAnsi="Arial"/>
                <w:sz w:val="24"/>
                <w:szCs w:val="24"/>
              </w:rPr>
              <w:t xml:space="preserve">«___» ________________ _____________________________________________________</w:t>
            </w:r>
          </w:p>
          <w:p>
            <w:pPr>
              <w:jc w:val="both"/>
            </w:pPr>
            <w:r>
              <w:rPr>
                <w:rFonts w:ascii="Arial" w:cs="Arial" w:eastAsia="Arial" w:hAnsi="Arial"/>
                <w:sz w:val="24"/>
                <w:szCs w:val="24"/>
              </w:rPr>
              <w:t xml:space="preserve">(куну, айы)</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райондук (шаардык) жергиликтуу каттоо органында, Кыймылсыз мулкко болгон укуктардын бирдиктуу мамлекеттик реестринде катталды.</w:t>
            </w:r>
          </w:p>
          <w:p>
            <w:pPr>
              <w:jc w:val="both"/>
            </w:pPr>
            <w:r>
              <w:rPr>
                <w:rFonts w:ascii="Arial" w:cs="Arial" w:eastAsia="Arial" w:hAnsi="Arial"/>
                <w:sz w:val="24"/>
                <w:szCs w:val="24"/>
              </w:rPr>
              <w:t xml:space="preserve">Настоящее Свидетельство удостоверяет, что земельный(ые) участок(ки), площадью</w:t>
            </w:r>
          </w:p>
          <w:p>
            <w:pPr>
              <w:jc w:val="both"/>
            </w:pPr>
            <w:r>
              <w:rPr>
                <w:rFonts w:ascii="Arial" w:cs="Arial" w:eastAsia="Arial" w:hAnsi="Arial"/>
                <w:sz w:val="24"/>
                <w:szCs w:val="24"/>
              </w:rPr>
              <w:t xml:space="preserve">____________________, в том числе 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указанный(ые) в списке, закреплен(ы) на праве частной собственности за лицами,</w:t>
            </w:r>
          </w:p>
          <w:p>
            <w:pPr>
              <w:jc w:val="both"/>
            </w:pPr>
            <w:r>
              <w:rPr>
                <w:rFonts w:ascii="Arial" w:cs="Arial" w:eastAsia="Arial" w:hAnsi="Arial"/>
                <w:sz w:val="24"/>
                <w:szCs w:val="24"/>
              </w:rPr>
              <w:t xml:space="preserve">указанными в списке собственников, на основании 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(наименование, номер и дата правоустанавливающего документа)</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 районной</w:t>
            </w:r>
          </w:p>
          <w:p>
            <w:pPr>
              <w:jc w:val="both"/>
            </w:pPr>
            <w:r>
              <w:rPr>
                <w:rFonts w:ascii="Arial" w:cs="Arial" w:eastAsia="Arial" w:hAnsi="Arial"/>
                <w:sz w:val="24"/>
                <w:szCs w:val="24"/>
              </w:rPr>
              <w:t xml:space="preserve">государственной администрации и данное право зарегистрировано в Едином государственном реестре прав на недвижимое имущество «___» ___________________</w:t>
            </w:r>
          </w:p>
          <w:p>
            <w:pPr>
              <w:jc w:val="both"/>
            </w:pPr>
            <w:r>
              <w:rPr>
                <w:rFonts w:ascii="Arial" w:cs="Arial" w:eastAsia="Arial" w:hAnsi="Arial"/>
                <w:sz w:val="24"/>
                <w:szCs w:val="24"/>
              </w:rPr>
              <w:t xml:space="preserve">__________________ 20__ года в местном регистрационном органе _________________</w:t>
            </w:r>
          </w:p>
          <w:p>
            <w:pPr>
              <w:jc w:val="both"/>
            </w:pPr>
            <w:r>
              <w:rPr>
                <w:rFonts w:ascii="Arial" w:cs="Arial" w:eastAsia="Arial" w:hAnsi="Arial"/>
                <w:sz w:val="24"/>
                <w:szCs w:val="24"/>
              </w:rPr>
              <w:t xml:space="preserve">(дата, месяц, год)</w:t>
            </w:r>
          </w:p>
          <w:p>
            <w:pPr>
              <w:jc w:val="both"/>
            </w:pPr>
            <w:r>
              <w:rPr>
                <w:rFonts w:ascii="Arial" w:cs="Arial" w:eastAsia="Arial" w:hAnsi="Arial"/>
                <w:sz w:val="24"/>
                <w:szCs w:val="24"/>
              </w:rPr>
              <w:t xml:space="preserve">_____________________________________________________________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Чектештердин баяндамасы:</w:t>
            </w:r>
          </w:p>
          <w:p>
            <w:pPr>
              <w:jc w:val="both"/>
            </w:pPr>
            <w:r>
              <w:rPr>
                <w:rFonts w:ascii="Arial" w:cs="Arial" w:eastAsia="Arial" w:hAnsi="Arial"/>
                <w:sz w:val="24"/>
                <w:szCs w:val="24"/>
              </w:rPr>
              <w:t xml:space="preserve">Описание смежеств:</w:t>
            </w:r>
          </w:p>
          <w:p>
            <w:pPr>
              <w:jc w:val="both"/>
            </w:pPr>
            <w:r>
              <w:rPr>
                <w:rFonts w:ascii="Arial" w:cs="Arial" w:eastAsia="Arial" w:hAnsi="Arial"/>
                <w:sz w:val="24"/>
                <w:szCs w:val="24"/>
              </w:rPr>
              <w:t xml:space="preserve">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___________________________________________________________________________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участогунун (улушунун)</w:t>
            </w:r>
          </w:p>
          <w:p>
            <w:pPr>
              <w:jc w:val="both"/>
            </w:pPr>
            <w:r>
              <w:rPr>
                <w:rFonts w:ascii="Arial" w:cs="Arial" w:eastAsia="Arial" w:hAnsi="Arial"/>
                <w:sz w:val="24"/>
                <w:szCs w:val="24"/>
              </w:rPr>
              <w:t xml:space="preserve">планы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План</w:t>
            </w:r>
          </w:p>
          <w:p>
            <w:pPr>
              <w:jc w:val="both"/>
            </w:pPr>
            <w:r>
              <w:rPr>
                <w:rFonts w:ascii="Arial" w:cs="Arial" w:eastAsia="Arial" w:hAnsi="Arial"/>
                <w:sz w:val="24"/>
                <w:szCs w:val="24"/>
              </w:rPr>
              <w:t xml:space="preserve">земельного участка (доли)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Идентификациялык номери</w:t>
            </w:r>
          </w:p>
          <w:p>
            <w:pPr>
              <w:jc w:val="both"/>
            </w:pPr>
            <w:r>
              <w:rPr>
                <w:rFonts w:ascii="Arial" w:cs="Arial" w:eastAsia="Arial" w:hAnsi="Arial"/>
                <w:sz w:val="24"/>
                <w:szCs w:val="24"/>
              </w:rPr>
              <w:t xml:space="preserve">Идентификационный номер 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Масштабы</w:t>
            </w:r>
          </w:p>
          <w:p>
            <w:pPr>
              <w:jc w:val="both"/>
            </w:pPr>
            <w:r>
              <w:rPr>
                <w:rFonts w:ascii="Arial" w:cs="Arial" w:eastAsia="Arial" w:hAnsi="Arial"/>
                <w:sz w:val="24"/>
                <w:szCs w:val="24"/>
              </w:rPr>
              <w:t xml:space="preserve">Масштаб 1: ______________________________________________________________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 байлаштыруу</w:t>
            </w:r>
          </w:p>
          <w:p>
            <w:pPr>
              <w:jc w:val="both"/>
            </w:pPr>
            <w:r>
              <w:rPr>
                <w:rFonts w:ascii="Arial" w:cs="Arial" w:eastAsia="Arial" w:hAnsi="Arial"/>
                <w:sz w:val="24"/>
                <w:szCs w:val="24"/>
              </w:rPr>
              <w:t xml:space="preserve">Привязка земельного участка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(кырдаалдык планы) (ситуационный план)</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аткаруучусу</w:t>
            </w:r>
          </w:p>
          <w:p>
            <w:pPr>
              <w:jc w:val="both"/>
            </w:pPr>
            <w:r>
              <w:rPr>
                <w:rFonts w:ascii="Arial" w:cs="Arial" w:eastAsia="Arial" w:hAnsi="Arial"/>
                <w:sz w:val="24"/>
                <w:szCs w:val="24"/>
              </w:rPr>
              <w:t xml:space="preserve">Исполнитель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болгон жеке менчик укугу</w:t>
            </w:r>
          </w:p>
          <w:p>
            <w:pPr>
              <w:jc w:val="both"/>
            </w:pPr>
            <w:r>
              <w:rPr>
                <w:rFonts w:ascii="Arial" w:cs="Arial" w:eastAsia="Arial" w:hAnsi="Arial"/>
                <w:sz w:val="24"/>
                <w:szCs w:val="24"/>
              </w:rPr>
              <w:t xml:space="preserve">Право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участогуна болгон менчик укугу менен жургузулгон бутумдор</w:t>
            </w:r>
          </w:p>
          <w:p>
            <w:pPr>
              <w:jc w:val="both"/>
            </w:pPr>
            <w:r>
              <w:rPr>
                <w:rFonts w:ascii="Arial" w:cs="Arial" w:eastAsia="Arial" w:hAnsi="Arial"/>
                <w:sz w:val="24"/>
                <w:szCs w:val="24"/>
              </w:rPr>
              <w:t xml:space="preserve">Сделки, совершаемые с правом собственности на земельные участки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Участоктун идентификациялык номери</w:t>
            </w:r>
          </w:p>
          <w:p>
            <w:pPr>
              <w:jc w:val="both"/>
            </w:pPr>
            <w:r>
              <w:rPr>
                <w:rFonts w:ascii="Arial" w:cs="Arial" w:eastAsia="Arial" w:hAnsi="Arial"/>
                <w:sz w:val="24"/>
                <w:szCs w:val="24"/>
              </w:rPr>
              <w:t xml:space="preserve">Индентификационный номер участка _______________________________________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 участкасына менчик укугун чектоо</w:t>
            </w:r>
          </w:p>
          <w:p>
            <w:pPr>
              <w:jc w:val="both"/>
            </w:pPr>
            <w:r>
              <w:rPr>
                <w:rFonts w:ascii="Arial" w:cs="Arial" w:eastAsia="Arial" w:hAnsi="Arial"/>
                <w:sz w:val="24"/>
                <w:szCs w:val="24"/>
              </w:rPr>
              <w:t xml:space="preserve">Ограничение права собственности на земельный участок</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Бул куболук эки нускада тузулду, анын биринчи нускасы жер участогунун (улушунун) менчик ээсинде, экинчи нускасы _______________________ райондук (шаардык) жергиликтуу каттоо органында сакталат.</w:t>
            </w:r>
          </w:p>
          <w:p>
            <w:pPr>
              <w:jc w:val="both"/>
            </w:pPr>
            <w:r>
              <w:rPr>
                <w:rFonts w:ascii="Arial" w:cs="Arial" w:eastAsia="Arial" w:hAnsi="Arial"/>
                <w:sz w:val="24"/>
                <w:szCs w:val="24"/>
              </w:rPr>
              <w:t xml:space="preserve">Настоящее свидетельство составлено в двух экземплярах: первый экземпляр находится у собственника земельного участка (доли), второй хранится в местном регистрационном органе _____________________________ района (города).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Жергиликтуу каттоо</w:t>
            </w:r>
          </w:p>
          <w:p>
            <w:pPr>
              <w:jc w:val="both"/>
            </w:pPr>
            <w:r>
              <w:rPr>
                <w:rFonts w:ascii="Arial" w:cs="Arial" w:eastAsia="Arial" w:hAnsi="Arial"/>
                <w:sz w:val="24"/>
                <w:szCs w:val="24"/>
              </w:rPr>
              <w:t xml:space="preserve">органдын жетекчиси</w:t>
            </w:r>
          </w:p>
          <w:p>
            <w:pPr>
              <w:jc w:val="both"/>
            </w:pPr>
            <w:r>
              <w:rPr>
                <w:rFonts w:ascii="Arial" w:cs="Arial" w:eastAsia="Arial" w:hAnsi="Arial"/>
                <w:sz w:val="24"/>
                <w:szCs w:val="24"/>
              </w:rPr>
              <w:t xml:space="preserve">Руководитель местного</w:t>
            </w:r>
          </w:p>
          <w:p>
            <w:pPr>
              <w:jc w:val="both"/>
            </w:pPr>
            <w:r>
              <w:rPr>
                <w:rFonts w:ascii="Arial" w:cs="Arial" w:eastAsia="Arial" w:hAnsi="Arial"/>
                <w:sz w:val="24"/>
                <w:szCs w:val="24"/>
              </w:rPr>
              <w:t xml:space="preserve">регистрационного органа _________________________________________________</w:t>
            </w:r>
          </w:p>
          <w:p>
            <w:pPr>
              <w:jc w:val="both"/>
            </w:pPr>
            <w:r>
              <w:rPr>
                <w:rFonts w:ascii="Arial" w:cs="Arial" w:eastAsia="Arial" w:hAnsi="Arial"/>
                <w:sz w:val="24"/>
                <w:szCs w:val="24"/>
              </w:rPr>
              <w:t xml:space="preserve">(аты-жону, колу) (ФИО, подпись)</w:t>
            </w:r>
          </w:p>
        </w:tc>
      </w:tr>
    </w:tbl>
    <w:p>
      <w:pPr>
        <w:spacing w:after="120"/>
        <w:ind w:firstLine="397"/>
        <w:jc w:val="both"/>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t2b0ixo8nx7ivhbfa87">
      <w:r>
        <w:rPr>
          <w:rFonts w:ascii="Arial" w:cs="Arial" w:eastAsia="Arial" w:hAnsi="Arial"/>
          <w:color w:val="132D3F"/>
          <w:sz w:val="16"/>
          <w:szCs w:val="16"/>
          <w:u w:val="single"/>
        </w:rPr>
        <w:t xml:space="preserve">dalil.kg/document/92335</w:t>
      </w:r>
    </w:hyperlink>
  </w:p>
  <w:p>
    <w:pPr>
      <w:spacing w:after="0" w:before="40"/>
      <w:jc w:val="center"/>
    </w:pPr>
    <w:hyperlink w:history="1" r:id="rIdrodl_jgunolwxr_xcpq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evgdlczkiza20jkriucq" Type="http://schemas.openxmlformats.org/officeDocument/2006/relationships/hyperlink" Target="https://dalil.kg/document/97417" TargetMode="External"/><Relationship Id="rIdixp1c_js1btj5ljguhkfw" Type="http://schemas.openxmlformats.org/officeDocument/2006/relationships/hyperlink" Target="https://dalil.kg/document/158751" TargetMode="External"/><Relationship Id="rIdoa1h65znew3p30su7wwqo" Type="http://schemas.openxmlformats.org/officeDocument/2006/relationships/hyperlink" Target="https://dalil.kg/document/230046905" TargetMode="External"/><Relationship Id="rIdze9kcummiitfxewb8uczn" Type="http://schemas.openxmlformats.org/officeDocument/2006/relationships/hyperlink" Target="https://dalil.kg/document/202591" TargetMode="External"/><Relationship Id="rId-7bauitxfoxrnzpe8yfh5" Type="http://schemas.openxmlformats.org/officeDocument/2006/relationships/hyperlink" Target="https://dalil.kg/document/230046905" TargetMode="External"/><Relationship Id="rId7oxsicciolds7m0movjrf" Type="http://schemas.openxmlformats.org/officeDocument/2006/relationships/hyperlink" Target="https://dalil.kg/document/230046905" TargetMode="External"/><Relationship Id="rIdd5rh-kjxwwah_wcidhnyc" Type="http://schemas.openxmlformats.org/officeDocument/2006/relationships/hyperlink" Target="https://dalil.kg/document/300330" TargetMode="External"/><Relationship Id="rIdekyaehz2hqdgi3lopz99c" Type="http://schemas.openxmlformats.org/officeDocument/2006/relationships/hyperlink" Target="https://dalil.kg/document/300331" TargetMode="External"/><Relationship Id="rId6syu6uocfk3c8mar-6s-n" Type="http://schemas.openxmlformats.org/officeDocument/2006/relationships/hyperlink" Target="https://dalil.kg/document/230046905" TargetMode="External"/><Relationship Id="rIdtnp74kaddiea-ywnyp2en" Type="http://schemas.openxmlformats.org/officeDocument/2006/relationships/hyperlink" Target="https://dalil.kg/document/92335" TargetMode="External"/><Relationship Id="rId5dsfs2qg3fdvw0oseaanq" Type="http://schemas.openxmlformats.org/officeDocument/2006/relationships/hyperlink" Target="https://dalil.kg/document/97417" TargetMode="External"/><Relationship Id="rIdjlezedjx3fmgmbwy2i93k" Type="http://schemas.openxmlformats.org/officeDocument/2006/relationships/hyperlink" Target="https://dalil.kg/document/158751" TargetMode="External"/><Relationship Id="rId_fl1hoesgz41gsw6tkxeg" Type="http://schemas.openxmlformats.org/officeDocument/2006/relationships/hyperlink" Target="https://dalil.kg/document/202913" TargetMode="External"/><Relationship Id="rId2xrpdjqqgwkcrtcmo-sx1" Type="http://schemas.openxmlformats.org/officeDocument/2006/relationships/hyperlink" Target="https://dalil.kg/document/8" TargetMode="External"/><Relationship Id="rIdfogmqr9eie6ppe16bkys2" Type="http://schemas.openxmlformats.org/officeDocument/2006/relationships/hyperlink" Target="https://dalil.kg/document/160" TargetMode="External"/><Relationship Id="rId_-7plryx338cybzti5t0a" Type="http://schemas.openxmlformats.org/officeDocument/2006/relationships/hyperlink" Target="https://dalil.kg/document/8" TargetMode="External"/><Relationship Id="rIdo4_o6wpyncnd1lbvofvg-" Type="http://schemas.openxmlformats.org/officeDocument/2006/relationships/hyperlink" Target="https://dalil.kg/document/97417" TargetMode="External"/><Relationship Id="rIdgox7cuzqqz2xp8sk8vrke" Type="http://schemas.openxmlformats.org/officeDocument/2006/relationships/hyperlink" Target="https://dalil.kg/document/97417" TargetMode="External"/><Relationship Id="rIdl6e2kz88muxybsp92ti3_" Type="http://schemas.openxmlformats.org/officeDocument/2006/relationships/hyperlink" Target="https://dalil.kg/document/158751" TargetMode="External"/><Relationship Id="rIdqnmqoreepudidca_o5_7z" Type="http://schemas.openxmlformats.org/officeDocument/2006/relationships/hyperlink" Target="https://dalil.kg/document/97417" TargetMode="External"/><Relationship Id="rIdnlnwbp6fxcc6knops8pzp" Type="http://schemas.openxmlformats.org/officeDocument/2006/relationships/hyperlink" Target="https://dalil.kg/document/158751" TargetMode="External"/><Relationship Id="rIdqiujpcq9pnklnir76d0fd" Type="http://schemas.openxmlformats.org/officeDocument/2006/relationships/hyperlink" Target="https://dalil.kg/document/97417" TargetMode="External"/><Relationship Id="rIdflrv2hqz9pepil0csczxv" Type="http://schemas.openxmlformats.org/officeDocument/2006/relationships/hyperlink" Target="https://dalil.kg/document/97417" TargetMode="External"/><Relationship Id="rIdmq9bsdmhcdxh_jvca_zad" Type="http://schemas.openxmlformats.org/officeDocument/2006/relationships/hyperlink" Target="https://dalil.kg/document/97417" TargetMode="External"/><Relationship Id="rIdz3g2mjkt4jcbkckvl-jue" Type="http://schemas.openxmlformats.org/officeDocument/2006/relationships/hyperlink" Target="https://dalil.kg/document/97417" TargetMode="External"/><Relationship Id="rIdvgbaesgwae_val5ud_954" Type="http://schemas.openxmlformats.org/officeDocument/2006/relationships/hyperlink" Target="https://dalil.kg/document/158751" TargetMode="External"/><Relationship Id="rIdnj4qam6kn6m0lcd5ipo-i" Type="http://schemas.openxmlformats.org/officeDocument/2006/relationships/hyperlink" Target="https://dalil.kg/document/97417" TargetMode="External"/><Relationship Id="rIdwm-ifz3fc5i6bff6zogwx" Type="http://schemas.openxmlformats.org/officeDocument/2006/relationships/hyperlink" Target="https://dalil.kg/document/97417" TargetMode="External"/><Relationship Id="rIdvomxuxw0fju05l_sdttrv" Type="http://schemas.openxmlformats.org/officeDocument/2006/relationships/hyperlink" Target="https://dalil.kg/document/33680"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t2b0ixo8nx7ivhbfa87" Type="http://schemas.openxmlformats.org/officeDocument/2006/relationships/hyperlink" Target="https://dalil.kg/document/92335" TargetMode="External"/><Relationship Id="rIdrodl_jgunolwxr_xcpq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2026-09-24T21:48:44.819Z</dcterms:created>
  <dcterms:modified xsi:type="dcterms:W3CDTF">2026-09-24T21:48:44.819Z</dcterms:modified>
</cp:coreProperties>
</file>

<file path=docProps/custom.xml><?xml version="1.0" encoding="utf-8"?>
<Properties xmlns="http://schemas.openxmlformats.org/officeDocument/2006/custom-properties" xmlns:vt="http://schemas.openxmlformats.org/officeDocument/2006/docPropsVTypes"/>
</file>