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 СИЛУ
 в соответствии с </w:t>
      </w:r>
      <w:hyperlink w:history="1" r:id="rIdcwxlie22q-uflj6k1is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2001 года № 89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отходах производства и потребления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x1wh1ljyxyybixrhhgu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2018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s-jm6ccnkbjwa6_rfg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2019 года № 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x1p6ua_iqdrqg8lw2yl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2019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mperknywczxii-x8h8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 мерах по реализации данного Закона КР см. </w:t>
      </w:r>
      <w:hyperlink w:history="1" r:id="rIdrkc5g8nyhtvb7uoy0yul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апреля 2002 года № 261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государственную политику в области обращения с отходами производства и потребления и призван содействовать предотвращению отрицательного воздействия отходов производства и потребления на окружающую среду и здоровье человека при обращении с ними, а также максимальному вовлечению их в хозяйственный оборот в качестве дополнительного источника сырья.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
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Законодательство Кыргызской Республики об отходах производства и потребления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регулирует отношения, возникающие в процессе образования, сбора, хранения, использования, обезвреживания, транспортирования и захоронения отходов производства и потребления (далее - отходы), а также государственного управления, надзора и контроля в области обращения с отходами.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Отношения в области обращения с отходами регулируются настоящим Законом и другими нормативными правовыми актами Кыргызской Республики, а также международными договорами.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Обращение с радиоактивными отходами, выбросы вредных веществ в атмосферу и их сброс в водные объекты регулируются специальным законодательством.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Понятия,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захоронение отходов</w:t>
      </w:r>
      <w:r>
        <w:rPr>
          <w:rFonts w:ascii="Arial" w:cs="Arial" w:eastAsia="Arial" w:hAnsi="Arial"/>
          <w:sz w:val="24"/>
          <w:szCs w:val="24"/>
        </w:rPr>
        <w:t xml:space="preserve"> - изоляция отходов, направленная на предотвращение попадания загрязняющих веществ в окружающую среду и исключающая возможность дальнейшего использования этих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использование отходов</w:t>
      </w:r>
      <w:r>
        <w:rPr>
          <w:rFonts w:ascii="Arial" w:cs="Arial" w:eastAsia="Arial" w:hAnsi="Arial"/>
          <w:sz w:val="24"/>
          <w:szCs w:val="24"/>
        </w:rPr>
        <w:t xml:space="preserve"> - применение отходов для производства продукции и выполнения работ (услуг) или получения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компетентный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 по охране окружающей среды, который в соответствии с Положением о нем наделяется полномочиями по охране окружающей среды и природных ресурсов и осуществляет координацию деятельности в области обращения с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лимит размещения отходов</w:t>
      </w:r>
      <w:r>
        <w:rPr>
          <w:rFonts w:ascii="Arial" w:cs="Arial" w:eastAsia="Arial" w:hAnsi="Arial"/>
          <w:sz w:val="24"/>
          <w:szCs w:val="24"/>
        </w:rPr>
        <w:t xml:space="preserve"> - предельное количество отходов, разрешенное для размещения и установленное для юридических или физических лиц на определенный срок с учетом экологической обстановки в регионе;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малоотходная технология</w:t>
      </w:r>
      <w:r>
        <w:rPr>
          <w:rFonts w:ascii="Arial" w:cs="Arial" w:eastAsia="Arial" w:hAnsi="Arial"/>
          <w:sz w:val="24"/>
          <w:szCs w:val="24"/>
        </w:rPr>
        <w:t xml:space="preserve"> - процесс производства продукции, при котором при производстве единицы продукции образуется меньшее количество отходов по сравнению с существующими традиционными способами получения этой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обезвреживание отходов</w:t>
      </w:r>
      <w:r>
        <w:rPr>
          <w:rFonts w:ascii="Arial" w:cs="Arial" w:eastAsia="Arial" w:hAnsi="Arial"/>
          <w:sz w:val="24"/>
          <w:szCs w:val="24"/>
        </w:rPr>
        <w:t xml:space="preserve"> - обработка (в том числе сжигание) отходов на специализированных установках, приводящая к уменьшению их опасного воздействия на окружающую среду и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обращение с отходами</w:t>
      </w:r>
      <w:r>
        <w:rPr>
          <w:rFonts w:ascii="Arial" w:cs="Arial" w:eastAsia="Arial" w:hAnsi="Arial"/>
          <w:sz w:val="24"/>
          <w:szCs w:val="24"/>
        </w:rPr>
        <w:t xml:space="preserve"> - все виды деятельности, связанные со сбором, хранением, использованием, обезвреживанием, транспортированием и захоронением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 размещения отходов</w:t>
      </w:r>
      <w:r>
        <w:rPr>
          <w:rFonts w:ascii="Arial" w:cs="Arial" w:eastAsia="Arial" w:hAnsi="Arial"/>
          <w:sz w:val="24"/>
          <w:szCs w:val="24"/>
        </w:rPr>
        <w:t xml:space="preserve"> - полигоны, накопители, свалки, шламохранилища, хвостохранилища, отвалы горных пород и другие специально оборудованные места для хранения и захоронения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опасные отходы</w:t>
      </w:r>
      <w:r>
        <w:rPr>
          <w:rFonts w:ascii="Arial" w:cs="Arial" w:eastAsia="Arial" w:hAnsi="Arial"/>
          <w:sz w:val="24"/>
          <w:szCs w:val="24"/>
        </w:rPr>
        <w:t xml:space="preserve"> - отходы (кроме радиоактивных), содержащие в своем составе вещества, которые обладают одним из опасных свойств (таким, как токсичность, инфекционность, взрывчатость, воспламеняемость, высокая реакционная способность) и присутствуют в таком количестве и в таком виде, что представляют непосредственную или потенциальную опасность для здоровья людей или окружающей среды как самостоятельно, так и при вступлении в контакт с другими веществами;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отходы производства</w:t>
      </w:r>
      <w:r>
        <w:rPr>
          <w:rFonts w:ascii="Arial" w:cs="Arial" w:eastAsia="Arial" w:hAnsi="Arial"/>
          <w:sz w:val="24"/>
          <w:szCs w:val="24"/>
        </w:rPr>
        <w:t xml:space="preserve"> - остатки материалов, сырья, полуфабрикатов, образовавшиеся в процессе производства продукции или выполнения работ и утратившие полностью или частично свои потребительские свойства, а также сопутствующие вещества, образующиеся в процессе производства и не находящие применения в этом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отходы потребления</w:t>
      </w:r>
      <w:r>
        <w:rPr>
          <w:rFonts w:ascii="Arial" w:cs="Arial" w:eastAsia="Arial" w:hAnsi="Arial"/>
          <w:sz w:val="24"/>
          <w:szCs w:val="24"/>
        </w:rPr>
        <w:t xml:space="preserve"> - изделия, материалы и вещества, утратившие свои потребительские качества вследствие их физического или морального износа. К отходам потребления также относятся твердые бытовые отходы, которые возникают в процессе жизнедеятельности людей;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паспорт отходов</w:t>
      </w:r>
      <w:r>
        <w:rPr>
          <w:rFonts w:ascii="Arial" w:cs="Arial" w:eastAsia="Arial" w:hAnsi="Arial"/>
          <w:sz w:val="24"/>
          <w:szCs w:val="24"/>
        </w:rPr>
        <w:t xml:space="preserve"> - документ, удостоверяющий количественную и качественную характеристику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размещение отходов</w:t>
      </w:r>
      <w:r>
        <w:rPr>
          <w:rFonts w:ascii="Arial" w:cs="Arial" w:eastAsia="Arial" w:hAnsi="Arial"/>
          <w:sz w:val="24"/>
          <w:szCs w:val="24"/>
        </w:rPr>
        <w:t xml:space="preserve"> - любая операция по хранению и захоронению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трансграничная перевозка отходов</w:t>
      </w:r>
      <w:r>
        <w:rPr>
          <w:rFonts w:ascii="Arial" w:cs="Arial" w:eastAsia="Arial" w:hAnsi="Arial"/>
          <w:sz w:val="24"/>
          <w:szCs w:val="24"/>
        </w:rPr>
        <w:t xml:space="preserve"> - любая перевозка отходов из района, находящегося под юрисдикцией другого государства, в/или через район, находящийся под юрисдикцией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хранение отходов</w:t>
      </w:r>
      <w:r>
        <w:rPr>
          <w:rFonts w:ascii="Arial" w:cs="Arial" w:eastAsia="Arial" w:hAnsi="Arial"/>
          <w:sz w:val="24"/>
          <w:szCs w:val="24"/>
        </w:rPr>
        <w:t xml:space="preserve"> - содержание отходов в специально оборудованных накопителях до их извлечения с целью захоронения, обезвреживания или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экологическая экспертиза</w:t>
      </w:r>
      <w:r>
        <w:rPr>
          <w:rFonts w:ascii="Arial" w:cs="Arial" w:eastAsia="Arial" w:hAnsi="Arial"/>
          <w:sz w:val="24"/>
          <w:szCs w:val="24"/>
        </w:rPr>
        <w:t xml:space="preserve"> - определение уровня экологического риска и опасности намечаемых решений, реализация которых прямо или косвенно окажет влияние на состояние окружающей среды и природных ресурсов.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принципы государственной политики в области обращения с отходами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государственной политики в области обращения с отходами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приоритетность внедрения малоотходных технологических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механизмов экономического стимулирования для вовлечения в хозяйственный оборот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неотвратимость наступления ответственности за нарушение требований природоохранного и санитарного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обязательность проведения государственной экологической экспертизы при принятии решений по обращению с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свободный доступ в соответствии с законодательством Кыргызской Республики к информации в области обращения с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решений, затрагивающих интересы населения, с учетом защиты национальных интересов.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
 Полномочия государственных органов в области обращения с отходами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Полномочия местных органов государственной власти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полномочиям местных государственных администраций и органов местного самоуправления в области обращения с отходами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мер по предотвращению катастроф, аварий, связанных с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мер по ликвидации последствий катастроф, аварий, связанных с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 реализация региональных, а также выполнение государственных программ в области обращения с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деятельности предприятий и организаций, находящихся на их территории, в области обращения с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сбора средств юридических и физических лиц, местного бюджета и внебюджетных фондов для финансирования строительства новых, расширения и реконструкции действующих объектов по обработке, переработке и захоронению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рациональной системы сбора отходов, предусматривающей раздельный сбор компонентов (пищевые отходы, цветные и черные металлы, текстиль, стекло, бумага и т.п.), хранение, регулярный вывоз, обезвреживание, утилизацию отходов, а также рекультивацию подведомственной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населения информацией по обращению с отходами, о состоянии их хранения и переработке в регионе.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Полномочия компетентного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полномочиям компетентного органа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государственной экологической экспертизы документации, связанной с обращением с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правил и норм, регламентирующих порядок экологически безопасного обращения с отходами и устанавливающих требования безопасности отходов для окружающей среды и здоровья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ведения государственного кадастра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ликвидации отходов за счет их владельцев вместе с предъявлением требований о возмещении ущерба, причиненного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и надзор за деятельностью государственных органов, органов местного самоуправления, юридических и физических лиц в области обращения с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международного сотрудничества в области обращения с отходами, изучение, обобщение и распространение международного опыта;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доступа общественности к информации по обращению с отходами.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III
 Требования при обращении с отходами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Требования при проектировании, строительстве и реконструкции предприятий, сооружений и иных объектов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проектировании, строительстве и реконструкции действующих предприятий, сооружений, мусороперерабатывающих заводов, полигонов по обезвреживанию и утилизации токсичных отходов и иных объектов юридические и физические лица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соблюдать установленные стандарты, нормы и иные нормативы качества окружающей среды в области обращения с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иметь положительное заключение государственной экологической экспертизы на проекты и другую документацию, регламентирующую деятельность, связанную с обращением с отходами до начала реализации проекта.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Требования при эксплуатации действующих производств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Юридические и физические лица в ходе эксплуатации действующих производств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проводить инвентаризацию образовавшихся отходов и представлять достоверную информацию в государственный орган в области официальной статистики и компетентный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производственный контроль в области обращения с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предоставлять компетентному органу необходимую информацию по обращению с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соблюдать требования по предупреждению аварийных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возникновении чрезвычайных ситуаций с отрицательными экологическими последствиями немедленно информировать об этом компетентный орган, органы местного самоуправления и население;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трансграничных перевозках отходов руководствоваться требованиями </w:t>
      </w:r>
      <w:hyperlink w:history="1" r:id="rIdt1h2qml5p9pvnb0pg_u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Базельской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контроле за трансграничными перевозками опасных отходов и их удалением, настоящего Закона и иных нормативных правовых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Эксплуатация производств, в которых образуются опасные отходы, не удаляемые экологически безопасными способами,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kf24hobi9w0yxva4zv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2019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Требования к размещению отходов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Запрещается самовольное размещение отходов, которые могут быть источниками загрязнения окружающей среды, а также сжигание их на территории предприятий, учреждений, организаций и населенных пунктов.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Отходы, являющиеся источниками загрязнения окружающей среды, подлежат уничтожению, переработке, очистке, хранению либо захоронению на специальных полигонах или в других отведенных местах размещения отходов, или сжиганию в специальных установках.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Выбор места строительства объектов для размещения отходов определяется местными органами государственной власти (в необходимых случаях с учетом общественного мнения) в соответствии с требованиями компетентного органа на основании экологических, геологических, гидрологических и других исследований при положительном заключении государственной экологической экспертизы 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Места захоронения отходов вносятся в государственный кадастр отходов.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захоронении отходов ведение мониторинга мест захоронения является обязательным. Мониторинг осуществляется собственником объекта размещения отходов в порядке, согласованном с компетентным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Собственник объекта размещения отходов после окончания эксплуатации этого объекта (или участка) обязан проводить мероприятия по восстановлению нарушенных земель (участков).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Требования к очистке населенных пунктов от отходов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Территория населенного пункта должна регулярно очищаться от отходов.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рациональной системы сбора отходов, предусматривающей раздельный сбор ценных компонентов, их временное хранение, регулярный вывоз и обезвреживание, определяется органами местного самоуправления и должна соответствовать требованиям санитарных правил, гигиенических и экологических нормативов.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соблюдением установленных правил и норм содержания территорий населенных пунктов обеспечивают органы местного самоуправления и органы, осуществляющие государственный контроль в области охраны окружающей среды и санитарно-эпидемиологический надзор.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Требования при обращении с опасными отходами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Юридические и физические лица, деятельность которых связана с образованием опасных отходов, обязаны при обращении с ними обеспечить надежную защиту окружающей среды и населения от их вредного воздействия.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 опасные отходы по степени их вредного воздействия на человека и окружающую среду подразделяются на классы.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Класс опасности отходов определяется их производителями в соответствии с нормативными документами, утверждаемыми государственными органами по охране окружающей среды, санитарно-эпидемиологическому, горному и техническому надзору, в пределах их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Размещение опасных отходов допускается только в специально оборудованных для этих целей сооружениях.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Юридические и физические лица, осуществляющие обращение с опасными отходами, обязаны вести учет опасных отходов в порядке, установленном государственным органом в области официальной статистики и компетентным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1jizd5-98f1zpuhaey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2019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Требования к транспортировке опасных отходов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Транспортирование опасных отходов допускается только специально оборудованными транспортными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транспортирования отходов на конкретных видах транспорта (автомобильном, железнодорожном, водном и др.), требования к выполнению погрузочно-разгрузочных работ и другие необходимые требования по обеспечению экологической безопасности определяются соответствующими нормативными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 момента погрузки отходов на транспортное средство и приемки их организацией или физическим лицом, осуществляющим транспортировку отходов, и до выгрузки их в установленном месте из транспортного средства юридическую ответственность за безопасное обращение с ними несет транспортная организация, которой принадлежит данное транспортное средство.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Трансграничная перевозка отходов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Ввоз отходов на территорию Кыргызской Республики с целью их размещения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государственного регулирования трансграничных перевозок опасных и других отходов устанавливается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вывозом (ввозом) опасных и других отходов обеспечивается государственными органами исполнительной власти, осуществляющими таможенный, экологический и санитарно-эпидемиологический контроль.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Лицензирование деятельности по обращению с отходами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юридических и физических лиц, связанная с обращением с отходами, подлежит лицензированию в соответствии с </w:t>
      </w:r>
      <w:hyperlink w:history="1" r:id="rIdzdvq-mx8ridxpvqhgdd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IV
 Контроль за обращением с отходами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Государственный контроль за обращением с отходами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контроль за обращением с отходами осуществляется компетентным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контроль в области обращения с отходами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соблюдением юридическими и физическими лицами требований законодательства по обращению с отходами, в том числе предусмотренных международными соглашениями и договорами, выявление нарушений этих требований и принятие мер по их устранению;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выполнением природоохранных, санитарных и экологических нормативов при обращении с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достоверностью представляемой информации и отчетности об отходах;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сбор, обработку и анализ информации по обращению с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существующих производств, выявление возможностей и способов снижения объемов и степени опасности образующихся отходов, контроль за более полным вовлечением их в хозяйственный оборот в качестве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в установленном порядке виновных лиц к ответственности, применение штрафных санкций, предъявление исков о возмещении ущерба, причиненного окружающей среде и здоровью человека в результате нарушения законодательства об отходах;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решений об ограничении, приостановлении, прекращении деятельности в области обращения с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обеспечением свободного доступа населения к информации по обращению с отходами.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местного самоуправления осуществляют контроль за обращением с отходами в пределах полномочий, установленных </w:t>
      </w:r>
      <w:hyperlink w:history="1" r:id="rIdrbfk2464ecc06xu6pob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Решения органов, осуществляющих государственный контроль при обращении с отходами, могут быть обжалованы в порядке, установленном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Производственный контроль за обращением с отходами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Организации, осуществляющие хозяйственную деятельность, связанную с отходами, организуют и осуществляют производственный контроль за обращением с отходами, целью которого является проверка выполнения экологических, санитарных и иных требований по обращению с отходами в соответствии с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Общественный контроль за обращением с отходами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Общественный контроль за обращением с отходами осуществляется общественными объединениями в соответствии с их уставами, трудовыми коллективами или гражданами - в порядке, предусмотренном законодательством Кыргызской Республики, и включает в себя проверку соблюдения требований настоящего Закона органами государственной власти, местного самоуправления, юридическими и физическими лицами.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
 Нормирование, государственный учет и экономическое регулирование при обращении с отходами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Нормирование обращения с отходами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Юридические и физические лица обязаны руководствоваться нормативными правовыми актами Кыргызской Республики, регулирующими обращение с отходами.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Нормативы предельного количества размещения отходов и предельного содержания токсичных веществ в них устанавливаются на уровне, при котором размещение отходов и токсичные вещества, содержащиеся в них, не приведут к превышению нормативов предельно допустимых концентраций загрязняющих веществ в окружающей среде.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Государственный учет в области обращения с опасными отходами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Юридические и физические лица, имеющие отношение к образованию опасных отходов, ведут их первичный количественный и качественный учет.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учет в области обращения с опасными отходами осуществляется по единой системе в порядке, установленном государственным органом в области официальной статистики, обеспечивая полноту и достоверность представляемой информации. Юридические и физические лица осуществляют учет и представляют государственному органу в области официальной статистики и компетентному органу отчет о наличии, образовании и использовании опасных отходов собственного производства, а также отходов, поступающих со стороны,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первичного учета в области обращения с опасными отходами устанавливается компетентным органом, а порядок официального статистического учета - государственным органом в области официальной статистики по согласованию с компетентным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rgqbbouqllwbnoxvwj9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2019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Государственный кадастр отходов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Систематизированный свод данных по учету отходов формируется в государственный кадастр.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Кадастр отходов ведется компетентным органом по единой методологии на основе государственных классификаторов, технико-экономической и социальной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ведения кадастра отходов и его содержание определяются компетентным органом.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Экономическое регулирование в области обращения с отходами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Экономическое регулирование в области обращения с отходами устанавливается на основе взимания сбора за размещение отходов с учетом их объема, класса опасности и нормативов размещения.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за размещение отходов сверх установленных лимитов взимается с соответствующим изменением.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Экономическое регулирование в области обращения с ртутьсодержащими отходами устанавливается на основе взимания утилизационного сбора на переработку ртутьсодержащих отходов в соответствии с Кодексом Кыргызской Республики о неналоговых доходах.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(Утратила силу в соответствии с </w:t>
      </w:r>
      <w:hyperlink w:history="1" r:id="rIdcos-b9n6l8dkvqr_b_h7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марта 2020 года № 29)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Механизм и меры экономического стимулирования в области обращения с отходами, порядок взимания и определения размеров сбора за размещение отходов устанавливаются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vekv6dnjfmkzcqema_c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2018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rmywlnmffscnerl1ks4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2019 года № 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7utej4ix7or_hf0fc6x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VI
 Ответственность за нарушение законодательства об отходах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Ответственность за нарушение законодательства об отходах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правонарушениям законодательства об отходах производства и потребления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требований настоящего Закона, международных соглашений и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стандартов, норм и иных нормативов качества окружающей среды при обращении с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причинение вреда окружающей среде и здоровью населения, а также имуществу юридических и физических лиц при обращении с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невыполнение требований первичного учета, несвоевременное представление или предоставление недостоверной информации по обращению с отходами в соответствующие органы государственного контроля и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положительного заключения государственной экологической экспертизы на документацию по обращению с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размещение отходов в местах, не предназначенных специально для этих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невыполнение предписаний государственных органов контроля и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порядка трансграничной перевозки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требований по ведению мониторинга и рекультивации мест захоронения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установленного порядка очистки населенных пунктов от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установленного порядка транспортирования отходов.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Физические и юридические лица, виновные в нарушении законодательства об отходах производства и потребления,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Привлечение к ответственности не освобождает юридических и физических лиц от возмещения ущерба, причиненного здоровью и/или имуществу граждан, других юридических лиц и окружающей среде.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Загрязнение, происшедшее в результате нарушения требований настоящего Закона, ликвидируется лицом, допустившим указанное нарушение.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Разрешение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в области обращения с отходами разрешаются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Межгосударственные споры разрешаются в соответствии с нормами международного права.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Международные договоры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международным соглашением или договором, ратифицированным Кыргызской Республикой, предусмотрены иные требования чем те, что содержатся в настоящем Законе, то применяются правила международного договора.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VII
 Заключительные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ноября 2001 года № 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Законодательным собранием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18 октября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3qotedh1dnjgkvfuf7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</w:t>
      </w:r>
    </w:hyperlink>
  </w:p>
  <w:p>
    <w:pPr>
      <w:spacing w:after="0" w:before="40"/>
      <w:jc w:val="center"/>
    </w:pPr>
    <w:hyperlink w:history="1" r:id="rIdhn-cdwhs4zpuij2ajnw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xlie22q-uflj6k1isll" Type="http://schemas.openxmlformats.org/officeDocument/2006/relationships/hyperlink" Target="https://dalil.kg/document/112668" TargetMode="External"/><Relationship Id="rIdx1wh1ljyxyybixrhhgujt" Type="http://schemas.openxmlformats.org/officeDocument/2006/relationships/hyperlink" Target="https://dalil.kg/document/111788" TargetMode="External"/><Relationship Id="rIdks-jm6ccnkbjwa6_rfgud" Type="http://schemas.openxmlformats.org/officeDocument/2006/relationships/hyperlink" Target="https://dalil.kg/document/111892" TargetMode="External"/><Relationship Id="rIdox1p6ua_iqdrqg8lw2yl6" Type="http://schemas.openxmlformats.org/officeDocument/2006/relationships/hyperlink" Target="https://dalil.kg/document/111930" TargetMode="External"/><Relationship Id="rIdkmperknywczxii-x8h8dl" Type="http://schemas.openxmlformats.org/officeDocument/2006/relationships/hyperlink" Target="https://dalil.kg/document/112032" TargetMode="External"/><Relationship Id="rIdrkc5g8nyhtvb7uoy0yul1" Type="http://schemas.openxmlformats.org/officeDocument/2006/relationships/hyperlink" Target="https://dalil.kg/document/53407" TargetMode="External"/><Relationship Id="rIdt1h2qml5p9pvnb0pg_ui4" Type="http://schemas.openxmlformats.org/officeDocument/2006/relationships/hyperlink" Target="https://dalil.kg/document/17611" TargetMode="External"/><Relationship Id="rIdvkf24hobi9w0yxva4zvav" Type="http://schemas.openxmlformats.org/officeDocument/2006/relationships/hyperlink" Target="https://dalil.kg/document/111930" TargetMode="External"/><Relationship Id="rIds1jizd5-98f1zpuhaeyhj" Type="http://schemas.openxmlformats.org/officeDocument/2006/relationships/hyperlink" Target="https://dalil.kg/document/111930" TargetMode="External"/><Relationship Id="rIdzdvq-mx8ridxpvqhgddar" Type="http://schemas.openxmlformats.org/officeDocument/2006/relationships/hyperlink" Target="https://dalil.kg/document/512" TargetMode="External"/><Relationship Id="rIdrbfk2464ecc06xu6pobfd" Type="http://schemas.openxmlformats.org/officeDocument/2006/relationships/hyperlink" Target="https://dalil.kg/document/924#st_4" TargetMode="External"/><Relationship Id="rIdxrgqbbouqllwbnoxvwj9h" Type="http://schemas.openxmlformats.org/officeDocument/2006/relationships/hyperlink" Target="https://dalil.kg/document/111930" TargetMode="External"/><Relationship Id="rIdcos-b9n6l8dkvqr_b_h7s" Type="http://schemas.openxmlformats.org/officeDocument/2006/relationships/hyperlink" Target="https://dalil.kg/document/112032" TargetMode="External"/><Relationship Id="rIdvekv6dnjfmkzcqema_cit" Type="http://schemas.openxmlformats.org/officeDocument/2006/relationships/hyperlink" Target="https://dalil.kg/document/111788" TargetMode="External"/><Relationship Id="rIdqrmywlnmffscnerl1ks4o" Type="http://schemas.openxmlformats.org/officeDocument/2006/relationships/hyperlink" Target="https://dalil.kg/document/111892" TargetMode="External"/><Relationship Id="rId87utej4ix7or_hf0fc6x3" Type="http://schemas.openxmlformats.org/officeDocument/2006/relationships/hyperlink" Target="https://dalil.kg/document/112032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3qotedh1dnjgkvfuf7tz" Type="http://schemas.openxmlformats.org/officeDocument/2006/relationships/hyperlink" Target="https://dalil.kg/document/924" TargetMode="External"/><Relationship Id="rIdhn-cdwhs4zpuij2ajnw1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2026-09-24T02:34:25.979Z</dcterms:created>
  <dcterms:modified xsi:type="dcterms:W3CDTF">2026-09-24T02:34:25.979Z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