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zjlqxkcxlhwt0cdsaf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октября 2019 года № 519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2010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о залоге исключительного права на объект промышленной собственности и договора о передаче технологии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1 апреля 2013 года № 163,  
 20 мая 2014 года № 263, </w:t>
      </w:r>
      <w:hyperlink w:history="1" r:id="rId2dqtqz_rxtoljxzlggo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7октября 2015 года №753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fxanimk5qz6zajpaas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2017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14evhrbpyhbrtmmppfk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Патентного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 "</w:t>
      </w:r>
      <w:hyperlink w:history="1" r:id="rId2l1gdv6oe34k1u4gzqx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товарных знаках, знаках обслуживания и наименованиях мест происхождения товаров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jjfzi24o6adiblmy0y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правовой охране селекционных достижений</w:t>
        </w:r>
      </w:hyperlink>
      <w:r>
        <w:rPr>
          <w:rFonts w:ascii="Arial" w:cs="Arial" w:eastAsia="Arial" w:hAnsi="Arial"/>
          <w:sz w:val="24"/>
          <w:szCs w:val="24"/>
        </w:rPr>
        <w:t xml:space="preserve">" и в соответствии с </w:t>
      </w:r>
      <w:hyperlink w:history="1" r:id="rIdzkhpbahkjtuxj1xkgmf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Временное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yjh41gueduxn2-a8q8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2017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64ceuqktze1ngb4gntz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о залоге исключительного права на объект промышленной собственности и договора о передаче технологии.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acrdj8mkxjjzbh3rpwc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2013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g_9wo9tq53tni5zvjg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lnwua3rycnxc4s8lx-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7октября 2015 года №753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hx6qfh_4hetywfzflz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Республикиот 9 июля 2010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
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о залоге исключительного права на объект промышленной собственности и договора о передаче технологии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xtdagbqd_igh5kh9ogr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2013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vw0sl_atjw8m4_adbq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cvbxvrczurbxrfyo4k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7октября 2015 года №753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l_ncbqmj9gjh1cz482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2017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на использование традиционных знаний, договора о залоге исключительного права на объект промышленной собственности и договора о передаче технологии (далее - Правила) разработаны в соответствии с Гражданским </w:t>
      </w:r>
      <w:hyperlink w:history="1" r:id="rIdlghc-hy4gizrtqoetds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nmrirtmmmmya6boz5ck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Патентным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k9h5yip5okashivh7ji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товарных знаках, знаках обслуживания и наименованиях мест происхождения товаров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1gcpdlnluof6lm89_x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правовой охране селекционных достижений</w:t>
        </w:r>
      </w:hyperlink>
      <w:r>
        <w:rPr>
          <w:rFonts w:ascii="Arial" w:cs="Arial" w:eastAsia="Arial" w:hAnsi="Arial"/>
          <w:sz w:val="24"/>
          <w:szCs w:val="24"/>
        </w:rPr>
        <w:t xml:space="preserve">", «</w:t>
      </w:r>
      <w:hyperlink w:history="1" r:id="rIdy2jpkybo3erf1t_2ma0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традиционных знаний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в уполномоченном государственном органе в области интеллектуальной собственности (далее - Кыргызпатент) в соответствии с законодательством Кыргызской Республики подлежит договор об уступке охранного документа на объект промышленной собственности, селекционное достижение и лицензионный договор о предоставлении права на его использование, договор на использование традиционных знаний, договор о залоге исключительного права на объект промышленной собственности, зарегистрированные в Государственном реестре изобретений, Государственном реестре полезных моделей, Государственном реестре промышленных образцов, Государственном реестре товарных знаков и знаков обслуживания, Государственном реестре фирменных наименований, Государственном реестре традиционных знаний и Государственном реестре селекционных достижений.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 передаче технологии может быть зарегистрирован по соглашению сторон в Кыргызпатенте.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применяются также при регистрации сублицензионного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4p0tcxiao2m2yrc2wgm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2013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2imihhvxmp_im7a-um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sup8jdzio4drpmb_kj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7октября 2015 года №753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 и сокращения.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 и сокращения, использованные в настоящих Правилах, применяются в следующем значении: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области интеллектуальной собственности;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организация интеллектуальной собственности;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Объект промышленной собственности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Изобретение, промышленный образец, полезная модель, товарный знак, знак обслуживания, фирменное наименование;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Реестр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Реестры объектов промышленной собственности, селекционных достижений Кыргызской Республики, евразийских патентов;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Охранный документ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Патент, патент под ответственность заявителя, свидетельство;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Технология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Ноу-хау, комплексная предпринимательская лицензия (франчайзинг), консалтинговые услуги, оказание услуг типа инжиниринг, лизинг, опционные соглашения;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Договор (передаточный акт) об уступке охранного документа на объект промышленной собственности, селекционное достижение, лицензионный договор о предоставлении права на их использование, договор на использование традиционных знаний, договор о залоге исключительного права на объект промышленной собственности;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Договор о передаче технологии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Договор об уступке права и лицензионный договор на использование технологии;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Сублицензионный договор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Предоставление лицензиатом прав на использование объекта промышленной собственности, се- лекционного достижения, традиционного знания и технологию третьим лицам;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Лицензиар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Обладатель прав на объект промышленной собственности, селекционное достижение, традиционное знание,технологию;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Лицензиат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Физическое или юридическое лицо, использующее объект промышленной собственности, селекционное достижение, традиционное знание,технологию;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Обладатель прав на объект промышленной собственности, селекционное достижение, традиционное знание, технологию, либо одна из сторон, заключающих договор или их представители;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Заявление о регистрации договора (передаточного акта)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на использование традиционных знаний, договора о залоге исключительного права на объект промышленной собственности, договора о передаче права на технологию;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Заявка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Комплект документов, прилагаемых к заявлению о регистрации договора;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ROMARI№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База данных международной регистрации товарных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9zukqawccqzgjhepr6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c8cmndiwxvhprb041f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7октября 2015 года №753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Документы, предоставляемые для регистрации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регистрации договора в Кыргызпатенте должно быть представлено заявление по форме, приведенной в приложениях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или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Правилам, на государственном или официальном языке, в одном экземпляре, в зависимости от вида договора, подлежащего регистрации. Иностранные имена и наименования предприятий должны быть указаны в кыргызской или русской транслитерации.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подписывается одной из сторон, заключающих договор, или её представителем, полномочия которого оформлены надлежащим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bt32ldtldhucm1ami52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2013 года № 163</w:t>
        </w:r>
      </w:hyperlink>
      <w:hyperlink w:history="1" r:id="rId5jb-zoaumi7manzjkqg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20 января 2017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заявлению должны быть приложены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 (оригинал) или выписка из него, заверенные по законодательству страны происхождения документа, в трех экземплярах (два из которых могут быть копии).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должен включать следующие основные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передаваемых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территорию, на которую передается право;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указания сторон договора и их юридических адресов;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условия, которые стороны сочтут необходимыми.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Лицензионный договор в отношении товарного знака должен содержать условие о том, что качество товаров и услуг лицензиата будет не ниже качества товаров и услуг лицензиара, и лицензиар будет осуществлять контроль за выполнением этого условия;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на использование традиционных знаний в обязательном порядке должен предусматривать положение об отчислениях платежей за использование традиционных знаний в Фонд развития местного сообщества или Государственный фонд развития системы использования традиционных знаний.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охранного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второй подпункта 2 утратил силу в соответствии с </w:t>
      </w:r>
      <w:hyperlink w:history="1" r:id="rIdo1uyh0n1g4i2igushmn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мая 2014 года № 263)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договора в отношении товарного знака по международной регистрации представляется распечатка из базы данных международной регистрации товарных знаков "ROMARI№".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уплату пошлины за регистрацию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 в установленном размере, рассмотрение заявления не производится;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документа, заверенного надлежащим образом, подтверждающего право заявителя, являющегося наследником или правопреемником правообладателя;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доверенность, оформленная в установленном порядке, в соответствии с законодательством страны происхождения документа, если правообладателем для ведения дел по регистрации договора назначен представитель;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оригинал основного договора или его копия, заверенная надлежащим образом, в случае регистрации сублицензионного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kuxdjcmqr-41c9kv3aj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2013 года № 163,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sljnut9-wopoqniqfb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nlghyp_7vxdmbq6z1a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7октября 2015 года №753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Документы подаются на государственном или официальном языке. Если документы представлены на другом языке, к ним прилагается их перевод на государственный или официальный язык. Иностранные имена и наименования предприятий должны быть указаны в русской или кыргызской транслитерации. Ответственность за точность перевода несет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Заявление и прилагаемые к нему документы подаются в Кыргызпатент непосредственно или направляются почтой.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Рассмотрение и регистрация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течение десяти рабочих дней с даты поступления заявления в Кыргызпатент проверяется комплектность заявки на наличие необходимых документов и соблюдение требований к их оформлению, предусмотренных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Рассмотрение договора производится в течение двух месяцев со дня подачи заявки. В случае неодновременного представления необходимых документов, днем подачи заявки считается день поступления последнего из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в процессе рассмотрения заявки и договора установлено, что документы поданы с нарушением требований настоящих Правил и законодательства Кыргызской Республики, Кыргызпатент направляет заявителю запрос, в котором указывает на необходимость устранения выявленных недостатков в течение двух месяцев со дня получения запроса. При этом сроки представления документов и рассмотрения договора продлеваются на время, в течение которого заявитель устраняет выявленные недостатки.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запроса, в частности, является отсутствие в заявке одного из документов, предусмотренных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представления заявителем запрашиваемых материалов может быть продлен при подаче соответствующего ходатайства и уплате пошлины за продление срока в установленном размере. Ходатайство о продлении срока представляется в течение двух месяцев с даты получения заявителем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в указанный срок запрашиваемых материалов или ходатайства о продлении срока их рассмотрения, делопроизводство по договору прекращается. Заявителю возвращаются два экземпляра договора. Один экземпляр договора (оригинал) с материалами делопроизводства остается в Кыргызпатенте.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 передаче технологии может быть зарегистрирован в Кыргызпатенте после подачи заявления и представления документов, необходимых для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договора о передаче технологии производится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раздела III</w:t>
      </w:r>
      <w:r>
        <w:rPr>
          <w:rFonts w:ascii="Arial" w:cs="Arial" w:eastAsia="Arial" w:hAnsi="Arial"/>
          <w:sz w:val="24"/>
          <w:szCs w:val="24"/>
        </w:rPr>
        <w:t xml:space="preserve"> настоящих Правил. При этом вступление договора о передаче технологии в силу определяется по соглашению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z74xr0pc9fzfof294fb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2013 года № 163,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mudjv_mroycv6conis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соответствии представленных документов требованиям настоящих Правил и законодательства Кыргызской Республики выносится заключение о регистрации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заключения Кыргызпатент принимает решение о регистрации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в договоре взаимоисключающих положений или положений, противоречащих законодательству Кыргызской Республики, и при отказе сторон в их устранении, Кыргызпатент принимает решение об отказе в регистрации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Регистрация изменений в зарегистрированный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Подлежат регистрации изменения лицензионного договора, в частности, в отношении: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предмета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срока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объема передаваемых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соглашению сторон могут быть зарегистрированы и иные изменения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Несоблюдение регистрации в Кыргызпатенте изменений договора влечет их недействительность.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Заявление о регистрации изменений, внесенных в зарегистрированный договор, подается заявителем по форме, приведенной в приложении 2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(оригинал) или выписка из него (оригинал), заверенная по законодательству страны происхождения документа, подтверждающего соглашение сторон о внесении соответствующих изменений в зарегистрированный договор, в трех экземплярах (два из которых могут быть копии);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охранного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уплату пошлины за внесение изменений в зарегистрированный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внесенных изменений производится в соответствии с требованиями раздела III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Зарегистрированные изменения подшиваются к договору.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w3he79u11j0o1dhwie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случае, если изменения касаются определения сторон договора, Кыргызпатент, при наличии обоснованных сомнений в правильности и/или достоверности представленных сведений, вправе запросить у заявителя необходимые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Порядок ведения дел по зарегистрированному договору и зарегистрированным изменениям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Кыргызпатент обеспечивает конфиденциальность сведений и условий заключения регистрируемых договоров, кроме сведений общего характера, после их открытой публикации.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зарегистрированного договора (оригинал) является контрольным экземпляром и хранится в Кыргызпатенте.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зарегистрированному договору, а также зарегистрированным изменениям в него, Кыргызпатент: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проставляет на оборотной стороне последнего листа договора (изменений) штамп о его регистрации с указанием регистрационного номера, даты регистрации, количества листов договора (изменений) и его приложений. Регистрационный номер включает сведения об объекте договора: номер регистрации, год регистрации, вид и категорию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адрес заявителя (представителя) решение о регистрации договора (изменений) с приложением двух экземпляров договора (изменений) с отметкой о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сведения о зарегистрированном договоре или зарегистрированных изменениях в Реестр и в охранный документ;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в официальном бюллетене Кыргызпатента данные о зарегистрированных договорах и зарегистрированных изменениях к ним в следующем объеме: объем передаваемых прав, предмет договора, определение сторон, территория действия, срок действия, сведения о досрочном прекращении или продлении срока их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уведомляет Евразийское патентное ведомство о регистрации лицензионного договора об использовании евразийского патента.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tuz6r49k8wf1djmobv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
 к Правилам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о залоге исключительного права на объект промышленной собственности и договора о передаче технологии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
 Кыргызской Республики (Кыргызпатент) 
 720021, Кыргызская Республика 
 г.Бишкек, ул.Московская,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r5odmwwuxd6wlexc_k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(вид и наименование договора) на (предмет договора) между (ФИО или наименование юридического лица и его адрес) и (ФИО или наименование юридического лица и его адрес), которому передается право на (объем передаваемых прав).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Прилагаемые документы (нужное отметить [x]):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договор на ____ листах с приложениями № _____ на ____ листах в ___ экземплярах;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копия патента (патента под ответственность заявителя) или свидетельства на объект промышленной собственности или выписка из Реестра о регистрации объекта промышленной собственности, селекционного достижения;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документ об уплате пошлины за регистрацию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копия документа, подтверждающего право на наследство или правопреемство;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доверенность на ведение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основной договор (в случае регистрации сублицензионного договора).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Заявитель(и) (должность, ФИО,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
 к Правилам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о залоге исключительного права на объект промышленной собственности и договора о передаче технологии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
 Кыргызской Республики (Кыргызпатент) 
 720021, Кыргызская Республика 
 г.Бишкек, ул.Московская,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0ybow8qg9sbp9b6bih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изменения к лицензионному договору, зарегистрированному в Кыргызпатенте _____________________ №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Прилагаемые документы (нужное отметить [x]):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документ, подтверждающий соглашение сторон договора о внесении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копия документа об уплате пошлины за внесение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доверенность на ведение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Заявитель(и) (должность, ФИО,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 
 к Правилам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о залоге исключительного права на объект промышленной собственности и договора о передаче технологии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
 и инноваций при Правительстве Кыргызской Республики 
 (Кыргызпатент) 720021, Кыргызская Республика 
 г.Бишкек, ул.Московская,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9jlqthqwenxfrjzelxl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2013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eanexyhe1yaijlmtxk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договор о залоге исключительного права на объект промышленной собственности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Прилагаемые документы (нужное отметить [х]):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копия патента на объект промышленной собственности, выписка из Реестра о регистрации объекта промышленной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документ об уплате пошлины за регистрацию договора о залоге исключительного права на объект промышленной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ведение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Заявитель(и) (должность, ФИО,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lqhbhcdkbfl51olkd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dalil.kg/document/92427</w:t>
      </w:r>
    </w:hyperlink>
  </w:p>
  <w:p>
    <w:pPr>
      <w:spacing w:after="0" w:before="40"/>
      <w:jc w:val="center"/>
    </w:pPr>
    <w:hyperlink w:history="1" r:id="rIdmww-ysagiulqv2g2amj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jlqxkcxlhwt0cdsafcz" Type="http://schemas.openxmlformats.org/officeDocument/2006/relationships/hyperlink" Target="https://dalil.kg/document/157170" TargetMode="External"/><Relationship Id="rId2dqtqz_rxtoljxzlggoor" Type="http://schemas.openxmlformats.org/officeDocument/2006/relationships/hyperlink" Target="https://dalil.kg/document/98348" TargetMode="External"/><Relationship Id="rIdyfxanimk5qz6zajpaasyk" Type="http://schemas.openxmlformats.org/officeDocument/2006/relationships/hyperlink" Target="https://dalil.kg/document/98750" TargetMode="External"/><Relationship Id="rId14evhrbpyhbrtmmppfkgc" Type="http://schemas.openxmlformats.org/officeDocument/2006/relationships/hyperlink" Target="https://dalil.kg/document/19" TargetMode="External"/><Relationship Id="rId2l1gdv6oe34k1u4gzqxlv" Type="http://schemas.openxmlformats.org/officeDocument/2006/relationships/hyperlink" Target="https://dalil.kg/document/18" TargetMode="External"/><Relationship Id="rIdajjfzi24o6adiblmy0yc_" Type="http://schemas.openxmlformats.org/officeDocument/2006/relationships/hyperlink" Target="https://dalil.kg/document/87" TargetMode="External"/><Relationship Id="rIdzkhpbahkjtuxj1xkgmfxt" Type="http://schemas.openxmlformats.org/officeDocument/2006/relationships/hyperlink" Target="https://dalil.kg/document/202591" TargetMode="External"/><Relationship Id="rIdvyjh41gueduxn2-a8q8nq" Type="http://schemas.openxmlformats.org/officeDocument/2006/relationships/hyperlink" Target="https://dalil.kg/document/98750" TargetMode="External"/><Relationship Id="rId64ceuqktze1ngb4gntzcz" Type="http://schemas.openxmlformats.org/officeDocument/2006/relationships/hyperlink" Target="https://dalil.kg/document/92427#&#1088;1" TargetMode="External"/><Relationship Id="rIdacrdj8mkxjjzbh3rpwclf" Type="http://schemas.openxmlformats.org/officeDocument/2006/relationships/hyperlink" Target="https://dalil.kg/document/94156" TargetMode="External"/><Relationship Id="rIdug_9wo9tq53tni5zvjgfw" Type="http://schemas.openxmlformats.org/officeDocument/2006/relationships/hyperlink" Target="https://dalil.kg/document/96505" TargetMode="External"/><Relationship Id="rIdelnwua3rycnxc4s8lx-hq" Type="http://schemas.openxmlformats.org/officeDocument/2006/relationships/hyperlink" Target="https://dalil.kg/document/98348" TargetMode="External"/><Relationship Id="rIddhx6qfh_4hetywfzflzyd" Type="http://schemas.openxmlformats.org/officeDocument/2006/relationships/hyperlink" Target="https://dalil.kg/document/92427" TargetMode="External"/><Relationship Id="rIdxtdagbqd_igh5kh9ogrmo" Type="http://schemas.openxmlformats.org/officeDocument/2006/relationships/hyperlink" Target="https://dalil.kg/document/94156" TargetMode="External"/><Relationship Id="rIdlvw0sl_atjw8m4_adbq9y" Type="http://schemas.openxmlformats.org/officeDocument/2006/relationships/hyperlink" Target="https://dalil.kg/document/96505" TargetMode="External"/><Relationship Id="rId2cvbxvrczurbxrfyo4k8y" Type="http://schemas.openxmlformats.org/officeDocument/2006/relationships/hyperlink" Target="https://dalil.kg/document/98348" TargetMode="External"/><Relationship Id="rId9l_ncbqmj9gjh1cz482d7" Type="http://schemas.openxmlformats.org/officeDocument/2006/relationships/hyperlink" Target="https://dalil.kg/document/98750" TargetMode="External"/><Relationship Id="rIdlghc-hy4gizrtqoetdsnr" Type="http://schemas.openxmlformats.org/officeDocument/2006/relationships/hyperlink" Target="https://dalil.kg/document/4" TargetMode="External"/><Relationship Id="rIdnmrirtmmmmya6boz5ckrh" Type="http://schemas.openxmlformats.org/officeDocument/2006/relationships/hyperlink" Target="https://dalil.kg/document/19" TargetMode="External"/><Relationship Id="rIdk9h5yip5okashivh7jipm" Type="http://schemas.openxmlformats.org/officeDocument/2006/relationships/hyperlink" Target="https://dalil.kg/document/18" TargetMode="External"/><Relationship Id="rIdk1gcpdlnluof6lm89_xaz" Type="http://schemas.openxmlformats.org/officeDocument/2006/relationships/hyperlink" Target="https://dalil.kg/document/87" TargetMode="External"/><Relationship Id="rIdy2jpkybo3erf1t_2ma0jt" Type="http://schemas.openxmlformats.org/officeDocument/2006/relationships/hyperlink" Target="https://dalil.kg/document/202149" TargetMode="External"/><Relationship Id="rId4p0tcxiao2m2yrc2wgmib" Type="http://schemas.openxmlformats.org/officeDocument/2006/relationships/hyperlink" Target="https://dalil.kg/document/94156" TargetMode="External"/><Relationship Id="rIdi2imihhvxmp_im7a-umol" Type="http://schemas.openxmlformats.org/officeDocument/2006/relationships/hyperlink" Target="https://dalil.kg/document/96505" TargetMode="External"/><Relationship Id="rIdbsup8jdzio4drpmb_kjtr" Type="http://schemas.openxmlformats.org/officeDocument/2006/relationships/hyperlink" Target="https://dalil.kg/document/98348" TargetMode="External"/><Relationship Id="rIda9zukqawccqzgjhepr69n" Type="http://schemas.openxmlformats.org/officeDocument/2006/relationships/hyperlink" Target="https://dalil.kg/document/96505" TargetMode="External"/><Relationship Id="rIdzc8cmndiwxvhprb041fta" Type="http://schemas.openxmlformats.org/officeDocument/2006/relationships/hyperlink" Target="https://dalil.kg/document/98348" TargetMode="External"/><Relationship Id="rIdbt32ldtldhucm1ami52zu" Type="http://schemas.openxmlformats.org/officeDocument/2006/relationships/hyperlink" Target="https://dalil.kg/document/94156" TargetMode="External"/><Relationship Id="rId5jb-zoaumi7manzjkqgnp" Type="http://schemas.openxmlformats.org/officeDocument/2006/relationships/hyperlink" Target="https://dalil.kg/document/98750" TargetMode="External"/><Relationship Id="rIdo1uyh0n1g4i2igushmn3k" Type="http://schemas.openxmlformats.org/officeDocument/2006/relationships/hyperlink" Target="https://dalil.kg/document/96505" TargetMode="External"/><Relationship Id="rIdkuxdjcmqr-41c9kv3ajc1" Type="http://schemas.openxmlformats.org/officeDocument/2006/relationships/hyperlink" Target="https://dalil.kg/document/94156" TargetMode="External"/><Relationship Id="rIdesljnut9-wopoqniqfbtk" Type="http://schemas.openxmlformats.org/officeDocument/2006/relationships/hyperlink" Target="https://dalil.kg/document/96505" TargetMode="External"/><Relationship Id="rIdwnlghyp_7vxdmbq6z1atm" Type="http://schemas.openxmlformats.org/officeDocument/2006/relationships/hyperlink" Target="https://dalil.kg/document/98348" TargetMode="External"/><Relationship Id="rIdz74xr0pc9fzfof294fbwd" Type="http://schemas.openxmlformats.org/officeDocument/2006/relationships/hyperlink" Target="https://dalil.kg/document/94156" TargetMode="External"/><Relationship Id="rIdcmudjv_mroycv6conisvl" Type="http://schemas.openxmlformats.org/officeDocument/2006/relationships/hyperlink" Target="https://dalil.kg/document/96505" TargetMode="External"/><Relationship Id="rIdrw3he79u11j0o1dhwiewp" Type="http://schemas.openxmlformats.org/officeDocument/2006/relationships/hyperlink" Target="https://dalil.kg/document/96505" TargetMode="External"/><Relationship Id="rIdvtuz6r49k8wf1djmobvtf" Type="http://schemas.openxmlformats.org/officeDocument/2006/relationships/hyperlink" Target="https://dalil.kg/document/96505" TargetMode="External"/><Relationship Id="rIdxr5odmwwuxd6wlexc_kfo" Type="http://schemas.openxmlformats.org/officeDocument/2006/relationships/hyperlink" Target="https://dalil.kg/document/96505" TargetMode="External"/><Relationship Id="rId70ybow8qg9sbp9b6bihsp" Type="http://schemas.openxmlformats.org/officeDocument/2006/relationships/hyperlink" Target="https://dalil.kg/document/96505" TargetMode="External"/><Relationship Id="rId9jlqthqwenxfrjzelxl-m" Type="http://schemas.openxmlformats.org/officeDocument/2006/relationships/hyperlink" Target="https://dalil.kg/document/94156" TargetMode="External"/><Relationship Id="rIdseanexyhe1yaijlmtxk6t" Type="http://schemas.openxmlformats.org/officeDocument/2006/relationships/hyperlink" Target="https://dalil.kg/document/96505" TargetMode="External"/><Relationship Id="rId8" Type="http://schemas.openxmlformats.org/officeDocument/2006/relationships/image" Target="media/8de64316e95979c063c17bcd5380dc052a2594e9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lqhbhcdkbfl51olkdhl" Type="http://schemas.openxmlformats.org/officeDocument/2006/relationships/hyperlink" Target="https://dalil.kg/document/92427" TargetMode="External"/><Relationship Id="rIdmww-ysagiulqv2g2amj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2026-09-24T03:43:20.989Z</dcterms:created>
  <dcterms:modified xsi:type="dcterms:W3CDTF">2026-09-24T03:43:20.989Z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