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xrlpoixksger_umiw7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Конвенции CITES, за пределы Кыргызской Республики, па ввоз, вывоз видов животных и растений, их частей или дериватов, подпадающих под действие Конвенпии CITES, (в)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t_nhsa3e7gybky78t4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развитии государственной политики в сфере внешней торговли и мерах ПО совершенствованию экспортно-импортных процедур» от 23 октября 2007 года № 464, в рамках реализации постановлений Правительства Кыргызской Республики «О технико-экономическом обосновании проекта внедрения принципа «единого окна» в сфере внешней торговли Кыргызской Республики» </w:t>
      </w:r>
      <w:hyperlink w:history="1" r:id="rIdwkkdhohm1xljdb73p1w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февраля 2009 года № 76,</w:t>
        </w:r>
      </w:hyperlink>
      <w:r>
        <w:rPr>
          <w:rFonts w:ascii="Arial" w:cs="Arial" w:eastAsia="Arial" w:hAnsi="Arial"/>
          <w:sz w:val="24"/>
          <w:szCs w:val="24"/>
        </w:rPr>
        <w:t xml:space="preserve"> «О проведении оптимизации нормативной правовой базы регулирования предпринимательской деятельности в лицензионно-разрешителыюй сфере» </w:t>
      </w:r>
      <w:hyperlink w:history="1" r:id="rIdcek1yrgrhchypi9hcc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сентября 2008 года № 509,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внедрения принципа «единого окна» при предоставлении государственных услуг по внешнеторговым операциям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Регламент 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Конвенции CITES, за пределы Кыргызской Республики, на ввоз, вывоз видов животных и растений, их частей или дериватов, подпадающих под действие Конвенции CITES, (в) за пределы Кыргызской Республики при осуществлении внешнеторговой деятельности (далее -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Республики, осуществляющему выдачу разрешении на вывоз объектов животного и растительного мира, не подпадающих под действие Конвенции CITES, за пределы Кыргызской.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на ввоз, вывоз видов животных и растений, их частей и дериватов, подпадающих под действие Конвенции CITES, (в) за пределы Кыргызской Республики, руководствоваться утвержденным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возложив на отдел агропромышленного комплекса и природопользования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ezxnpy0uydrldfehnx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Конвенции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CITES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за пределы Кыргызской Республики, разрешении на ввоз, вывоз видов животных и растений, их частей или дериватов, подпадающих под действие Конвенции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CITES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(в)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Регламент Государственного агентства охраны окружающей среды и лесного хозяйства при Правительстве Кыргызской Республики по осуществлению выдачи разрешений на вывоз объектов животного и растительного мира, не подпадающих под действие Конвенции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, за пределы Кыргызской Республики, на ввоз, вывоз видов животных и растений, их частей или дериватов, подпадающих под действие Конвенции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, (в) за пределы Кыргызской Республики (далее - Регламент) определяет порядок получения разрешений и устанавливает порядок их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Основные понятия, используемые в настоящем Регламенте: Конвенция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- Конвенция по международной торговле видами дикой фауны и флоры, находящимися под угрозой исчезновения (далее -Конвенция);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- любой вид, подвид или его географически обособленная популяция;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дериват - производное от животных или растений (яйца, рога, семена и т.н.), а также продукты их переработки (галантерейные изделия, украшения, произведения искусства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- любое животное или растение (живое или мертвое), любая легко опознаваемая его часть (рога, шкура, перья, цветы, листья и т.д.) или его дериват, относящиеся к видам, подпадающим под действие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 - дикие млекопитающие, птицы, пресмыкающиеся, земноводные, насекомые, рыбы, водные животные и водные беспозвоночные на всех стадиях развития (яйцо, кокон, куколка, молодь, личинка и т.д.), части и другая продукция этих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растительного мира - все виды дикорастущих растений: наземная и подземная части, в том числе корни, семена, цветы, травяной растительный покров, лекарственное и техническое растительное сырье, дикорастущие ягоды, плоды грецкого ореха, фисташки, облепихи, редкие и исчезающие растения, деревья, группы деревьев, кустарники, ивовые насаждения, тростник, камыш, а также мохообразные, водоросли, грибы, лишайники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торговля - экспорт, реэкспорт,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реэкспорт - экспорт любого образца, который ранее был импортирован;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- означает административный орган страны, назначенный в соответствии со статьей IX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- означает национальный научный орган страны, назначенный в соответствии со статьей IX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присоединении Кыргызской Республики к Конвенции по международной торговле видами дикой фауны и флоры, находящимися под угрозой исчезновения (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), подписанной 3 марта 1973 года в городе Вашингтон», Административным органом Кыргызской Республики при реализации положений Конвенции является государственный орган по охране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Научным компетентным органом Кыргызской Республики при реализации положений Конвенции является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государство, для которого Конвенция вступила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лицензионно-разрешительная       комиссия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охраны окружающей среды и лесного хозяйства при Правительстве Кыргызской Республики, рассматривающая материалы на получение разрешений и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Разрешение является официальным документом уполномоченного государственного органа в области охраны окружающей среды и дает право на вывоз объектов животного и растительного мира, не подпадающих под действие Конвенции, за пределы Кыргызской Республики, на ввоз, вывоз видов животных и растений, их частей или дериватов, подпадающих под действие Конвенции, (в)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Функцию по выдаче разрешений на вывоз объектов животного и растительного мира, не подпадающих под действие Конвенции, за пределы Кыргызской Республики, на ввоз, вывоз видов животных и растений, их частей или дериватов, подпадающих под действие Конвенции, (в) за пределы Кыргызской Республики лицензионно-разрешительная комисси осуществляет в соответствии с Положением о Государственном агентств охраны окружающей среды и лесного хозяйства при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утвержденным постановлением Правительства Кыргызской Республики от 18 декабря 2009 года№ 788.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Выдача разрешений осуществляется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1gq_prpf0llgl6xbul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aq28kfryeaii-oy3p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 мире»;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hyperlink w:history="1" r:id="rIdbs9tbybbjqxnu9cejb-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растительного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Законом Кыргызской Республики «О присоединении Кыргызской Республики к Конвенции по международной торговле видами дикой фауны и флоры, находящимися под угрозой исчезновения (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), подписанной 3 марта 1973 года в городе Вашингтон»;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fc_ndlltwhaugzvw9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ставках платы за пользование природными объектами животного и растительного мира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bzoin30fnfskz10ff3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«Об утверждении перечней товаров, экспорт и импорт которых осуществляется по лицензиям» от 8 июня 1998 года № 1101-1;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dchyn3h8prnb2dapkn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организаций лицензиаров и экспертов по лицензированию экспорта и импорта специфических товаров в Кыргызской Республике» от 29 октября 1998 года № 709;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«Об утверждении Реестра разрешительных документов, выдаваемых органами исполнительной власти и их структурными подразделениями» от 25 февраля 2004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2diek7kkgqi0zjn89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проведения охотничьих туров для иностранных охотников на диких животных в Кыргызской Республике» от 23 июля 2003 года № 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uyohkhgsaws8e3wft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Республике» от 5 ноября 2008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-3l4rbpmg8bdyehpb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18 декабря 2009 года № 788;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За получением разрешения обращаются участники внешнеторговой деятельности, физические и юридические лица (далее - заявители).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Государственное агентство охраны окружающей среды и лесного хозяйства при Правительстве Кыргызской Республики (далее - Госагентство) выдает участникам внешнеторговой деятельности следующие виды разрешений: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на вывоз объектов животного и растительного мира, не подпадающих под действие Конвенции, за пределы Кыргызской Республики - выдается на  срок, необходимый  для осуществления экспортной операции, но не превышающий календарный год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на ввоз, вывоз видов животных и растений, их частей или дериватов, подпадающих под действие Конвенции, (в) за пределы Кыргызской Республики - выдается на срок, необходимый для осуществления экспортно-импортной операции, в соответствии с требованиями Конвенции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Сведения, переданные заявителем, являются конфиденциальной информацией, и право доступа к ним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Оплата услуг за проведение процедур выдачи разрешений может осуществляться в наличной, безналичной форме или с применением электронных систем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внешнеэкономической деятельности, в рамках информационной системы «единого окна», могут предоставлять информацию электронным способом для осуществления переписки, передачи документов и иной информации, касающейся получения разрешений при наличии реквизитов, позволяющих ее идентифицировать.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информирования по выдаче разрешении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При обращении за разрешением на вывоз объектов животного и растительного мира, не подпадающих под действие Конвенции, за пределы Кыргызской Республики юридические и физические лица предоставляют в Госагентство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законность добывания, приобретения, пользования, распоряжения, владения объектами животного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копию фитосанитарного сертификата (для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сертификата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ветеринарного свидетельства соответствующей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документа, подтверждающую полную оплату за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документа, подтверждающую уплату за выдачу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При обращении за разрешением на ввоз, вывоз видов животных и растений, их частей или дериватов, подпадающих под действие Конвенции, (в) за пределы Кыргызской Республики юридические и физические лица представляют заявление, в котором указывается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цель экспорта, реэкспорта, импорта: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коммерческие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обмен между зоопарками;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обмен между ботаническими садами и музеями;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цирковые выступления в другой стране и передвижные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научный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охотничьих трофеев;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образцов животного и растительного происхождения, находящихся в личной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образцов для биомедицинских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образцов для целей образования и просвещения;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реинтродукции и интродукции в дикую природу;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развития в неволе и искусственного выращивания;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вид животного или растения с указанием его полного русского и латинского названия;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описание образца (живые животные или растения, шкуры, чучела  тушки, черепа, рога, клыки, кровь, икра, семена, корни, клубни, корневища, а также изделия и т.д.; для живых животных - пол и возраст, наличие идентифицирующих меток);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количество и/или вес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 происхождение образца (изъято из природы, выведено или выращено в искусственных условиях, импортировано из другой страны, конфисковано, куплено, получено в качестве дара или наследства);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  юридический адрес (для физических лиц - домашний адрес, паспортные данные) экспортера (реэкспортера) и 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учредительного документа и/или свидетельства о государственной регистрации для юридических лиц (при первом обращении), а для физических лиц 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копия контракта между экспортером и импортером, или иного договорного документа, подтверждающего намерения о совершении данного экспорта или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охотничьих трофеев и образцов, находящихся в личной собственности, вышеперечисленные документы не прилагаются;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Административного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страны-импортера в случае, если образец включен в приложение I Конвенции, а также в случаях, когда государства ввели дополнительные ограничения на импорт образцов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копия ветеринарного свидетельства соответствующей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копия фитосанитарного сертификата страны экспортера при импорте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законность добывания, приобретения, пользования, распоряжения, владения образцом.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Документами, подтверждающими законность добывания, приобретения, распоряжения или владения образцом,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выписка из племенной книги с указанием даты и места рождения, документ, подтверждающий полную оплату за природопользование;.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номеров и кличек, с указанием сведений о родителях;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разведение растений в культуре;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приобретение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документы, подтверждающие право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полную оплату за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Административного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страны-экспортера, либо компетентного государственного органа, если страна-экспортер не является Стороной Конвенции, включая страны СНГ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к вывозу живые животные должны быть помечены специальными метками, отвечающими требованиям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Административный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рассматривает заявление и прилагаемые к нему документы, а в случаях, предусмотренных Конвенцией, консультируется с Секретариатом Конвенции, страной-импортером или страной-экспортером и производит оформление разрешения на экспорт, реэкспорт из Кыргызской Республики, а также на импорт в Кыргызскую Республику образцов (далее - 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 в течение 30 дней, либо направляет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выдаются юридическим и физическим лицам Кыргызской Республики, а также иностранным лицам Административным органом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отношении видов дикой фауны и флоры, находящихся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разрешений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на экспорт из Кыргызской Республики производится для образцов приложений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II,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Конвенции, а на импорт -для образцов приложения I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Выдача разрешений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на импорт, экспорт и реэкспорт объектов растительного и животного мира, за исключением случаев цирковых гастролей, перевозки охотничьих и рыболовных трофеев, музейных и выставочных экспонатов, а также единичных образцов животных и растений, являющихся собственностью физических лиц, производится на основании положительной рекомендации Научного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Каждое разрешение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оформляется на бланке установленного образца в четырех экземплярах (один - оригинал, три - копии), подписывается уполномоченным должностным лицом и скрепляется печатью Административного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каждой партии образцов оформляется отдельное разрешение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представляются заявителем на государственном или официальном языке. Документы, представляемые иностранными лицами, при необходимости должны быть легализованы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разрешении должны указываться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полное наименование органа, выдавшего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страна и наименование юридического лица или Ф.И.О. физического лица - получателя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наименование экспортера;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вид (виды) объектов животного и растительного мира и их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дата выдачи и срок действия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номер бланка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вид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 Ф.И.О. ответственного лица, подписавшего разрешение, а в разрешении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реквизиты указываются в соответствии с требованиями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на экспорт и реэкспорт образцов действительны сроком не более 6 месяцев, для передвижных выставок и
 цирков - 12 месяцев, а на импорт - 12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сроки установлены для завершения любых действий по экспорту и импорту, включающих транспортировку образцов и прохождение их через таможенную границу страны-экспортера и страны-импортера.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переоформления разрешений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по причине истечения срока действия, представление полного пакета заявочной документации не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разрешение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не было использовано в указанные сроки, оно является недействительным и подлежит обязательному возврату в Административный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Бланки разрешений утверждаются Правительством Кыргызской Республики и должны изготавливаться типографским способом (кроме 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), иметь степень защищенности, учетный номер. Бланки разрешений являются документами строгого учета. Изготовление, учет и хранение бланков разрешений осуществляется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Разрешения Госагентства не заменяют собой другие разрешения или лицензии, необходимые для осуществления ввоза (импорта), вывоза (экспорта, реэкспорта) объектов животного и растительного мира (в) за пределы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В случае утери или порчи подлинного экземпляра разрешения, получатель разрешения подает заявление в Госагентство о выдаче дубликата. Госагентство обязано в течение десяти дней со дня подачи заявления об утере или порче подлинного экземпляра разрешения рассмотреть вопрос выдачи дубликата. Дубликат выдается на основании имеющихся у Госагентства документов и в пределах срока действия, указанного в оригинале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Выданное разрешение должно иметь отметку «Дубликат». В случае обнаружения получателем разрешения утерянного подлинного экземпляра разрешения он обязан передать подлинный экземпляр (или дубликат) в Госагентство для признания его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разрешения может быть продлен до 6 месяцев, но не более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продлении разрешения подается заявителем в течение 3 дней с момента наступления обстоятельств, являющихся основанием для продления разрешения. Продление разрешения Госагентством осуществляется в течение 3 дней со дня подачи получателем разрешения 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При изменении основных условий договоров и других случаев, выданные разрешения подлежат переоформлению в течение 3 дней со дня подачи получателем разрешения соответствующего заявления. Заявление о переоформлении разрешения подается заявителем в течение 10 дней с момента наступления обстоятельств, являющихся основанием для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преобразования юридического лица, изменения его наименования или места его нахождения получателя разрешения -юридическое лицо (или его правопреемник) обязано подать заявление о переоформлении разрешения с приложением соответствующих документов, подтверждающих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имени или места жительства получателя разрешения - физическое лицо обязано подать заявление о переоформлении разрешения и приложить соответствующие документы, подтверждающие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переоформлении разрешения, ответственный исполнитель Госагентства вносит соответствующие изменения в журнал регистрации разрешений. При этом, ранее выданное разрешение аннулируется. Вновь выданному разрешению присваивается новый регистрационный номер и указывается дата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разрешения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наличие в отношении заявителя решения суда, запрещающего ему заниматься экспортом, импортом товаров (работ и услуг), на осуществление которых обладает получатель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непредставление документов, указанных в пунктах 11-14 настоящего Регламента, или неправильное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сообщение заявителем недостоверных данных о проводимой экспортно-импортной операции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количественных ограничений ввоза (импорта) или вывоза (экспорта)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установление государственной монополии на ввоз (импорт) или вывоз (экспорт)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отказе в выдаче разрешения должно быть мотивированным и сообщаться заявителю в письменной форме в течение 3 дней с момента принятия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разрешение не выдано в срок или отказ государственного органа в выдаче разрешения является необоснованным, заявитель вправе обжаловать его действия в административном или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Разрешение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истечения срока, на который было выдано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совершения в полном объеме действий, на осуществление которых выдано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прекращения в установленном законодательством порядке предпринимательской деятельности получателя разрешения - физического или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Выданные разрешения не подлежат передаче другим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Оплата за выдачу разрешений производится в кассах банков согласно прейскуранту цен, утверждаемому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последовательности действий при выдаче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Прием заявлений и документов для получения разрешений на вывоз объектов животного и растительного мира, не подпадающих под действие Конвенции, за пределы Кыргызской Республики, на ввоз, вывоз видов животных и растений, их частей или дериватов, подпадающих под действие Конвенции, (в) за пределы Кыргызской Республики, а также их выдача производится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регистрирует в установленном порядке документы, представленные заявителем для получения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Заявление с приложенными документами, указанными в пунктах 11-14 настоящего Регламента, регистрируется в общем отделе Госагентства в течение одного рабочего дня с момента поступления и передается председателю лицензионно-разрешительной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Председатель лицензионно-разрешительной комиссии в течение одного рабочего дня с момента поступления к нему документов определяет ответственного исполнителя, которому передаются на исполнение поступившие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Ответственный исполнитель, в течение одного рабочего дня с момента определения его исполнителем, проверяет комплектность документов, представленных заявителем для получения разрешения, и их соответствие требованиям настоящего Регламента с целью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наличия полного пакета документов, определенного настоящим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представленных заявителем документов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соответствия условий экспортной или импортной сделки заявителя международным обязательствам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проведения дополнительной проверки срок рассмотрения документов может быть продлен до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в представленных документах недостоверности сведений ответственный исполнитель подготавливает обоснованный отказ в выдаче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проверки ответственный исполнитель готовит разрешение, либо обоснованный отказ в</w:t>
      </w:r>
      <w:r>
        <w:rPr>
          <w:rFonts w:ascii="Arial" w:cs="Arial" w:eastAsia="Arial" w:hAnsi="Arial"/>
          <w:sz w:val="24"/>
          <w:szCs w:val="24"/>
        </w:rPr>
        <w:t xml:space="preserve">выдаче разрешения согласно срокам, указанным в пункте 34 настоящего Регламента, и передает на подпись председателю лицензионно-разрешительной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Разрешение или отказ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течение двух рабочих дней подписываются председателем лицензионно-разрешительной комиссии, заверяется печатью и передается исполнителю, ответственному за выдачу разрешения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Ответственный исполнитель, отвечающий за выдачу разрешений, информирует заявителя о возможности получения разрешения по контактному телефону заявителя, электронной почте и другим видам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 Разрешение вручается заявителю или представителю заявителя на основании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вопросов, созывается лицензионно-разрешительная комиссия, которая рассматривает материалы на получение разрешения и принимает решение о выдаче разрешения или отказе, в соответствии с Регламентом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Письменный отказ в выдаче разрешения вручается заявителю или его представителю.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обжалования действия (бездействия) и решений, осуществляемых в ходе выдачи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Заявитель вправе обратиться с жалобой на действия (бездействия) и решения, принятые в ходе выдачи разрешений в Госагентство 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Обращение заявителя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заявителя или наименование юридического лица, почтовый адрес его места жительства или места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наименование органа, фамилия, имя, отчество должностного лица, решения, действия (бездействия) которого нарушают права и законные интересы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суть нарушения прав и законных интересов, противоправного решения, действия (бездействия);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сведения о способе информирования заявителя о принятых мерах по результатам рассмотрения его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Жалоба на действие (бездействие), поданная в Госагентство, подлежит рассмотрению в течение 3 дней с даты ее регистрации в Госагентстве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sp5bs3nl3gc6f7ab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dalil.kg/document/92493</w:t>
      </w:r>
    </w:hyperlink>
  </w:p>
  <w:p>
    <w:pPr>
      <w:spacing w:after="0" w:before="40"/>
      <w:jc w:val="center"/>
    </w:pPr>
    <w:hyperlink w:history="1" r:id="rId5mq6vqsj3xboegrd053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rlpoixksger_umiw7cj" Type="http://schemas.openxmlformats.org/officeDocument/2006/relationships/hyperlink" Target="https://dalil.kg/document/230018753" TargetMode="External"/><Relationship Id="rIdet_nhsa3e7gybky78t4v-" Type="http://schemas.openxmlformats.org/officeDocument/2006/relationships/hyperlink" Target="https://dalil.kg/document/4665" TargetMode="External"/><Relationship Id="rIdwkkdhohm1xljdb73p1wp7" Type="http://schemas.openxmlformats.org/officeDocument/2006/relationships/hyperlink" Target="https://dalil.kg/document/70031" TargetMode="External"/><Relationship Id="rIdcek1yrgrhchypi9hccwd0" Type="http://schemas.openxmlformats.org/officeDocument/2006/relationships/hyperlink" Target="https://dalil.kg/document/59415" TargetMode="External"/><Relationship Id="rIdezxnpy0uydrldfehnxxcp" Type="http://schemas.openxmlformats.org/officeDocument/2006/relationships/hyperlink" Target="https://dalil.kg/document/92493" TargetMode="External"/><Relationship Id="rIdp1gq_prpf0llgl6xbul2g" Type="http://schemas.openxmlformats.org/officeDocument/2006/relationships/hyperlink" Target="https://dalil.kg/document/218" TargetMode="External"/><Relationship Id="rIdjaq28kfryeaii-oy3pr3k" Type="http://schemas.openxmlformats.org/officeDocument/2006/relationships/hyperlink" Target="https://dalil.kg/document/224" TargetMode="External"/><Relationship Id="rIdbs9tbybbjqxnu9cejb-rr" Type="http://schemas.openxmlformats.org/officeDocument/2006/relationships/hyperlink" Target="https://dalil.kg/document/435" TargetMode="External"/><Relationship Id="rId-fc_ndlltwhaugzvw9hok" Type="http://schemas.openxmlformats.org/officeDocument/2006/relationships/hyperlink" Target="https://dalil.kg/document/202414" TargetMode="External"/><Relationship Id="rIdrbzoin30fnfskz10ff385" Type="http://schemas.openxmlformats.org/officeDocument/2006/relationships/hyperlink" Target="https://dalil.kg/document/8147" TargetMode="External"/><Relationship Id="rIdcdchyn3h8prnb2dapkn_s" Type="http://schemas.openxmlformats.org/officeDocument/2006/relationships/hyperlink" Target="https://dalil.kg/document/5961" TargetMode="External"/><Relationship Id="rIdg2diek7kkgqi0zjn89xpp" Type="http://schemas.openxmlformats.org/officeDocument/2006/relationships/hyperlink" Target="https://dalil.kg/document/54600" TargetMode="External"/><Relationship Id="rIdtuyohkhgsaws8e3wft9qu" Type="http://schemas.openxmlformats.org/officeDocument/2006/relationships/hyperlink" Target="https://dalil.kg/document/59525" TargetMode="External"/><Relationship Id="rIdk-3l4rbpmg8bdyehpbabt" Type="http://schemas.openxmlformats.org/officeDocument/2006/relationships/hyperlink" Target="https://dalil.kg/document/9043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sp5bs3nl3gc6f7abqzy" Type="http://schemas.openxmlformats.org/officeDocument/2006/relationships/hyperlink" Target="https://dalil.kg/document/92493" TargetMode="External"/><Relationship Id="rId5mq6vqsj3xboegrd053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2026-09-27T17:26:45.500Z</dcterms:created>
  <dcterms:modified xsi:type="dcterms:W3CDTF">2026-09-27T17:26:45.500Z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